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877674" w:rsidRDefault="009352CD" w:rsidP="009352CD">
      <w:pPr>
        <w:spacing w:line="240" w:lineRule="auto"/>
        <w:jc w:val="right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02</w:t>
      </w:r>
      <w:r w:rsidR="00800E3A" w:rsidRPr="00877674">
        <w:rPr>
          <w:rFonts w:ascii="Tahoma" w:hAnsi="Tahoma" w:cs="Tahoma"/>
        </w:rPr>
        <w:t>.</w:t>
      </w:r>
      <w:r>
        <w:rPr>
          <w:rFonts w:ascii="Tahoma" w:hAnsi="Tahoma" w:cs="Tahoma"/>
        </w:rPr>
        <w:t>01</w:t>
      </w:r>
      <w:r w:rsidR="007B26B8" w:rsidRPr="00877674">
        <w:rPr>
          <w:rFonts w:ascii="Tahoma" w:hAnsi="Tahoma" w:cs="Tahoma"/>
        </w:rPr>
        <w:t>.201</w:t>
      </w:r>
      <w:r>
        <w:rPr>
          <w:rFonts w:ascii="Tahoma" w:hAnsi="Tahoma" w:cs="Tahoma"/>
        </w:rPr>
        <w:t>7</w:t>
      </w:r>
    </w:p>
    <w:p w:rsidR="00877674" w:rsidRDefault="00877674" w:rsidP="009352CD">
      <w:pPr>
        <w:spacing w:line="240" w:lineRule="auto"/>
        <w:rPr>
          <w:rFonts w:ascii="Tahoma" w:hAnsi="Tahoma" w:cs="Tahoma"/>
          <w:i/>
          <w:sz w:val="24"/>
          <w:szCs w:val="24"/>
        </w:rPr>
      </w:pPr>
      <w:r w:rsidRPr="00877674">
        <w:rPr>
          <w:rFonts w:ascii="Tahoma" w:hAnsi="Tahoma" w:cs="Tahoma"/>
          <w:b/>
          <w:sz w:val="32"/>
          <w:szCs w:val="32"/>
        </w:rPr>
        <w:t xml:space="preserve">Akron busca repetir suerte en </w:t>
      </w:r>
      <w:proofErr w:type="spellStart"/>
      <w:r w:rsidRPr="00877674">
        <w:rPr>
          <w:rFonts w:ascii="Tahoma" w:hAnsi="Tahoma" w:cs="Tahoma"/>
          <w:b/>
          <w:sz w:val="32"/>
          <w:szCs w:val="32"/>
        </w:rPr>
        <w:t>Expoagro</w:t>
      </w:r>
      <w:proofErr w:type="spellEnd"/>
    </w:p>
    <w:p w:rsidR="00636DFD" w:rsidRDefault="00877674" w:rsidP="009352CD">
      <w:pPr>
        <w:spacing w:line="240" w:lineRule="auto"/>
        <w:rPr>
          <w:rFonts w:ascii="Tahoma" w:hAnsi="Tahoma" w:cs="Tahoma"/>
          <w:i/>
          <w:sz w:val="24"/>
          <w:szCs w:val="24"/>
        </w:rPr>
      </w:pPr>
      <w:r w:rsidRPr="00877674">
        <w:rPr>
          <w:rFonts w:ascii="Tahoma" w:hAnsi="Tahoma" w:cs="Tahoma"/>
          <w:i/>
          <w:sz w:val="24"/>
          <w:szCs w:val="24"/>
        </w:rPr>
        <w:t xml:space="preserve">La </w:t>
      </w:r>
      <w:r>
        <w:rPr>
          <w:rFonts w:ascii="Tahoma" w:hAnsi="Tahoma" w:cs="Tahoma"/>
          <w:i/>
          <w:sz w:val="24"/>
          <w:szCs w:val="24"/>
        </w:rPr>
        <w:t xml:space="preserve">última edición de la </w:t>
      </w:r>
      <w:r w:rsidR="00636DFD">
        <w:rPr>
          <w:rFonts w:ascii="Tahoma" w:hAnsi="Tahoma" w:cs="Tahoma"/>
          <w:i/>
          <w:sz w:val="24"/>
          <w:szCs w:val="24"/>
        </w:rPr>
        <w:t>exposición</w:t>
      </w:r>
      <w:r>
        <w:rPr>
          <w:rFonts w:ascii="Tahoma" w:hAnsi="Tahoma" w:cs="Tahoma"/>
          <w:i/>
          <w:sz w:val="24"/>
          <w:szCs w:val="24"/>
        </w:rPr>
        <w:t xml:space="preserve"> fue para la empresa cordobesa </w:t>
      </w:r>
      <w:r w:rsidR="00636DFD">
        <w:rPr>
          <w:rFonts w:ascii="Tahoma" w:hAnsi="Tahoma" w:cs="Tahoma"/>
          <w:i/>
          <w:sz w:val="24"/>
          <w:szCs w:val="24"/>
        </w:rPr>
        <w:t>el</w:t>
      </w:r>
      <w:r>
        <w:rPr>
          <w:rFonts w:ascii="Tahoma" w:hAnsi="Tahoma" w:cs="Tahoma"/>
          <w:i/>
          <w:sz w:val="24"/>
          <w:szCs w:val="24"/>
        </w:rPr>
        <w:t xml:space="preserve"> inici</w:t>
      </w:r>
      <w:r w:rsidR="00636DFD">
        <w:rPr>
          <w:rFonts w:ascii="Tahoma" w:hAnsi="Tahoma" w:cs="Tahoma"/>
          <w:i/>
          <w:sz w:val="24"/>
          <w:szCs w:val="24"/>
        </w:rPr>
        <w:t xml:space="preserve">o de un nuevo ciclo de </w:t>
      </w:r>
      <w:r>
        <w:rPr>
          <w:rFonts w:ascii="Tahoma" w:hAnsi="Tahoma" w:cs="Tahoma"/>
          <w:i/>
          <w:sz w:val="24"/>
          <w:szCs w:val="24"/>
        </w:rPr>
        <w:t>crecimiento</w:t>
      </w:r>
      <w:r w:rsidR="00AC43DD">
        <w:rPr>
          <w:rFonts w:ascii="Tahoma" w:hAnsi="Tahoma" w:cs="Tahoma"/>
          <w:i/>
          <w:sz w:val="24"/>
          <w:szCs w:val="24"/>
        </w:rPr>
        <w:t xml:space="preserve">. </w:t>
      </w:r>
      <w:r w:rsidR="00636DFD">
        <w:rPr>
          <w:rFonts w:ascii="Tahoma" w:hAnsi="Tahoma" w:cs="Tahoma"/>
          <w:i/>
          <w:sz w:val="24"/>
          <w:szCs w:val="24"/>
        </w:rPr>
        <w:t xml:space="preserve">Las perspectivas son optimistas y se ven impulsadas por la demanda de tolvas de gran porte y alta tecnología.  </w:t>
      </w:r>
    </w:p>
    <w:p w:rsidR="00877674" w:rsidRPr="00877674" w:rsidRDefault="00877674" w:rsidP="009352CD">
      <w:pPr>
        <w:spacing w:line="240" w:lineRule="auto"/>
        <w:rPr>
          <w:rFonts w:ascii="Tahoma" w:hAnsi="Tahoma" w:cs="Tahoma"/>
        </w:rPr>
      </w:pPr>
      <w:r w:rsidRPr="00877674">
        <w:rPr>
          <w:rFonts w:ascii="Tahoma" w:hAnsi="Tahoma" w:cs="Tahoma"/>
        </w:rPr>
        <w:t xml:space="preserve">El sector de </w:t>
      </w:r>
      <w:r w:rsidR="00636DFD">
        <w:rPr>
          <w:rFonts w:ascii="Tahoma" w:hAnsi="Tahoma" w:cs="Tahoma"/>
        </w:rPr>
        <w:t xml:space="preserve">la </w:t>
      </w:r>
      <w:r w:rsidRPr="00877674">
        <w:rPr>
          <w:rFonts w:ascii="Tahoma" w:hAnsi="Tahoma" w:cs="Tahoma"/>
        </w:rPr>
        <w:t xml:space="preserve">maquinaria agrícola experimentó una fuerte recuperación a lo largo de </w:t>
      </w:r>
      <w:r w:rsidR="00636DFD">
        <w:rPr>
          <w:rFonts w:ascii="Tahoma" w:hAnsi="Tahoma" w:cs="Tahoma"/>
        </w:rPr>
        <w:t>2016</w:t>
      </w:r>
      <w:r w:rsidRPr="00877674">
        <w:rPr>
          <w:rFonts w:ascii="Tahoma" w:hAnsi="Tahoma" w:cs="Tahoma"/>
        </w:rPr>
        <w:t xml:space="preserve"> a raíz del cambio de condiciones para el sector agropecuario. Y la firma cordobesa Akron no escapó a este fenómeno. </w:t>
      </w:r>
      <w:r w:rsidR="00636DFD">
        <w:rPr>
          <w:rFonts w:ascii="Tahoma" w:hAnsi="Tahoma" w:cs="Tahoma"/>
        </w:rPr>
        <w:t>L</w:t>
      </w:r>
      <w:r w:rsidRPr="00877674">
        <w:rPr>
          <w:rFonts w:ascii="Tahoma" w:hAnsi="Tahoma" w:cs="Tahoma"/>
        </w:rPr>
        <w:t xml:space="preserve">a empresa cerró </w:t>
      </w:r>
      <w:r w:rsidR="00636DFD">
        <w:rPr>
          <w:rFonts w:ascii="Tahoma" w:hAnsi="Tahoma" w:cs="Tahoma"/>
        </w:rPr>
        <w:t xml:space="preserve">el ciclo </w:t>
      </w:r>
      <w:r w:rsidRPr="00877674">
        <w:rPr>
          <w:rFonts w:ascii="Tahoma" w:hAnsi="Tahoma" w:cs="Tahoma"/>
        </w:rPr>
        <w:t xml:space="preserve">con un aumento del 58% en sus operaciones comerciales y ese vuelco económico tuvo como puntapié inicial la última edición de </w:t>
      </w:r>
      <w:proofErr w:type="spellStart"/>
      <w:r w:rsidRPr="00877674">
        <w:rPr>
          <w:rFonts w:ascii="Tahoma" w:hAnsi="Tahoma" w:cs="Tahoma"/>
        </w:rPr>
        <w:t>Expoagro</w:t>
      </w:r>
      <w:proofErr w:type="spellEnd"/>
      <w:r w:rsidRPr="00877674">
        <w:rPr>
          <w:rFonts w:ascii="Tahoma" w:hAnsi="Tahoma" w:cs="Tahoma"/>
        </w:rPr>
        <w:t xml:space="preserve">. </w:t>
      </w:r>
    </w:p>
    <w:p w:rsidR="00877674" w:rsidRPr="00877674" w:rsidRDefault="00877674" w:rsidP="009352CD">
      <w:pPr>
        <w:spacing w:line="240" w:lineRule="auto"/>
        <w:rPr>
          <w:rFonts w:ascii="Tahoma" w:hAnsi="Tahoma" w:cs="Tahoma"/>
        </w:rPr>
      </w:pPr>
      <w:r w:rsidRPr="00877674">
        <w:rPr>
          <w:rFonts w:ascii="Tahoma" w:hAnsi="Tahoma" w:cs="Tahoma"/>
        </w:rPr>
        <w:t xml:space="preserve">“Enero y febrero venían con muchas expectativas pero todavía no había decisión de compra por parte de los productores. Pero a partir de marzo, realmente sorprendió la cantidad de negocios que se cerraron, especialmente dentro de la feria”, asegura Alberto </w:t>
      </w:r>
      <w:proofErr w:type="spellStart"/>
      <w:r w:rsidRPr="00877674">
        <w:rPr>
          <w:rFonts w:ascii="Tahoma" w:hAnsi="Tahoma" w:cs="Tahoma"/>
        </w:rPr>
        <w:t>Gaviglio</w:t>
      </w:r>
      <w:proofErr w:type="spellEnd"/>
      <w:r w:rsidRPr="00877674">
        <w:rPr>
          <w:rFonts w:ascii="Tahoma" w:hAnsi="Tahoma" w:cs="Tahoma"/>
        </w:rPr>
        <w:t>, titular de la compañía, quien confirmó la presencia de Akron en la próxima edición de la exposición, a realizarse del 7 al 10 de marzo en el nuevo predio estable de San Nicolás, ubicado en el kilómetro 225 de la Ruta Nacional 9.</w:t>
      </w:r>
    </w:p>
    <w:p w:rsidR="00877674" w:rsidRPr="00877674" w:rsidRDefault="00877674" w:rsidP="009352CD">
      <w:pPr>
        <w:spacing w:line="240" w:lineRule="auto"/>
        <w:rPr>
          <w:rFonts w:ascii="Tahoma" w:hAnsi="Tahoma" w:cs="Tahoma"/>
        </w:rPr>
      </w:pPr>
      <w:r w:rsidRPr="00877674">
        <w:rPr>
          <w:rFonts w:ascii="Tahoma" w:hAnsi="Tahoma" w:cs="Tahoma"/>
        </w:rPr>
        <w:t>“Estamos muy conformes con lo que fue e</w:t>
      </w:r>
      <w:r w:rsidR="00636DFD">
        <w:rPr>
          <w:rFonts w:ascii="Tahoma" w:hAnsi="Tahoma" w:cs="Tahoma"/>
        </w:rPr>
        <w:t>l año que acaba de terminar</w:t>
      </w:r>
      <w:r w:rsidRPr="00877674">
        <w:rPr>
          <w:rFonts w:ascii="Tahoma" w:hAnsi="Tahoma" w:cs="Tahoma"/>
        </w:rPr>
        <w:t xml:space="preserve">, realmente ha habido una demanda muy interesante de máquinas”, confirma el </w:t>
      </w:r>
      <w:r w:rsidR="009352CD">
        <w:rPr>
          <w:rFonts w:ascii="Tahoma" w:hAnsi="Tahoma" w:cs="Tahoma"/>
        </w:rPr>
        <w:t>titular</w:t>
      </w:r>
      <w:r w:rsidRPr="00877674">
        <w:rPr>
          <w:rFonts w:ascii="Tahoma" w:hAnsi="Tahoma" w:cs="Tahoma"/>
        </w:rPr>
        <w:t xml:space="preserve"> de la firma líder en la fabricación de tolvas. A su vez, comenta que el crecimiento fue sostenido a lo largo del año, incluso durante el segundo semestre, donde estacionalmente tienden a bajar las ventas de los equipos que comercializa la compañía. Y para </w:t>
      </w:r>
      <w:r w:rsidR="00636DFD">
        <w:rPr>
          <w:rFonts w:ascii="Tahoma" w:hAnsi="Tahoma" w:cs="Tahoma"/>
        </w:rPr>
        <w:t>2017</w:t>
      </w:r>
      <w:r w:rsidRPr="00877674">
        <w:rPr>
          <w:rFonts w:ascii="Tahoma" w:hAnsi="Tahoma" w:cs="Tahoma"/>
        </w:rPr>
        <w:t>, la apuesta de Akron es consolidar esta recuperación</w:t>
      </w:r>
      <w:r w:rsidR="009352CD">
        <w:rPr>
          <w:rFonts w:ascii="Tahoma" w:hAnsi="Tahoma" w:cs="Tahoma"/>
        </w:rPr>
        <w:t>:</w:t>
      </w:r>
      <w:r w:rsidRPr="00877674">
        <w:rPr>
          <w:rFonts w:ascii="Tahoma" w:hAnsi="Tahoma" w:cs="Tahoma"/>
        </w:rPr>
        <w:t xml:space="preserve"> proyectan una suba en las ventas del orden del 30%.</w:t>
      </w:r>
    </w:p>
    <w:p w:rsidR="00877674" w:rsidRPr="00877674" w:rsidRDefault="00877674" w:rsidP="009352CD">
      <w:pPr>
        <w:spacing w:line="240" w:lineRule="auto"/>
        <w:rPr>
          <w:rFonts w:ascii="Tahoma" w:hAnsi="Tahoma" w:cs="Tahoma"/>
        </w:rPr>
      </w:pPr>
      <w:r w:rsidRPr="00877674">
        <w:rPr>
          <w:rFonts w:ascii="Tahoma" w:hAnsi="Tahoma" w:cs="Tahoma"/>
        </w:rPr>
        <w:t>El repunte en el mercado interno de la empresa radicada en la ci</w:t>
      </w:r>
      <w:r w:rsidR="009352CD">
        <w:rPr>
          <w:rFonts w:ascii="Tahoma" w:hAnsi="Tahoma" w:cs="Tahoma"/>
        </w:rPr>
        <w:t>udad cordobesa de San Francisco</w:t>
      </w:r>
      <w:r w:rsidRPr="00877674">
        <w:rPr>
          <w:rFonts w:ascii="Tahoma" w:hAnsi="Tahoma" w:cs="Tahoma"/>
        </w:rPr>
        <w:t xml:space="preserve"> se vio acompañado también por un incremento fronteras afuera: la compañía acaba de conquistar el mercado de Filipinas y sus productos ya tienen presencia en más de 30 países. “Es un orgullo ver nuestros equipos trabajando los campos</w:t>
      </w:r>
      <w:r w:rsidR="009352CD">
        <w:rPr>
          <w:rFonts w:ascii="Tahoma" w:hAnsi="Tahoma" w:cs="Tahoma"/>
        </w:rPr>
        <w:t>,</w:t>
      </w:r>
      <w:r w:rsidRPr="00877674">
        <w:rPr>
          <w:rFonts w:ascii="Tahoma" w:hAnsi="Tahoma" w:cs="Tahoma"/>
        </w:rPr>
        <w:t xml:space="preserve"> tanto en el país como en el exterior, donde se valora especialmente la tecnología y calidad de las máquinas argentinas”, destaca </w:t>
      </w:r>
      <w:proofErr w:type="spellStart"/>
      <w:r w:rsidRPr="00877674">
        <w:rPr>
          <w:rFonts w:ascii="Tahoma" w:hAnsi="Tahoma" w:cs="Tahoma"/>
        </w:rPr>
        <w:t>Gaviglio</w:t>
      </w:r>
      <w:proofErr w:type="spellEnd"/>
      <w:r w:rsidRPr="00877674">
        <w:rPr>
          <w:rFonts w:ascii="Tahoma" w:hAnsi="Tahoma" w:cs="Tahoma"/>
        </w:rPr>
        <w:t>.</w:t>
      </w:r>
    </w:p>
    <w:p w:rsidR="00877674" w:rsidRPr="00877674" w:rsidRDefault="00877674" w:rsidP="009352CD">
      <w:pPr>
        <w:spacing w:line="240" w:lineRule="auto"/>
        <w:rPr>
          <w:rFonts w:ascii="Tahoma" w:hAnsi="Tahoma" w:cs="Tahoma"/>
        </w:rPr>
      </w:pPr>
      <w:r w:rsidRPr="00877674">
        <w:rPr>
          <w:rFonts w:ascii="Tahoma" w:hAnsi="Tahoma" w:cs="Tahoma"/>
        </w:rPr>
        <w:t xml:space="preserve">Para la próxima edición de </w:t>
      </w:r>
      <w:proofErr w:type="spellStart"/>
      <w:r w:rsidRPr="00877674">
        <w:rPr>
          <w:rFonts w:ascii="Tahoma" w:hAnsi="Tahoma" w:cs="Tahoma"/>
        </w:rPr>
        <w:t>Expoagro</w:t>
      </w:r>
      <w:proofErr w:type="spellEnd"/>
      <w:r w:rsidRPr="00877674">
        <w:rPr>
          <w:rFonts w:ascii="Tahoma" w:hAnsi="Tahoma" w:cs="Tahoma"/>
        </w:rPr>
        <w:t xml:space="preserve">, la empresa planea llevar toda su gran variedad de productos: desde la línea completa de tolvas </w:t>
      </w:r>
      <w:proofErr w:type="spellStart"/>
      <w:r w:rsidRPr="00877674">
        <w:rPr>
          <w:rFonts w:ascii="Tahoma" w:hAnsi="Tahoma" w:cs="Tahoma"/>
        </w:rPr>
        <w:t>autodescargables</w:t>
      </w:r>
      <w:proofErr w:type="spellEnd"/>
      <w:r w:rsidRPr="00877674">
        <w:rPr>
          <w:rFonts w:ascii="Tahoma" w:hAnsi="Tahoma" w:cs="Tahoma"/>
        </w:rPr>
        <w:t xml:space="preserve">, extractoras y </w:t>
      </w:r>
      <w:proofErr w:type="spellStart"/>
      <w:r w:rsidRPr="00877674">
        <w:rPr>
          <w:rFonts w:ascii="Tahoma" w:hAnsi="Tahoma" w:cs="Tahoma"/>
        </w:rPr>
        <w:t>embolsadoras</w:t>
      </w:r>
      <w:proofErr w:type="spellEnd"/>
      <w:r w:rsidRPr="00877674">
        <w:rPr>
          <w:rFonts w:ascii="Tahoma" w:hAnsi="Tahoma" w:cs="Tahoma"/>
        </w:rPr>
        <w:t xml:space="preserve"> de granos, hasta los productos dedicados especialmente para la ganadería, como los carros compactadores y los </w:t>
      </w:r>
      <w:proofErr w:type="spellStart"/>
      <w:r w:rsidRPr="00877674">
        <w:rPr>
          <w:rFonts w:ascii="Tahoma" w:hAnsi="Tahoma" w:cs="Tahoma"/>
        </w:rPr>
        <w:t>mixer</w:t>
      </w:r>
      <w:r w:rsidR="009352CD">
        <w:rPr>
          <w:rFonts w:ascii="Tahoma" w:hAnsi="Tahoma" w:cs="Tahoma"/>
        </w:rPr>
        <w:t>s</w:t>
      </w:r>
      <w:proofErr w:type="spellEnd"/>
      <w:r w:rsidRPr="00877674">
        <w:rPr>
          <w:rFonts w:ascii="Tahoma" w:hAnsi="Tahoma" w:cs="Tahoma"/>
        </w:rPr>
        <w:t xml:space="preserve"> verticales. Y además, Akron contará con la presencia de su producto estrella: la tolva Akron </w:t>
      </w:r>
      <w:proofErr w:type="spellStart"/>
      <w:r w:rsidRPr="00877674">
        <w:rPr>
          <w:rFonts w:ascii="Tahoma" w:hAnsi="Tahoma" w:cs="Tahoma"/>
        </w:rPr>
        <w:t>GranMax</w:t>
      </w:r>
      <w:proofErr w:type="spellEnd"/>
      <w:r w:rsidRPr="00877674">
        <w:rPr>
          <w:rFonts w:ascii="Tahoma" w:hAnsi="Tahoma" w:cs="Tahoma"/>
        </w:rPr>
        <w:t xml:space="preserve">. “La presentamos este año pero fuimos haciendo nuevos modelos y toda la línea completa estará en la próxima edición de la muestra”, anuncia </w:t>
      </w:r>
      <w:proofErr w:type="spellStart"/>
      <w:r w:rsidRPr="00877674">
        <w:rPr>
          <w:rFonts w:ascii="Tahoma" w:hAnsi="Tahoma" w:cs="Tahoma"/>
        </w:rPr>
        <w:t>Gaviglio</w:t>
      </w:r>
      <w:proofErr w:type="spellEnd"/>
      <w:r w:rsidRPr="00877674">
        <w:rPr>
          <w:rFonts w:ascii="Tahoma" w:hAnsi="Tahoma" w:cs="Tahoma"/>
        </w:rPr>
        <w:t xml:space="preserve">. </w:t>
      </w:r>
    </w:p>
    <w:p w:rsidR="00877674" w:rsidRPr="00877674" w:rsidRDefault="00877674" w:rsidP="009352CD">
      <w:pPr>
        <w:spacing w:line="240" w:lineRule="auto"/>
        <w:rPr>
          <w:rFonts w:ascii="Tahoma" w:hAnsi="Tahoma" w:cs="Tahoma"/>
        </w:rPr>
      </w:pPr>
      <w:r w:rsidRPr="00877674">
        <w:rPr>
          <w:rFonts w:ascii="Tahoma" w:hAnsi="Tahoma" w:cs="Tahoma"/>
        </w:rPr>
        <w:t xml:space="preserve">Con mayor capacidad de transporte de granos y velocidades de trabajo para las tareas de cosecha y </w:t>
      </w:r>
      <w:proofErr w:type="spellStart"/>
      <w:r w:rsidRPr="00877674">
        <w:rPr>
          <w:rFonts w:ascii="Tahoma" w:hAnsi="Tahoma" w:cs="Tahoma"/>
        </w:rPr>
        <w:t>postcosecha</w:t>
      </w:r>
      <w:proofErr w:type="spellEnd"/>
      <w:r w:rsidRPr="00877674">
        <w:rPr>
          <w:rFonts w:ascii="Tahoma" w:hAnsi="Tahoma" w:cs="Tahoma"/>
        </w:rPr>
        <w:t xml:space="preserve">, la Akron </w:t>
      </w:r>
      <w:proofErr w:type="spellStart"/>
      <w:r w:rsidRPr="00877674">
        <w:rPr>
          <w:rFonts w:ascii="Tahoma" w:hAnsi="Tahoma" w:cs="Tahoma"/>
        </w:rPr>
        <w:t>GranMax</w:t>
      </w:r>
      <w:proofErr w:type="spellEnd"/>
      <w:r w:rsidRPr="00877674">
        <w:rPr>
          <w:rFonts w:ascii="Tahoma" w:hAnsi="Tahoma" w:cs="Tahoma"/>
        </w:rPr>
        <w:t xml:space="preserve"> posee ahora un diseño totalm</w:t>
      </w:r>
      <w:r w:rsidR="009352CD">
        <w:rPr>
          <w:rFonts w:ascii="Tahoma" w:hAnsi="Tahoma" w:cs="Tahoma"/>
        </w:rPr>
        <w:t>ente nuevo</w:t>
      </w:r>
      <w:r w:rsidRPr="00877674">
        <w:rPr>
          <w:rFonts w:ascii="Tahoma" w:hAnsi="Tahoma" w:cs="Tahoma"/>
        </w:rPr>
        <w:t xml:space="preserve"> que brinda mejoras ergonómicas para el tractorista (como el tubo inclinado hacia adelante) que facilita </w:t>
      </w:r>
      <w:r w:rsidR="009352CD">
        <w:rPr>
          <w:rFonts w:ascii="Tahoma" w:hAnsi="Tahoma" w:cs="Tahoma"/>
        </w:rPr>
        <w:t>la</w:t>
      </w:r>
      <w:r w:rsidRPr="00877674">
        <w:rPr>
          <w:rFonts w:ascii="Tahoma" w:hAnsi="Tahoma" w:cs="Tahoma"/>
        </w:rPr>
        <w:t xml:space="preserve"> </w:t>
      </w:r>
      <w:proofErr w:type="spellStart"/>
      <w:r w:rsidRPr="00877674">
        <w:rPr>
          <w:rFonts w:ascii="Tahoma" w:hAnsi="Tahoma" w:cs="Tahoma"/>
        </w:rPr>
        <w:t>operabilidad</w:t>
      </w:r>
      <w:proofErr w:type="spellEnd"/>
      <w:r w:rsidRPr="00877674">
        <w:rPr>
          <w:rFonts w:ascii="Tahoma" w:hAnsi="Tahoma" w:cs="Tahoma"/>
        </w:rPr>
        <w:t xml:space="preserve"> y facilidad de maniobra. Además, </w:t>
      </w:r>
      <w:r w:rsidR="009352CD">
        <w:rPr>
          <w:rFonts w:ascii="Tahoma" w:hAnsi="Tahoma" w:cs="Tahoma"/>
        </w:rPr>
        <w:t>tiene</w:t>
      </w:r>
      <w:r w:rsidRPr="00877674">
        <w:rPr>
          <w:rFonts w:ascii="Tahoma" w:hAnsi="Tahoma" w:cs="Tahoma"/>
        </w:rPr>
        <w:t xml:space="preserve"> una mayor capacidad de </w:t>
      </w:r>
      <w:r w:rsidRPr="00877674">
        <w:rPr>
          <w:rFonts w:ascii="Tahoma" w:hAnsi="Tahoma" w:cs="Tahoma"/>
        </w:rPr>
        <w:lastRenderedPageBreak/>
        <w:t>carga (de 30 toneladas para soja y 34 para trigo) y un gran volumen de descarga de 13 toneladas por minuto. “Creemos que con la mayor área de siembra y la suba en los rendimientos, cada vez más se necesitan máquinas de porte más grande y mayor versatilidad”, agrega el titular de la empresa</w:t>
      </w:r>
      <w:r w:rsidR="009352CD">
        <w:rPr>
          <w:rFonts w:ascii="Tahoma" w:hAnsi="Tahoma" w:cs="Tahoma"/>
        </w:rPr>
        <w:t xml:space="preserve"> que prepara su despliegue en los 1200 metros cuadrados que ocupará en </w:t>
      </w:r>
      <w:proofErr w:type="spellStart"/>
      <w:r w:rsidR="009352CD">
        <w:rPr>
          <w:rFonts w:ascii="Tahoma" w:hAnsi="Tahoma" w:cs="Tahoma"/>
        </w:rPr>
        <w:t>Expoagro</w:t>
      </w:r>
      <w:proofErr w:type="spellEnd"/>
      <w:r w:rsidRPr="00877674">
        <w:rPr>
          <w:rFonts w:ascii="Tahoma" w:hAnsi="Tahoma" w:cs="Tahoma"/>
        </w:rPr>
        <w:t>.</w:t>
      </w:r>
    </w:p>
    <w:p w:rsidR="000870DA" w:rsidRPr="00877674" w:rsidRDefault="000870DA" w:rsidP="009352CD">
      <w:pPr>
        <w:spacing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sectPr w:rsidR="000870DA" w:rsidRPr="00877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5E" w:rsidRDefault="007E045E" w:rsidP="007B26B8">
      <w:pPr>
        <w:spacing w:after="0" w:line="240" w:lineRule="auto"/>
      </w:pPr>
      <w:r>
        <w:separator/>
      </w:r>
    </w:p>
  </w:endnote>
  <w:endnote w:type="continuationSeparator" w:id="0">
    <w:p w:rsidR="007E045E" w:rsidRDefault="007E045E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3E" w:rsidRDefault="004C73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0D3E9AF7" wp14:editId="35CB9FC4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</w:t>
    </w:r>
    <w:r w:rsidR="004C733E">
      <w:rPr>
        <w:sz w:val="20"/>
        <w:szCs w:val="20"/>
      </w:rPr>
      <w:t>nenciar.</w:t>
    </w:r>
    <w:r w:rsidRPr="0079025A">
      <w:rPr>
        <w:sz w:val="20"/>
        <w:szCs w:val="20"/>
      </w:rPr>
      <w:t>com.ar | www.expo</w:t>
    </w:r>
    <w:r w:rsidR="004C733E">
      <w:rPr>
        <w:sz w:val="20"/>
        <w:szCs w:val="20"/>
      </w:rPr>
      <w:t>nenciar</w:t>
    </w:r>
    <w:r w:rsidRPr="0079025A">
      <w:rPr>
        <w:sz w:val="20"/>
        <w:szCs w:val="20"/>
      </w:rPr>
      <w:t>.com.ar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3E" w:rsidRDefault="004C73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5E" w:rsidRDefault="007E045E" w:rsidP="007B26B8">
      <w:pPr>
        <w:spacing w:after="0" w:line="240" w:lineRule="auto"/>
      </w:pPr>
      <w:r>
        <w:separator/>
      </w:r>
    </w:p>
  </w:footnote>
  <w:footnote w:type="continuationSeparator" w:id="0">
    <w:p w:rsidR="007E045E" w:rsidRDefault="007E045E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3E" w:rsidRDefault="004C73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419FF6CB" wp14:editId="30CB95CD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3E" w:rsidRDefault="004C73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11FF"/>
    <w:multiLevelType w:val="hybridMultilevel"/>
    <w:tmpl w:val="D8721238"/>
    <w:lvl w:ilvl="0" w:tplc="6270E36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F60040"/>
    <w:multiLevelType w:val="hybridMultilevel"/>
    <w:tmpl w:val="997CC6AC"/>
    <w:lvl w:ilvl="0" w:tplc="6DB4FA5E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7E12780"/>
    <w:multiLevelType w:val="hybridMultilevel"/>
    <w:tmpl w:val="8C447E2C"/>
    <w:lvl w:ilvl="0" w:tplc="3B162DA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6749E0"/>
    <w:multiLevelType w:val="hybridMultilevel"/>
    <w:tmpl w:val="25A0DBB6"/>
    <w:lvl w:ilvl="0" w:tplc="1486A4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EA5A31"/>
    <w:multiLevelType w:val="hybridMultilevel"/>
    <w:tmpl w:val="F04EAAE6"/>
    <w:lvl w:ilvl="0" w:tplc="842641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25A6A"/>
    <w:multiLevelType w:val="hybridMultilevel"/>
    <w:tmpl w:val="D098DC78"/>
    <w:lvl w:ilvl="0" w:tplc="2F808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64743"/>
    <w:multiLevelType w:val="hybridMultilevel"/>
    <w:tmpl w:val="73AC22EE"/>
    <w:lvl w:ilvl="0" w:tplc="2E48E01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4D22CB"/>
    <w:multiLevelType w:val="hybridMultilevel"/>
    <w:tmpl w:val="58F8BBAC"/>
    <w:lvl w:ilvl="0" w:tplc="4BE87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62268"/>
    <w:multiLevelType w:val="hybridMultilevel"/>
    <w:tmpl w:val="9C863E6A"/>
    <w:lvl w:ilvl="0" w:tplc="039CBFD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022AD4"/>
    <w:rsid w:val="000418F0"/>
    <w:rsid w:val="00042710"/>
    <w:rsid w:val="000870DA"/>
    <w:rsid w:val="000909CA"/>
    <w:rsid w:val="000A6D57"/>
    <w:rsid w:val="000D4C51"/>
    <w:rsid w:val="00151805"/>
    <w:rsid w:val="00152EF9"/>
    <w:rsid w:val="001607E9"/>
    <w:rsid w:val="001873AC"/>
    <w:rsid w:val="001B5D01"/>
    <w:rsid w:val="001D5066"/>
    <w:rsid w:val="0025527A"/>
    <w:rsid w:val="00260B05"/>
    <w:rsid w:val="002824E6"/>
    <w:rsid w:val="002A539B"/>
    <w:rsid w:val="002D72B8"/>
    <w:rsid w:val="002E3DB4"/>
    <w:rsid w:val="002E470C"/>
    <w:rsid w:val="002F717C"/>
    <w:rsid w:val="003160B8"/>
    <w:rsid w:val="00331E40"/>
    <w:rsid w:val="0033286A"/>
    <w:rsid w:val="00351E17"/>
    <w:rsid w:val="003556BF"/>
    <w:rsid w:val="003718DA"/>
    <w:rsid w:val="00374126"/>
    <w:rsid w:val="003802AC"/>
    <w:rsid w:val="00383228"/>
    <w:rsid w:val="0038399E"/>
    <w:rsid w:val="003A62E3"/>
    <w:rsid w:val="003E6CCA"/>
    <w:rsid w:val="00421D45"/>
    <w:rsid w:val="004572C1"/>
    <w:rsid w:val="0046795A"/>
    <w:rsid w:val="004767B0"/>
    <w:rsid w:val="00484673"/>
    <w:rsid w:val="004865D7"/>
    <w:rsid w:val="004B6D87"/>
    <w:rsid w:val="004C4CB6"/>
    <w:rsid w:val="004C733E"/>
    <w:rsid w:val="004D368E"/>
    <w:rsid w:val="004D3F36"/>
    <w:rsid w:val="004D561B"/>
    <w:rsid w:val="00547287"/>
    <w:rsid w:val="005547D0"/>
    <w:rsid w:val="005A36B5"/>
    <w:rsid w:val="005A78C6"/>
    <w:rsid w:val="005A7CF1"/>
    <w:rsid w:val="005B4AD0"/>
    <w:rsid w:val="005E25BB"/>
    <w:rsid w:val="00605B7D"/>
    <w:rsid w:val="00606CB8"/>
    <w:rsid w:val="0062134E"/>
    <w:rsid w:val="00636DFD"/>
    <w:rsid w:val="00650F65"/>
    <w:rsid w:val="00653EA2"/>
    <w:rsid w:val="006721BE"/>
    <w:rsid w:val="00695290"/>
    <w:rsid w:val="006B5E78"/>
    <w:rsid w:val="006E6FE3"/>
    <w:rsid w:val="006F4F4D"/>
    <w:rsid w:val="00707DBB"/>
    <w:rsid w:val="007268C3"/>
    <w:rsid w:val="00732A9B"/>
    <w:rsid w:val="007373CD"/>
    <w:rsid w:val="0074198F"/>
    <w:rsid w:val="007561BC"/>
    <w:rsid w:val="00764AD1"/>
    <w:rsid w:val="00770789"/>
    <w:rsid w:val="007B26B8"/>
    <w:rsid w:val="007B3A4F"/>
    <w:rsid w:val="007B5FA2"/>
    <w:rsid w:val="007C4067"/>
    <w:rsid w:val="007C4AB6"/>
    <w:rsid w:val="007E045E"/>
    <w:rsid w:val="007F27D3"/>
    <w:rsid w:val="00800E3A"/>
    <w:rsid w:val="00802F52"/>
    <w:rsid w:val="00817687"/>
    <w:rsid w:val="00827520"/>
    <w:rsid w:val="008342A4"/>
    <w:rsid w:val="008600D0"/>
    <w:rsid w:val="00877674"/>
    <w:rsid w:val="0089295D"/>
    <w:rsid w:val="008A584C"/>
    <w:rsid w:val="008F568C"/>
    <w:rsid w:val="009034AF"/>
    <w:rsid w:val="009302F2"/>
    <w:rsid w:val="00932884"/>
    <w:rsid w:val="009352CD"/>
    <w:rsid w:val="00957AF8"/>
    <w:rsid w:val="00961EFB"/>
    <w:rsid w:val="009715CC"/>
    <w:rsid w:val="009C57FB"/>
    <w:rsid w:val="009D5D05"/>
    <w:rsid w:val="009D783E"/>
    <w:rsid w:val="009F1486"/>
    <w:rsid w:val="00A427CB"/>
    <w:rsid w:val="00A4502C"/>
    <w:rsid w:val="00A51287"/>
    <w:rsid w:val="00A565DF"/>
    <w:rsid w:val="00A62AF1"/>
    <w:rsid w:val="00A86014"/>
    <w:rsid w:val="00A907F2"/>
    <w:rsid w:val="00A943DB"/>
    <w:rsid w:val="00AC0776"/>
    <w:rsid w:val="00AC179B"/>
    <w:rsid w:val="00AC43DD"/>
    <w:rsid w:val="00AD20DC"/>
    <w:rsid w:val="00B13044"/>
    <w:rsid w:val="00B253BA"/>
    <w:rsid w:val="00B265BC"/>
    <w:rsid w:val="00B33D46"/>
    <w:rsid w:val="00B513A8"/>
    <w:rsid w:val="00BC5B6A"/>
    <w:rsid w:val="00BD587D"/>
    <w:rsid w:val="00BD7785"/>
    <w:rsid w:val="00C458DF"/>
    <w:rsid w:val="00C7433C"/>
    <w:rsid w:val="00CF2976"/>
    <w:rsid w:val="00D3452D"/>
    <w:rsid w:val="00D65950"/>
    <w:rsid w:val="00D8472F"/>
    <w:rsid w:val="00DA5CD5"/>
    <w:rsid w:val="00DC1F87"/>
    <w:rsid w:val="00DC25F8"/>
    <w:rsid w:val="00DD0DBC"/>
    <w:rsid w:val="00DE1D16"/>
    <w:rsid w:val="00DE3461"/>
    <w:rsid w:val="00E200CC"/>
    <w:rsid w:val="00E26451"/>
    <w:rsid w:val="00E3415C"/>
    <w:rsid w:val="00E42550"/>
    <w:rsid w:val="00E63700"/>
    <w:rsid w:val="00E63EDF"/>
    <w:rsid w:val="00E727C8"/>
    <w:rsid w:val="00ED343A"/>
    <w:rsid w:val="00EE37DA"/>
    <w:rsid w:val="00F27A1D"/>
    <w:rsid w:val="00F640FA"/>
    <w:rsid w:val="00F8082B"/>
    <w:rsid w:val="00FD143E"/>
    <w:rsid w:val="00FD3D94"/>
    <w:rsid w:val="00FD7EDE"/>
    <w:rsid w:val="00FE4DE1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6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  <w:style w:type="paragraph" w:customStyle="1" w:styleId="primero">
    <w:name w:val="primero"/>
    <w:basedOn w:val="Normal"/>
    <w:rsid w:val="00D8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0B0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B5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6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  <w:style w:type="paragraph" w:customStyle="1" w:styleId="primero">
    <w:name w:val="primero"/>
    <w:basedOn w:val="Normal"/>
    <w:rsid w:val="00D8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0B0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B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02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39408205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56086906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8176460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29502273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7249812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52822743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32477343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5623840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60950411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87056066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25004646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43093274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CF37-09AA-45CE-8A7D-D0FB402F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75</cp:revision>
  <dcterms:created xsi:type="dcterms:W3CDTF">2016-08-31T17:42:00Z</dcterms:created>
  <dcterms:modified xsi:type="dcterms:W3CDTF">2016-12-28T18:33:00Z</dcterms:modified>
</cp:coreProperties>
</file>