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48B" w:rsidRDefault="00A0778C" w:rsidP="00460327">
      <w:pPr>
        <w:pStyle w:val="Sinespaciado"/>
      </w:pPr>
      <w:r>
        <w:rPr>
          <w:noProof/>
        </w:rPr>
        <w:drawing>
          <wp:anchor distT="0" distB="0" distL="114300" distR="114300" simplePos="0" relativeHeight="251658240" behindDoc="1" locked="0" layoutInCell="1" allowOverlap="1">
            <wp:simplePos x="0" y="0"/>
            <wp:positionH relativeFrom="column">
              <wp:posOffset>-180975</wp:posOffset>
            </wp:positionH>
            <wp:positionV relativeFrom="paragraph">
              <wp:posOffset>-838200</wp:posOffset>
            </wp:positionV>
            <wp:extent cx="6334125" cy="971550"/>
            <wp:effectExtent l="0" t="0" r="9525" b="0"/>
            <wp:wrapTight wrapText="bothSides">
              <wp:wrapPolygon edited="0">
                <wp:start x="0" y="0"/>
                <wp:lineTo x="0" y="21176"/>
                <wp:lineTo x="21568" y="21176"/>
                <wp:lineTo x="21568" y="0"/>
                <wp:lineTo x="0" y="0"/>
              </wp:wrapPolygon>
            </wp:wrapTight>
            <wp:docPr id="2" name="1 Imagen" descr="Cabezal PowerExpoagr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zal PowerExpoagro-01.jpg"/>
                    <pic:cNvPicPr/>
                  </pic:nvPicPr>
                  <pic:blipFill>
                    <a:blip r:embed="rId6" cstate="print"/>
                    <a:stretch>
                      <a:fillRect/>
                    </a:stretch>
                  </pic:blipFill>
                  <pic:spPr>
                    <a:xfrm>
                      <a:off x="0" y="0"/>
                      <a:ext cx="6334125" cy="971550"/>
                    </a:xfrm>
                    <a:prstGeom prst="rect">
                      <a:avLst/>
                    </a:prstGeom>
                  </pic:spPr>
                </pic:pic>
              </a:graphicData>
            </a:graphic>
          </wp:anchor>
        </w:drawing>
      </w:r>
      <w:r w:rsidR="00460327" w:rsidRPr="008B3104">
        <w:t xml:space="preserve"> </w:t>
      </w:r>
    </w:p>
    <w:p w:rsidR="00F71BF7" w:rsidRPr="00F71BF7" w:rsidRDefault="00491F89" w:rsidP="0099254A">
      <w:pPr>
        <w:jc w:val="both"/>
      </w:pPr>
      <w:r>
        <w:t xml:space="preserve">Agricultura de precisión </w:t>
      </w:r>
    </w:p>
    <w:p w:rsidR="0099254A" w:rsidRPr="00DE1C23" w:rsidRDefault="00491F89" w:rsidP="0099254A">
      <w:pPr>
        <w:jc w:val="both"/>
        <w:rPr>
          <w:b/>
          <w:sz w:val="36"/>
          <w:szCs w:val="36"/>
        </w:rPr>
      </w:pPr>
      <w:r w:rsidRPr="00DE1C23">
        <w:rPr>
          <w:b/>
          <w:sz w:val="36"/>
          <w:szCs w:val="36"/>
        </w:rPr>
        <w:t>Pesaje inteligente en vivo</w:t>
      </w:r>
    </w:p>
    <w:p w:rsidR="00491F89" w:rsidRDefault="00491F89" w:rsidP="0099254A">
      <w:pPr>
        <w:jc w:val="both"/>
        <w:rPr>
          <w:i/>
        </w:rPr>
      </w:pPr>
      <w:r>
        <w:rPr>
          <w:i/>
        </w:rPr>
        <w:t>Balanzas Hook S.A. vuelve a Expoagro con novedades y una propuesta dinámica</w:t>
      </w:r>
      <w:r w:rsidR="004F28B2">
        <w:rPr>
          <w:i/>
        </w:rPr>
        <w:t xml:space="preserve"> para que no se escape un grano</w:t>
      </w:r>
      <w:r w:rsidR="007D2602">
        <w:rPr>
          <w:i/>
        </w:rPr>
        <w:t>.</w:t>
      </w:r>
    </w:p>
    <w:p w:rsidR="007D2602" w:rsidRDefault="007D2602" w:rsidP="004F28B2">
      <w:pPr>
        <w:spacing w:before="240" w:after="0" w:line="240" w:lineRule="auto"/>
        <w:jc w:val="both"/>
      </w:pPr>
      <w:r w:rsidRPr="007D2602">
        <w:t xml:space="preserve">Medir los resultados en forma práctica es fundamental para cualquier proceso, y si hablamos de agricultura, incluso más. </w:t>
      </w:r>
      <w:r w:rsidRPr="001A50F7">
        <w:t xml:space="preserve">Balanzas Hook S.A, </w:t>
      </w:r>
      <w:r>
        <w:t xml:space="preserve">oriunda de </w:t>
      </w:r>
      <w:r w:rsidRPr="001A50F7">
        <w:t xml:space="preserve">Venado Tuerto, </w:t>
      </w:r>
      <w:r>
        <w:t>Santa Fe, participará de Expoagro con sus tecnologías de pesaje y será una de las protagonistas de las dinámicas de precisión, la gran novedad de la feria que se llevará a cabo del 8 al 11 de marzo en el kilómetro 214 de la Ruta Nacional 9.</w:t>
      </w:r>
    </w:p>
    <w:p w:rsidR="00C47964" w:rsidRDefault="007D2602" w:rsidP="004F28B2">
      <w:pPr>
        <w:spacing w:before="240" w:after="0" w:line="240" w:lineRule="auto"/>
        <w:jc w:val="both"/>
      </w:pPr>
      <w:r>
        <w:t>Por primera vez, la empresa especiali</w:t>
      </w:r>
      <w:r w:rsidR="00C47964">
        <w:t>zada en agricultura inteligente</w:t>
      </w:r>
      <w:r>
        <w:t xml:space="preserve"> </w:t>
      </w:r>
      <w:r w:rsidRPr="007D2602">
        <w:t xml:space="preserve">instalará una balanza en una tolva auto-descargable que va a estar conectada a una </w:t>
      </w:r>
      <w:proofErr w:type="spellStart"/>
      <w:r w:rsidRPr="007D2602">
        <w:t>app</w:t>
      </w:r>
      <w:proofErr w:type="spellEnd"/>
      <w:r w:rsidRPr="007D2602">
        <w:t>. “Esa aplicación podrá ser descargada desde la web de Expoagro, y quien esté observando la dinámica va a poder ver en vivo y en directo los kilos que se estén cosechando en el campo, también las descargas anteriores de esa cosecha y hacer un seguimiento total de la cantidad de granos que se estén trillando hasta que se carg</w:t>
      </w:r>
      <w:r>
        <w:t>ue</w:t>
      </w:r>
      <w:r w:rsidRPr="007D2602">
        <w:t>n en un camión o se embolsen, depende cuál sea el destino de la carga</w:t>
      </w:r>
      <w:r>
        <w:t xml:space="preserve">”, explicó el Gerente Comercial </w:t>
      </w:r>
      <w:r w:rsidR="00C47964">
        <w:t xml:space="preserve">de </w:t>
      </w:r>
      <w:r>
        <w:t>Balanzas Hook, Carlos Bonetto.</w:t>
      </w:r>
      <w:r w:rsidR="00C47964" w:rsidRPr="00C47964">
        <w:t xml:space="preserve"> </w:t>
      </w:r>
    </w:p>
    <w:p w:rsidR="00C47964" w:rsidRPr="004F28B2" w:rsidRDefault="00C47964" w:rsidP="004F28B2">
      <w:pPr>
        <w:spacing w:before="240" w:after="0" w:line="240" w:lineRule="auto"/>
        <w:jc w:val="both"/>
      </w:pPr>
      <w:r>
        <w:t xml:space="preserve">Este sistema de pesaje inteligente para tolvas fue ganador del Premio </w:t>
      </w:r>
      <w:proofErr w:type="spellStart"/>
      <w:r>
        <w:t>Ternium</w:t>
      </w:r>
      <w:proofErr w:type="spellEnd"/>
      <w:r>
        <w:t xml:space="preserve"> </w:t>
      </w:r>
      <w:proofErr w:type="spellStart"/>
      <w:r w:rsidR="00181AED">
        <w:t>Expaogro</w:t>
      </w:r>
      <w:proofErr w:type="spellEnd"/>
      <w:r w:rsidR="00181AED">
        <w:t xml:space="preserve"> a la Innovación en Maquinaria Agrícola </w:t>
      </w:r>
      <w:r w:rsidRPr="00FD3055">
        <w:t>201</w:t>
      </w:r>
      <w:r w:rsidR="00922DEA">
        <w:t>2</w:t>
      </w:r>
      <w:r>
        <w:t xml:space="preserve">. </w:t>
      </w:r>
      <w:r w:rsidRPr="004F28B2">
        <w:t>Denominado AGDP@ (Agro-Ganadería de Precisión), es una plataforma web capaz de recibir datos desde estaciones remotas (balanzas, sensores, etc.), organizarlos y luego procesarlos a través de un complejo software que incluye gráficos, alarmas, reportes, seguimiento satelital de la ubicación, entre otros. También incluye un poderoso hardware de pesaje generado a través de sensores inductivos que automatizan el proceso de pesaje. Con este sistema el usuario es capaz de automatizar el proceso de pesaje en tolvas (pieza clave en la campaña para evitar el error humano), controlar varias tolvas en simultáneo desde una computadora y procesar la información de la campaña en tiempo real. En cuanto a las alarmas, las mismas se activan cuando hay descargas pequeñas o cuando la tolva se mueve fuera de la superficie en la que se debe permanecer. Las mismas llegan al usuario a través de SMS o mail.</w:t>
      </w:r>
      <w:bookmarkStart w:id="0" w:name="_GoBack"/>
      <w:bookmarkEnd w:id="0"/>
    </w:p>
    <w:p w:rsidR="00C47964" w:rsidRDefault="00C47964" w:rsidP="004F28B2">
      <w:pPr>
        <w:spacing w:before="240" w:after="0" w:line="240" w:lineRule="auto"/>
        <w:jc w:val="both"/>
      </w:pPr>
      <w:r>
        <w:t xml:space="preserve">La empresa, que cuenta con doce años en el mercado, </w:t>
      </w:r>
      <w:r w:rsidR="00056513">
        <w:t>presentará</w:t>
      </w:r>
      <w:r w:rsidR="001D4D33">
        <w:t xml:space="preserve"> </w:t>
      </w:r>
      <w:r>
        <w:t xml:space="preserve">en la feria </w:t>
      </w:r>
      <w:r w:rsidR="00FD3055">
        <w:t xml:space="preserve">la </w:t>
      </w:r>
      <w:r w:rsidR="00BE25D1">
        <w:t>última</w:t>
      </w:r>
      <w:r w:rsidR="001D4D33" w:rsidRPr="004565CF">
        <w:t xml:space="preserve"> línea</w:t>
      </w:r>
      <w:r>
        <w:t xml:space="preserve"> de balanzas. Estas cuentan con conexión</w:t>
      </w:r>
      <w:r w:rsidR="0099254A">
        <w:t xml:space="preserve"> </w:t>
      </w:r>
      <w:proofErr w:type="spellStart"/>
      <w:r w:rsidR="0099254A">
        <w:t>wifi</w:t>
      </w:r>
      <w:proofErr w:type="spellEnd"/>
      <w:r w:rsidR="0099254A">
        <w:t xml:space="preserve"> </w:t>
      </w:r>
      <w:r>
        <w:t xml:space="preserve">y </w:t>
      </w:r>
      <w:proofErr w:type="spellStart"/>
      <w:r w:rsidR="0029619E">
        <w:t>bluetooth</w:t>
      </w:r>
      <w:proofErr w:type="spellEnd"/>
      <w:r w:rsidR="00834B94">
        <w:t>,</w:t>
      </w:r>
      <w:r w:rsidR="0029619E">
        <w:t xml:space="preserve"> </w:t>
      </w:r>
      <w:r>
        <w:t>posibilitando el manejo desde cualquier dispositivo elect</w:t>
      </w:r>
      <w:r w:rsidR="0099254A">
        <w:t>rónico</w:t>
      </w:r>
      <w:r w:rsidR="001D4D33">
        <w:t xml:space="preserve">. </w:t>
      </w:r>
      <w:r w:rsidR="004F28B2">
        <w:t xml:space="preserve"> A su vez, en el stand, estará presente todo</w:t>
      </w:r>
      <w:r>
        <w:t xml:space="preserve"> el personal de venta</w:t>
      </w:r>
      <w:r w:rsidR="004F28B2">
        <w:t>s y</w:t>
      </w:r>
      <w:r>
        <w:t xml:space="preserve"> servicio técnico para responder las preguntas de sus clientes. </w:t>
      </w:r>
    </w:p>
    <w:p w:rsidR="0099254A" w:rsidRDefault="004F28B2" w:rsidP="004F28B2">
      <w:pPr>
        <w:spacing w:before="240" w:after="0" w:line="240" w:lineRule="auto"/>
        <w:jc w:val="both"/>
      </w:pPr>
      <w:r>
        <w:t xml:space="preserve">Para Bonetto, </w:t>
      </w:r>
      <w:r w:rsidR="0099254A">
        <w:t>“</w:t>
      </w:r>
      <w:r w:rsidRPr="004F28B2">
        <w:t>l</w:t>
      </w:r>
      <w:r w:rsidR="0099254A" w:rsidRPr="004F28B2">
        <w:t>as expectativas son muy altas</w:t>
      </w:r>
      <w:r w:rsidRPr="004F28B2">
        <w:t>. V</w:t>
      </w:r>
      <w:r w:rsidR="0099254A" w:rsidRPr="004F28B2">
        <w:t>enimos de años difíciles</w:t>
      </w:r>
      <w:r w:rsidRPr="004F28B2">
        <w:t xml:space="preserve">, con gente desanimada y </w:t>
      </w:r>
      <w:r w:rsidR="0029619E" w:rsidRPr="004F28B2">
        <w:t xml:space="preserve">una gran </w:t>
      </w:r>
      <w:r w:rsidRPr="004F28B2">
        <w:t>incertidumbre. C</w:t>
      </w:r>
      <w:r w:rsidR="0099254A" w:rsidRPr="004F28B2">
        <w:t xml:space="preserve">reemos que </w:t>
      </w:r>
      <w:r w:rsidRPr="004F28B2">
        <w:t xml:space="preserve">este año la motivación </w:t>
      </w:r>
      <w:r w:rsidR="0099254A" w:rsidRPr="004F28B2">
        <w:t>ha cambiado y estamos seguros de que vamos a tener una exposición muy b</w:t>
      </w:r>
      <w:r w:rsidRPr="004F28B2">
        <w:t>uena</w:t>
      </w:r>
      <w:r w:rsidR="0099254A">
        <w:t>”</w:t>
      </w:r>
      <w:r>
        <w:t>.</w:t>
      </w:r>
    </w:p>
    <w:p w:rsidR="0099254A" w:rsidRDefault="0099254A" w:rsidP="0099254A">
      <w:pPr>
        <w:jc w:val="both"/>
      </w:pPr>
    </w:p>
    <w:p w:rsidR="005E1675" w:rsidRDefault="005E1675" w:rsidP="00460327">
      <w:pPr>
        <w:pStyle w:val="Sinespaciado"/>
      </w:pPr>
    </w:p>
    <w:p w:rsidR="005E1675" w:rsidRDefault="005E1675" w:rsidP="005E1675">
      <w:pPr>
        <w:pStyle w:val="Sinespaciado"/>
      </w:pPr>
      <w:r>
        <w:t>Contacto de prensa:</w:t>
      </w:r>
    </w:p>
    <w:p w:rsidR="005E1675" w:rsidRPr="003C1F8F" w:rsidRDefault="008E006F" w:rsidP="005E1675">
      <w:pPr>
        <w:pStyle w:val="Sinespaciado"/>
      </w:pPr>
      <w:hyperlink r:id="rId7" w:history="1">
        <w:r w:rsidR="005E1675" w:rsidRPr="003C1F8F">
          <w:t>prensa@expoagro.com.ar</w:t>
        </w:r>
      </w:hyperlink>
    </w:p>
    <w:p w:rsidR="005E1675" w:rsidRPr="008B3104" w:rsidRDefault="005E1675" w:rsidP="00460327">
      <w:pPr>
        <w:pStyle w:val="Sinespaciado"/>
      </w:pPr>
      <w:r w:rsidRPr="003C1F8F">
        <w:lastRenderedPageBreak/>
        <w:t xml:space="preserve">Tel: 011-5128 9800, </w:t>
      </w:r>
      <w:proofErr w:type="spellStart"/>
      <w:r w:rsidRPr="003C1F8F">
        <w:t>int</w:t>
      </w:r>
      <w:proofErr w:type="spellEnd"/>
      <w:r w:rsidRPr="003C1F8F">
        <w:t xml:space="preserve"> 107</w:t>
      </w:r>
    </w:p>
    <w:sectPr w:rsidR="005E1675" w:rsidRPr="008B3104" w:rsidSect="005E1675">
      <w:pgSz w:w="12240" w:h="15840"/>
      <w:pgMar w:top="1417" w:right="1701" w:bottom="141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2174" w:rsidRDefault="00422174" w:rsidP="00A0778C">
      <w:pPr>
        <w:spacing w:after="0" w:line="240" w:lineRule="auto"/>
      </w:pPr>
      <w:r>
        <w:separator/>
      </w:r>
    </w:p>
  </w:endnote>
  <w:endnote w:type="continuationSeparator" w:id="0">
    <w:p w:rsidR="00422174" w:rsidRDefault="00422174" w:rsidP="00A077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2174" w:rsidRDefault="00422174" w:rsidP="00A0778C">
      <w:pPr>
        <w:spacing w:after="0" w:line="240" w:lineRule="auto"/>
      </w:pPr>
      <w:r>
        <w:separator/>
      </w:r>
    </w:p>
  </w:footnote>
  <w:footnote w:type="continuationSeparator" w:id="0">
    <w:p w:rsidR="00422174" w:rsidRDefault="00422174" w:rsidP="00A0778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
  <w:rsids>
    <w:rsidRoot w:val="00A0778C"/>
    <w:rsid w:val="00000F4D"/>
    <w:rsid w:val="0002077E"/>
    <w:rsid w:val="00056513"/>
    <w:rsid w:val="000757AC"/>
    <w:rsid w:val="00077727"/>
    <w:rsid w:val="000A117F"/>
    <w:rsid w:val="000A2D1B"/>
    <w:rsid w:val="000D0938"/>
    <w:rsid w:val="00140120"/>
    <w:rsid w:val="00181AED"/>
    <w:rsid w:val="001A50F7"/>
    <w:rsid w:val="001B4EB9"/>
    <w:rsid w:val="001D04E1"/>
    <w:rsid w:val="001D4D33"/>
    <w:rsid w:val="002058F8"/>
    <w:rsid w:val="0029619E"/>
    <w:rsid w:val="00316625"/>
    <w:rsid w:val="003222D5"/>
    <w:rsid w:val="0036688D"/>
    <w:rsid w:val="003C66B6"/>
    <w:rsid w:val="003E74AE"/>
    <w:rsid w:val="003F3121"/>
    <w:rsid w:val="00422174"/>
    <w:rsid w:val="004431D6"/>
    <w:rsid w:val="00460327"/>
    <w:rsid w:val="0047541C"/>
    <w:rsid w:val="004849B3"/>
    <w:rsid w:val="00491F89"/>
    <w:rsid w:val="004A14F0"/>
    <w:rsid w:val="004F28B2"/>
    <w:rsid w:val="00527199"/>
    <w:rsid w:val="00573160"/>
    <w:rsid w:val="00591A78"/>
    <w:rsid w:val="005C16D9"/>
    <w:rsid w:val="005D553A"/>
    <w:rsid w:val="005E1675"/>
    <w:rsid w:val="00630409"/>
    <w:rsid w:val="00632427"/>
    <w:rsid w:val="006765A0"/>
    <w:rsid w:val="0068204E"/>
    <w:rsid w:val="006B5AC8"/>
    <w:rsid w:val="00760FFF"/>
    <w:rsid w:val="00785998"/>
    <w:rsid w:val="007A2B15"/>
    <w:rsid w:val="007D2602"/>
    <w:rsid w:val="00834B94"/>
    <w:rsid w:val="008B3104"/>
    <w:rsid w:val="008B5ADA"/>
    <w:rsid w:val="008E006F"/>
    <w:rsid w:val="00902F94"/>
    <w:rsid w:val="00922DEA"/>
    <w:rsid w:val="00946747"/>
    <w:rsid w:val="00947768"/>
    <w:rsid w:val="009801FB"/>
    <w:rsid w:val="0099254A"/>
    <w:rsid w:val="009D652D"/>
    <w:rsid w:val="00A0778C"/>
    <w:rsid w:val="00AC307C"/>
    <w:rsid w:val="00AE3ACC"/>
    <w:rsid w:val="00B33417"/>
    <w:rsid w:val="00B508E4"/>
    <w:rsid w:val="00B54DF0"/>
    <w:rsid w:val="00BE25D1"/>
    <w:rsid w:val="00BF3074"/>
    <w:rsid w:val="00C208B9"/>
    <w:rsid w:val="00C266FF"/>
    <w:rsid w:val="00C47964"/>
    <w:rsid w:val="00C77556"/>
    <w:rsid w:val="00C77714"/>
    <w:rsid w:val="00CB2072"/>
    <w:rsid w:val="00CD3455"/>
    <w:rsid w:val="00D01AF7"/>
    <w:rsid w:val="00D31C9D"/>
    <w:rsid w:val="00D52483"/>
    <w:rsid w:val="00D659C8"/>
    <w:rsid w:val="00D85DA5"/>
    <w:rsid w:val="00DE1C23"/>
    <w:rsid w:val="00DE5E52"/>
    <w:rsid w:val="00DF049B"/>
    <w:rsid w:val="00E63E57"/>
    <w:rsid w:val="00E66AD1"/>
    <w:rsid w:val="00E8275A"/>
    <w:rsid w:val="00EC245F"/>
    <w:rsid w:val="00EF5072"/>
    <w:rsid w:val="00F15960"/>
    <w:rsid w:val="00F579A0"/>
    <w:rsid w:val="00F57BE8"/>
    <w:rsid w:val="00F71BF7"/>
    <w:rsid w:val="00FC148B"/>
    <w:rsid w:val="00FD3055"/>
    <w:rsid w:val="00FF0786"/>
    <w:rsid w:val="00FF2D1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AC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0778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778C"/>
    <w:rPr>
      <w:rFonts w:ascii="Tahoma" w:hAnsi="Tahoma" w:cs="Tahoma"/>
      <w:sz w:val="16"/>
      <w:szCs w:val="16"/>
    </w:rPr>
  </w:style>
  <w:style w:type="paragraph" w:styleId="Encabezado">
    <w:name w:val="header"/>
    <w:basedOn w:val="Normal"/>
    <w:link w:val="EncabezadoCar"/>
    <w:uiPriority w:val="99"/>
    <w:unhideWhenUsed/>
    <w:rsid w:val="00A0778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0778C"/>
  </w:style>
  <w:style w:type="paragraph" w:styleId="Piedepgina">
    <w:name w:val="footer"/>
    <w:basedOn w:val="Normal"/>
    <w:link w:val="PiedepginaCar"/>
    <w:uiPriority w:val="99"/>
    <w:unhideWhenUsed/>
    <w:rsid w:val="00A0778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0778C"/>
  </w:style>
  <w:style w:type="paragraph" w:styleId="Sinespaciado">
    <w:name w:val="No Spacing"/>
    <w:uiPriority w:val="1"/>
    <w:qFormat/>
    <w:rsid w:val="008B3104"/>
    <w:pPr>
      <w:spacing w:after="0" w:line="240" w:lineRule="auto"/>
    </w:pPr>
  </w:style>
  <w:style w:type="character" w:styleId="Hipervnculo">
    <w:name w:val="Hyperlink"/>
    <w:basedOn w:val="Fuentedeprrafopredeter"/>
    <w:uiPriority w:val="99"/>
    <w:unhideWhenUsed/>
    <w:rsid w:val="005E1675"/>
    <w:rPr>
      <w:color w:val="0000FF" w:themeColor="hyperlink"/>
      <w:u w:val="single"/>
    </w:rPr>
  </w:style>
  <w:style w:type="character" w:styleId="Refdecomentario">
    <w:name w:val="annotation reference"/>
    <w:basedOn w:val="Fuentedeprrafopredeter"/>
    <w:uiPriority w:val="99"/>
    <w:semiHidden/>
    <w:unhideWhenUsed/>
    <w:rsid w:val="00C47964"/>
    <w:rPr>
      <w:sz w:val="16"/>
      <w:szCs w:val="16"/>
    </w:rPr>
  </w:style>
  <w:style w:type="paragraph" w:styleId="Textocomentario">
    <w:name w:val="annotation text"/>
    <w:basedOn w:val="Normal"/>
    <w:link w:val="TextocomentarioCar"/>
    <w:uiPriority w:val="99"/>
    <w:semiHidden/>
    <w:unhideWhenUsed/>
    <w:rsid w:val="00C4796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47964"/>
    <w:rPr>
      <w:sz w:val="20"/>
      <w:szCs w:val="20"/>
    </w:rPr>
  </w:style>
  <w:style w:type="paragraph" w:styleId="Asuntodelcomentario">
    <w:name w:val="annotation subject"/>
    <w:basedOn w:val="Textocomentario"/>
    <w:next w:val="Textocomentario"/>
    <w:link w:val="AsuntodelcomentarioCar"/>
    <w:uiPriority w:val="99"/>
    <w:semiHidden/>
    <w:unhideWhenUsed/>
    <w:rsid w:val="00C47964"/>
    <w:rPr>
      <w:b/>
      <w:bCs/>
    </w:rPr>
  </w:style>
  <w:style w:type="character" w:customStyle="1" w:styleId="AsuntodelcomentarioCar">
    <w:name w:val="Asunto del comentario Car"/>
    <w:basedOn w:val="TextocomentarioCar"/>
    <w:link w:val="Asuntodelcomentario"/>
    <w:uiPriority w:val="99"/>
    <w:semiHidden/>
    <w:rsid w:val="00C47964"/>
    <w:rPr>
      <w:b/>
      <w:bCs/>
      <w:sz w:val="20"/>
      <w:szCs w:val="20"/>
    </w:rPr>
  </w:style>
  <w:style w:type="paragraph" w:styleId="NormalWeb">
    <w:name w:val="Normal (Web)"/>
    <w:basedOn w:val="Normal"/>
    <w:uiPriority w:val="99"/>
    <w:semiHidden/>
    <w:unhideWhenUsed/>
    <w:rsid w:val="00C47964"/>
    <w:pPr>
      <w:spacing w:before="100" w:beforeAutospacing="1" w:after="100" w:afterAutospacing="1" w:line="240" w:lineRule="auto"/>
    </w:pPr>
    <w:rPr>
      <w:rFonts w:ascii="Times New Roman" w:eastAsia="Times New Roman" w:hAnsi="Times New Roman" w:cs="Times New Roman"/>
      <w:sz w:val="24"/>
      <w:szCs w:val="24"/>
      <w:lang w:val="es-AR"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0778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778C"/>
    <w:rPr>
      <w:rFonts w:ascii="Tahoma" w:hAnsi="Tahoma" w:cs="Tahoma"/>
      <w:sz w:val="16"/>
      <w:szCs w:val="16"/>
    </w:rPr>
  </w:style>
  <w:style w:type="paragraph" w:styleId="Encabezado">
    <w:name w:val="header"/>
    <w:basedOn w:val="Normal"/>
    <w:link w:val="EncabezadoCar"/>
    <w:uiPriority w:val="99"/>
    <w:unhideWhenUsed/>
    <w:rsid w:val="00A0778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0778C"/>
  </w:style>
  <w:style w:type="paragraph" w:styleId="Piedepgina">
    <w:name w:val="footer"/>
    <w:basedOn w:val="Normal"/>
    <w:link w:val="PiedepginaCar"/>
    <w:uiPriority w:val="99"/>
    <w:unhideWhenUsed/>
    <w:rsid w:val="00A0778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0778C"/>
  </w:style>
  <w:style w:type="paragraph" w:styleId="Sinespaciado">
    <w:name w:val="No Spacing"/>
    <w:uiPriority w:val="1"/>
    <w:qFormat/>
    <w:rsid w:val="008B3104"/>
    <w:pPr>
      <w:spacing w:after="0" w:line="240" w:lineRule="auto"/>
    </w:pPr>
  </w:style>
  <w:style w:type="character" w:styleId="Hipervnculo">
    <w:name w:val="Hyperlink"/>
    <w:basedOn w:val="Fuentedeprrafopredeter"/>
    <w:uiPriority w:val="99"/>
    <w:unhideWhenUsed/>
    <w:rsid w:val="005E1675"/>
    <w:rPr>
      <w:color w:val="0000FF" w:themeColor="hyperlink"/>
      <w:u w:val="single"/>
    </w:rPr>
  </w:style>
  <w:style w:type="character" w:styleId="Refdecomentario">
    <w:name w:val="annotation reference"/>
    <w:basedOn w:val="Fuentedeprrafopredeter"/>
    <w:uiPriority w:val="99"/>
    <w:semiHidden/>
    <w:unhideWhenUsed/>
    <w:rsid w:val="00C47964"/>
    <w:rPr>
      <w:sz w:val="16"/>
      <w:szCs w:val="16"/>
    </w:rPr>
  </w:style>
  <w:style w:type="paragraph" w:styleId="Textocomentario">
    <w:name w:val="annotation text"/>
    <w:basedOn w:val="Normal"/>
    <w:link w:val="TextocomentarioCar"/>
    <w:uiPriority w:val="99"/>
    <w:semiHidden/>
    <w:unhideWhenUsed/>
    <w:rsid w:val="00C4796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47964"/>
    <w:rPr>
      <w:sz w:val="20"/>
      <w:szCs w:val="20"/>
    </w:rPr>
  </w:style>
  <w:style w:type="paragraph" w:styleId="Asuntodelcomentario">
    <w:name w:val="annotation subject"/>
    <w:basedOn w:val="Textocomentario"/>
    <w:next w:val="Textocomentario"/>
    <w:link w:val="AsuntodelcomentarioCar"/>
    <w:uiPriority w:val="99"/>
    <w:semiHidden/>
    <w:unhideWhenUsed/>
    <w:rsid w:val="00C47964"/>
    <w:rPr>
      <w:b/>
      <w:bCs/>
    </w:rPr>
  </w:style>
  <w:style w:type="character" w:customStyle="1" w:styleId="AsuntodelcomentarioCar">
    <w:name w:val="Asunto del comentario Car"/>
    <w:basedOn w:val="TextocomentarioCar"/>
    <w:link w:val="Asuntodelcomentario"/>
    <w:uiPriority w:val="99"/>
    <w:semiHidden/>
    <w:rsid w:val="00C47964"/>
    <w:rPr>
      <w:b/>
      <w:bCs/>
      <w:sz w:val="20"/>
      <w:szCs w:val="20"/>
    </w:rPr>
  </w:style>
  <w:style w:type="paragraph" w:styleId="NormalWeb">
    <w:name w:val="Normal (Web)"/>
    <w:basedOn w:val="Normal"/>
    <w:uiPriority w:val="99"/>
    <w:semiHidden/>
    <w:unhideWhenUsed/>
    <w:rsid w:val="00C47964"/>
    <w:pPr>
      <w:spacing w:before="100" w:beforeAutospacing="1" w:after="100" w:afterAutospacing="1" w:line="240" w:lineRule="auto"/>
    </w:pPr>
    <w:rPr>
      <w:rFonts w:ascii="Times New Roman" w:eastAsia="Times New Roman" w:hAnsi="Times New Roman" w:cs="Times New Roman"/>
      <w:sz w:val="24"/>
      <w:szCs w:val="24"/>
      <w:lang w:val="es-AR" w:eastAsia="es-AR"/>
    </w:rPr>
  </w:style>
</w:styles>
</file>

<file path=word/webSettings.xml><?xml version="1.0" encoding="utf-8"?>
<w:webSettings xmlns:r="http://schemas.openxmlformats.org/officeDocument/2006/relationships" xmlns:w="http://schemas.openxmlformats.org/wordprocessingml/2006/main">
  <w:divs>
    <w:div w:id="28817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rensa@expoagro.com.a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448</Words>
  <Characters>2469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Julia A. Luzuriaga</cp:lastModifiedBy>
  <cp:revision>4</cp:revision>
  <dcterms:created xsi:type="dcterms:W3CDTF">2016-02-17T15:11:00Z</dcterms:created>
  <dcterms:modified xsi:type="dcterms:W3CDTF">2016-02-17T15:51:00Z</dcterms:modified>
</cp:coreProperties>
</file>