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8"/>
          <w:lang w:eastAsia="es-ES"/>
        </w:rPr>
      </w:pPr>
      <w:r w:rsidRPr="00A60CC8">
        <w:rPr>
          <w:rFonts w:eastAsia="Times New Roman" w:cstheme="minorHAnsi"/>
          <w:b/>
          <w:color w:val="000000" w:themeColor="text1"/>
          <w:sz w:val="28"/>
          <w:lang w:eastAsia="es-ES"/>
        </w:rPr>
        <w:t xml:space="preserve">El Banco de La Pampa ofrecerá tasas de hasta el 12% durante </w:t>
      </w:r>
      <w:proofErr w:type="spellStart"/>
      <w:r w:rsidRPr="00A60CC8">
        <w:rPr>
          <w:rFonts w:eastAsia="Times New Roman" w:cstheme="minorHAnsi"/>
          <w:b/>
          <w:color w:val="000000" w:themeColor="text1"/>
          <w:sz w:val="28"/>
          <w:lang w:eastAsia="es-ES"/>
        </w:rPr>
        <w:t>Expoagro</w:t>
      </w:r>
      <w:proofErr w:type="spellEnd"/>
    </w:p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s-ES"/>
        </w:rPr>
      </w:pPr>
      <w:r w:rsidRPr="00A60CC8">
        <w:rPr>
          <w:rFonts w:eastAsia="Times New Roman" w:cstheme="minorHAnsi"/>
          <w:color w:val="000000" w:themeColor="text1"/>
          <w:lang w:eastAsia="es-ES"/>
        </w:rPr>
        <w:t xml:space="preserve">  </w:t>
      </w:r>
    </w:p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 w:themeColor="text1"/>
          <w:lang w:eastAsia="es-ES"/>
        </w:rPr>
      </w:pPr>
      <w:r w:rsidRPr="00A60CC8">
        <w:rPr>
          <w:rFonts w:eastAsia="Times New Roman" w:cstheme="minorHAnsi"/>
          <w:i/>
          <w:color w:val="000000" w:themeColor="text1"/>
          <w:lang w:eastAsia="es-ES"/>
        </w:rPr>
        <w:t xml:space="preserve">Durante la </w:t>
      </w:r>
      <w:r w:rsidR="00A60CC8">
        <w:rPr>
          <w:rFonts w:eastAsia="Times New Roman" w:cstheme="minorHAnsi"/>
          <w:i/>
          <w:color w:val="000000" w:themeColor="text1"/>
          <w:lang w:eastAsia="es-ES"/>
        </w:rPr>
        <w:t>exposición</w:t>
      </w:r>
      <w:r w:rsidRPr="00A60CC8">
        <w:rPr>
          <w:rFonts w:eastAsia="Times New Roman" w:cstheme="minorHAnsi"/>
          <w:i/>
          <w:color w:val="000000" w:themeColor="text1"/>
          <w:lang w:eastAsia="es-ES"/>
        </w:rPr>
        <w:t xml:space="preserve">, el banco dará atractivas opciones de financiamiento. Habrá más de 40 expositores adheridos y promociones especiales a través de su tarjeta Caldén Agraria.  </w:t>
      </w:r>
    </w:p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 w:themeColor="text1"/>
          <w:lang w:eastAsia="es-ES"/>
        </w:rPr>
      </w:pPr>
      <w:r w:rsidRPr="00A60CC8">
        <w:rPr>
          <w:rFonts w:eastAsia="Times New Roman" w:cstheme="minorHAnsi"/>
          <w:i/>
          <w:color w:val="000000" w:themeColor="text1"/>
          <w:lang w:eastAsia="es-ES"/>
        </w:rPr>
        <w:t xml:space="preserve">    </w:t>
      </w:r>
    </w:p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s-ES"/>
        </w:rPr>
      </w:pPr>
      <w:r w:rsidRPr="00A60CC8">
        <w:rPr>
          <w:rFonts w:eastAsia="Times New Roman" w:cstheme="minorHAnsi"/>
          <w:color w:val="000000" w:themeColor="text1"/>
          <w:lang w:eastAsia="es-ES"/>
        </w:rPr>
        <w:t xml:space="preserve">El financiamiento es indispensable para el desarrollo de la agroindustria. En la 12ª edición de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Expoagro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>, del 13 al 16 de marzo en el KM 225 de la Ruta Nacional 9</w:t>
      </w:r>
      <w:r w:rsidR="00A60CC8">
        <w:rPr>
          <w:rFonts w:eastAsia="Times New Roman" w:cstheme="minorHAnsi"/>
          <w:color w:val="000000" w:themeColor="text1"/>
          <w:lang w:eastAsia="es-ES"/>
        </w:rPr>
        <w:t>,</w:t>
      </w:r>
      <w:r w:rsidRPr="00A60CC8">
        <w:rPr>
          <w:rFonts w:eastAsia="Times New Roman" w:cstheme="minorHAnsi"/>
          <w:color w:val="000000" w:themeColor="text1"/>
          <w:lang w:eastAsia="es-ES"/>
        </w:rPr>
        <w:t xml:space="preserve"> </w:t>
      </w:r>
      <w:r w:rsidR="00A60CC8">
        <w:rPr>
          <w:rFonts w:eastAsia="Times New Roman" w:cstheme="minorHAnsi"/>
          <w:color w:val="000000" w:themeColor="text1"/>
          <w:lang w:eastAsia="es-ES"/>
        </w:rPr>
        <w:t>en</w:t>
      </w:r>
      <w:r w:rsidRPr="00A60CC8">
        <w:rPr>
          <w:rFonts w:eastAsia="Times New Roman" w:cstheme="minorHAnsi"/>
          <w:color w:val="000000" w:themeColor="text1"/>
          <w:lang w:eastAsia="es-ES"/>
        </w:rPr>
        <w:t xml:space="preserve"> San Nicolás, el sector podrá acceder a atractivos créditos y promociones para renovar maquinarias e incorporar tecnología de punta. </w:t>
      </w:r>
    </w:p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s-ES"/>
        </w:rPr>
      </w:pPr>
    </w:p>
    <w:p w:rsidR="00826017" w:rsidRPr="00A60CC8" w:rsidRDefault="00826017" w:rsidP="0082601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s-ES"/>
        </w:rPr>
      </w:pPr>
      <w:r w:rsidRPr="00A60CC8">
        <w:rPr>
          <w:rFonts w:eastAsia="Times New Roman" w:cstheme="minorHAnsi"/>
          <w:color w:val="000000" w:themeColor="text1"/>
          <w:lang w:eastAsia="es-ES"/>
        </w:rPr>
        <w:t>En ese marco, el Banco de La Pampa dará préstamos a 48 meses de plazo con una tasa del 12% anual en pesos para los clientes que concurran a la muestra y hagan la solicitud en el stand n° 150. Además</w:t>
      </w:r>
      <w:r w:rsidR="00A60CC8">
        <w:rPr>
          <w:rFonts w:eastAsia="Times New Roman" w:cstheme="minorHAnsi"/>
          <w:color w:val="000000" w:themeColor="text1"/>
          <w:lang w:eastAsia="es-ES"/>
        </w:rPr>
        <w:t>,</w:t>
      </w:r>
      <w:r w:rsidRPr="00A60CC8">
        <w:rPr>
          <w:rFonts w:eastAsia="Times New Roman" w:cstheme="minorHAnsi"/>
          <w:color w:val="000000" w:themeColor="text1"/>
          <w:lang w:eastAsia="es-ES"/>
        </w:rPr>
        <w:t xml:space="preserve"> el monto máximo por cliente ba</w:t>
      </w:r>
      <w:r w:rsidR="00A60CC8">
        <w:rPr>
          <w:rFonts w:eastAsia="Times New Roman" w:cstheme="minorHAnsi"/>
          <w:color w:val="000000" w:themeColor="text1"/>
          <w:lang w:eastAsia="es-ES"/>
        </w:rPr>
        <w:t xml:space="preserve">jo estas condiciones será de 1 </w:t>
      </w:r>
      <w:r w:rsidRPr="00A60CC8">
        <w:rPr>
          <w:rFonts w:eastAsia="Times New Roman" w:cstheme="minorHAnsi"/>
          <w:color w:val="000000" w:themeColor="text1"/>
          <w:lang w:eastAsia="es-ES"/>
        </w:rPr>
        <w:t>millón</w:t>
      </w:r>
      <w:r w:rsidR="00A60CC8">
        <w:rPr>
          <w:rFonts w:eastAsia="Times New Roman" w:cstheme="minorHAnsi"/>
          <w:color w:val="000000" w:themeColor="text1"/>
          <w:lang w:eastAsia="es-ES"/>
        </w:rPr>
        <w:t xml:space="preserve"> de pesos</w:t>
      </w:r>
      <w:r w:rsidRPr="00A60CC8">
        <w:rPr>
          <w:rFonts w:eastAsia="Times New Roman" w:cstheme="minorHAnsi"/>
          <w:color w:val="000000" w:themeColor="text1"/>
          <w:lang w:eastAsia="es-ES"/>
        </w:rPr>
        <w:t>, pudiendo financiar el resto de la operación a la tasa vigente del 14% TNA.</w:t>
      </w:r>
    </w:p>
    <w:p w:rsidR="00826017" w:rsidRPr="00A60CC8" w:rsidRDefault="00826017" w:rsidP="00826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ES"/>
        </w:rPr>
      </w:pPr>
      <w:r w:rsidRPr="00A60CC8">
        <w:rPr>
          <w:rFonts w:eastAsia="Times New Roman" w:cstheme="minorHAnsi"/>
          <w:color w:val="000000" w:themeColor="text1"/>
          <w:lang w:eastAsia="es-ES"/>
        </w:rPr>
        <w:t xml:space="preserve">Asimismo, el banco tiene convenios con más de 40 empresas presentes en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Expoagro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 para financiar la compra de maquinarias, implementos agrícolas, camiones y otros bienes de capital.  Entre las suscribientes se encuentran Apache,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Agco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 Argentina,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Crucianelli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, Industrias Víctor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Juri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,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Mainero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,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Metalfor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, Ombú, New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Holland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,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Erca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,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Richiger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 y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Yomel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>, entre muchas otras destacadas firmas.</w:t>
      </w:r>
    </w:p>
    <w:p w:rsidR="00826017" w:rsidRPr="00A60CC8" w:rsidRDefault="00826017" w:rsidP="00826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ES"/>
        </w:rPr>
      </w:pPr>
      <w:r w:rsidRPr="00A60CC8">
        <w:rPr>
          <w:rFonts w:eastAsia="Times New Roman" w:cstheme="minorHAnsi"/>
          <w:color w:val="000000" w:themeColor="text1"/>
          <w:lang w:eastAsia="es-ES"/>
        </w:rPr>
        <w:t xml:space="preserve">Por último vale agregar que, durante la muestra, también ofrecerá tasas especiales en toda la red de comercios adheridos que vendan con la tarjeta Caldén Agraria, por medio del Sistema </w:t>
      </w:r>
      <w:proofErr w:type="spellStart"/>
      <w:r w:rsidRPr="00A60CC8">
        <w:rPr>
          <w:rFonts w:eastAsia="Times New Roman" w:cstheme="minorHAnsi"/>
          <w:color w:val="000000" w:themeColor="text1"/>
          <w:lang w:eastAsia="es-ES"/>
        </w:rPr>
        <w:t>Agrofácil</w:t>
      </w:r>
      <w:proofErr w:type="spellEnd"/>
      <w:r w:rsidRPr="00A60CC8">
        <w:rPr>
          <w:rFonts w:eastAsia="Times New Roman" w:cstheme="minorHAnsi"/>
          <w:color w:val="000000" w:themeColor="text1"/>
          <w:lang w:eastAsia="es-ES"/>
        </w:rPr>
        <w:t xml:space="preserve">. En ese caso, la promoción contemplará una tasa del 19% en compras de hasta 90 días y del 24% en aquellas operaciones con plazos desde 91 hasta 365 días. </w:t>
      </w:r>
    </w:p>
    <w:p w:rsidR="00DD1F23" w:rsidRPr="00A60CC8" w:rsidRDefault="00DD1F23">
      <w:pPr>
        <w:rPr>
          <w:rFonts w:cstheme="minorHAnsi"/>
          <w:lang w:val="es-ES"/>
        </w:rPr>
      </w:pPr>
      <w:bookmarkStart w:id="0" w:name="_GoBack"/>
      <w:bookmarkEnd w:id="0"/>
    </w:p>
    <w:sectPr w:rsidR="00DD1F23" w:rsidRPr="00A60CC8" w:rsidSect="003877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F6" w:rsidRDefault="004200F6" w:rsidP="00767077">
      <w:pPr>
        <w:spacing w:after="0" w:line="240" w:lineRule="auto"/>
      </w:pPr>
      <w:r>
        <w:separator/>
      </w:r>
    </w:p>
  </w:endnote>
  <w:endnote w:type="continuationSeparator" w:id="0">
    <w:p w:rsidR="004200F6" w:rsidRDefault="004200F6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F6" w:rsidRDefault="004200F6" w:rsidP="00767077">
      <w:pPr>
        <w:spacing w:after="0" w:line="240" w:lineRule="auto"/>
      </w:pPr>
      <w:r>
        <w:separator/>
      </w:r>
    </w:p>
  </w:footnote>
  <w:footnote w:type="continuationSeparator" w:id="0">
    <w:p w:rsidR="004200F6" w:rsidRDefault="004200F6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20DDD"/>
    <w:rsid w:val="00060746"/>
    <w:rsid w:val="00072D47"/>
    <w:rsid w:val="00093FFC"/>
    <w:rsid w:val="000A0713"/>
    <w:rsid w:val="000C02CA"/>
    <w:rsid w:val="000E4A3C"/>
    <w:rsid w:val="000F6195"/>
    <w:rsid w:val="00122063"/>
    <w:rsid w:val="00125EC9"/>
    <w:rsid w:val="00186568"/>
    <w:rsid w:val="001B309C"/>
    <w:rsid w:val="001E40EF"/>
    <w:rsid w:val="001F6774"/>
    <w:rsid w:val="00221DA8"/>
    <w:rsid w:val="00261475"/>
    <w:rsid w:val="00266852"/>
    <w:rsid w:val="00280F3E"/>
    <w:rsid w:val="00291E8E"/>
    <w:rsid w:val="002C2210"/>
    <w:rsid w:val="00336061"/>
    <w:rsid w:val="00362558"/>
    <w:rsid w:val="003877E7"/>
    <w:rsid w:val="004200F6"/>
    <w:rsid w:val="004203E0"/>
    <w:rsid w:val="004249F1"/>
    <w:rsid w:val="00446157"/>
    <w:rsid w:val="004C0EFA"/>
    <w:rsid w:val="00531D48"/>
    <w:rsid w:val="00564F4B"/>
    <w:rsid w:val="0056561E"/>
    <w:rsid w:val="005852CA"/>
    <w:rsid w:val="005A7BB2"/>
    <w:rsid w:val="00621061"/>
    <w:rsid w:val="006905C6"/>
    <w:rsid w:val="006A6F47"/>
    <w:rsid w:val="006B6CFA"/>
    <w:rsid w:val="006B71C8"/>
    <w:rsid w:val="00701F02"/>
    <w:rsid w:val="00711D85"/>
    <w:rsid w:val="00735D39"/>
    <w:rsid w:val="00767077"/>
    <w:rsid w:val="00781143"/>
    <w:rsid w:val="007B2D96"/>
    <w:rsid w:val="007D46C6"/>
    <w:rsid w:val="00826017"/>
    <w:rsid w:val="0083076A"/>
    <w:rsid w:val="008E668B"/>
    <w:rsid w:val="00915B3E"/>
    <w:rsid w:val="00947CD5"/>
    <w:rsid w:val="00947F93"/>
    <w:rsid w:val="009A4321"/>
    <w:rsid w:val="009D6999"/>
    <w:rsid w:val="009E3388"/>
    <w:rsid w:val="009F3282"/>
    <w:rsid w:val="00A33BE8"/>
    <w:rsid w:val="00A3569B"/>
    <w:rsid w:val="00A60CC8"/>
    <w:rsid w:val="00AA7820"/>
    <w:rsid w:val="00AD5C01"/>
    <w:rsid w:val="00B4317F"/>
    <w:rsid w:val="00B526BA"/>
    <w:rsid w:val="00B8119E"/>
    <w:rsid w:val="00C124D0"/>
    <w:rsid w:val="00C610D1"/>
    <w:rsid w:val="00C6287C"/>
    <w:rsid w:val="00D33C15"/>
    <w:rsid w:val="00DA0D03"/>
    <w:rsid w:val="00DA69F1"/>
    <w:rsid w:val="00DD1F23"/>
    <w:rsid w:val="00DE5909"/>
    <w:rsid w:val="00E23EDB"/>
    <w:rsid w:val="00E42E4B"/>
    <w:rsid w:val="00E557B6"/>
    <w:rsid w:val="00E579A8"/>
    <w:rsid w:val="00E717A7"/>
    <w:rsid w:val="00E97A27"/>
    <w:rsid w:val="00ED67A1"/>
    <w:rsid w:val="00ED7CD4"/>
    <w:rsid w:val="00ED7F6E"/>
    <w:rsid w:val="00F2217D"/>
    <w:rsid w:val="00F60709"/>
    <w:rsid w:val="00FB38A8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E7"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dcterms:created xsi:type="dcterms:W3CDTF">2018-03-07T22:51:00Z</dcterms:created>
  <dcterms:modified xsi:type="dcterms:W3CDTF">2018-03-08T19:38:00Z</dcterms:modified>
</cp:coreProperties>
</file>