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C7" w:rsidRDefault="009476C7" w:rsidP="009476C7">
      <w:pPr>
        <w:pStyle w:val="Sinespaciado"/>
        <w:rPr>
          <w:b/>
          <w:lang w:val="es-ES"/>
        </w:rPr>
      </w:pPr>
    </w:p>
    <w:p w:rsidR="009476C7" w:rsidRDefault="009476C7" w:rsidP="009476C7">
      <w:pPr>
        <w:pStyle w:val="Sinespaciado"/>
        <w:rPr>
          <w:b/>
          <w:lang w:val="es-ES"/>
        </w:rPr>
      </w:pPr>
    </w:p>
    <w:p w:rsidR="009476C7" w:rsidRDefault="009476C7" w:rsidP="009476C7">
      <w:pPr>
        <w:pStyle w:val="Sinespaciado"/>
        <w:rPr>
          <w:b/>
          <w:lang w:val="es-ES"/>
        </w:rPr>
      </w:pPr>
    </w:p>
    <w:p w:rsidR="009476C7" w:rsidRDefault="009476C7" w:rsidP="009476C7">
      <w:pPr>
        <w:pStyle w:val="Sinespaciado"/>
        <w:rPr>
          <w:b/>
          <w:lang w:val="es-ES"/>
        </w:rPr>
      </w:pPr>
    </w:p>
    <w:p w:rsidR="009476C7" w:rsidRDefault="009476C7" w:rsidP="009476C7">
      <w:pPr>
        <w:pStyle w:val="Sinespaciado"/>
        <w:rPr>
          <w:b/>
          <w:lang w:val="es-ES"/>
        </w:rPr>
      </w:pPr>
    </w:p>
    <w:p w:rsidR="009476C7" w:rsidRPr="009476C7" w:rsidRDefault="009476C7" w:rsidP="009476C7">
      <w:pPr>
        <w:pStyle w:val="Sinespaciado"/>
        <w:rPr>
          <w:b/>
        </w:rPr>
      </w:pPr>
      <w:r w:rsidRPr="009476C7">
        <w:rPr>
          <w:b/>
          <w:lang w:val="es-ES"/>
        </w:rPr>
        <w:t xml:space="preserve">EXPOAGRO </w:t>
      </w:r>
      <w:r w:rsidRPr="009476C7">
        <w:rPr>
          <w:b/>
        </w:rPr>
        <w:t>2016: CONFIRMAN SU PARTICIPACION LOS PRIMEROS EXPOSITORES</w:t>
      </w:r>
    </w:p>
    <w:p w:rsidR="009476C7" w:rsidRPr="009476C7" w:rsidRDefault="009476C7" w:rsidP="009476C7">
      <w:pPr>
        <w:pStyle w:val="Sinespaciado"/>
        <w:rPr>
          <w:rStyle w:val="nfasis"/>
          <w:i w:val="0"/>
          <w:iCs w:val="0"/>
        </w:rPr>
      </w:pPr>
      <w:r w:rsidRPr="009476C7">
        <w:rPr>
          <w:rStyle w:val="nfasis"/>
          <w:i w:val="0"/>
          <w:iCs w:val="0"/>
        </w:rPr>
        <w:t>La megamuestra a cielo abierto más importante de la región se realizará del 8 al 11 de marzo de 2016 en el km 214 de la Autopista Buenos Aires –Rosario, para recibir a los máximos referentes del sector agroindustrial  y celebrar sus primeros 10 años de vida.</w:t>
      </w:r>
    </w:p>
    <w:p w:rsidR="009476C7" w:rsidRPr="009476C7" w:rsidRDefault="009476C7" w:rsidP="009476C7">
      <w:pPr>
        <w:pStyle w:val="Sinespaciado"/>
      </w:pPr>
    </w:p>
    <w:p w:rsidR="009476C7" w:rsidRPr="009476C7" w:rsidRDefault="009476C7" w:rsidP="009476C7">
      <w:pPr>
        <w:pStyle w:val="Sinespaciado"/>
      </w:pPr>
      <w:r w:rsidRPr="009476C7">
        <w:t xml:space="preserve">En estos 10 años de Expoagro, hay un clásico que se mantiene vigente. Bertini, el reconocido fabricante santafesino de sembradoras es habitualmente quien primero contrata un lote. Y este año renovó su costumbre al </w:t>
      </w:r>
      <w:r w:rsidR="00BC429B">
        <w:t>reservar una fracción de 1500m</w:t>
      </w:r>
      <w:r w:rsidR="00BC429B" w:rsidRPr="00BC429B">
        <w:rPr>
          <w:vertAlign w:val="superscript"/>
        </w:rPr>
        <w:t xml:space="preserve">2 </w:t>
      </w:r>
      <w:r w:rsidRPr="009476C7">
        <w:t xml:space="preserve"> para desplegar el potencial de su maquinaria. Un espacio más que notorio si tenemos en cuenta que en el 2014 contrató 600m</w:t>
      </w:r>
      <w:r w:rsidRPr="00BC429B">
        <w:rPr>
          <w:vertAlign w:val="superscript"/>
        </w:rPr>
        <w:t xml:space="preserve">2 </w:t>
      </w:r>
      <w:r w:rsidRPr="009476C7">
        <w:t xml:space="preserve">y redobló la apuesta al año siguiente. “Expoagro es la mejor vidriera para presentar nuestros lanzamientos y novedades, montar nuestra oficina móvil para recibir a clientes, amigos y potenciales interesados. Además, las rondas de negocios junto con los visitantes internacionales, nos ayudan a potenciar nuestros productos”, destaca el Ing. Enrique Bertini, titular de la firma homónima.   </w:t>
      </w:r>
    </w:p>
    <w:p w:rsidR="009476C7" w:rsidRPr="009476C7" w:rsidRDefault="009476C7" w:rsidP="009476C7">
      <w:pPr>
        <w:pStyle w:val="Sinespaciado"/>
      </w:pPr>
    </w:p>
    <w:p w:rsidR="009476C7" w:rsidRPr="009476C7" w:rsidRDefault="009476C7" w:rsidP="009476C7">
      <w:pPr>
        <w:pStyle w:val="Sinespaciado"/>
      </w:pPr>
      <w:r w:rsidRPr="009476C7">
        <w:t xml:space="preserve">Ya pensando en marzo próximo, cuando la agricultura digital y de precisión pise fuerte en el suelo de la feria, la empresa santafesina promocionará sus valoradas sembradoras. “Presentaremos una variante de la sembradora con sistema air dril, pensada para el productor que necesita una maquinaria con mayor capacidad de tolva. La que presentaremos, tendrá 12 </w:t>
      </w:r>
      <w:r w:rsidR="00BC429B">
        <w:t>m</w:t>
      </w:r>
      <w:r w:rsidR="00BC429B" w:rsidRPr="00BC429B">
        <w:rPr>
          <w:vertAlign w:val="superscript"/>
        </w:rPr>
        <w:t>3</w:t>
      </w:r>
      <w:r w:rsidRPr="009476C7">
        <w:t xml:space="preserve"> de capacidad, triplicando la estándar y superando a la famosa air dril”. También harán foco en la sembradora 30.000 con sistema hidroneumático para granos gruesos por ser “muy robusta y fuerte, con abre surcos especiales, que pueden llegar a sembrar hasta 15km/h. Esta máquina está adaptada para sembrar neumáticamente, totalmente reforzada para trabajar a altas velocidades y lograr una mejor siembra de granos gruesos”, indicó Bertini al destacar las características de la sembradora.</w:t>
      </w:r>
    </w:p>
    <w:p w:rsidR="009476C7" w:rsidRPr="009476C7" w:rsidRDefault="009476C7" w:rsidP="009476C7">
      <w:pPr>
        <w:pStyle w:val="Sinespaciado"/>
      </w:pPr>
    </w:p>
    <w:p w:rsidR="009476C7" w:rsidRPr="009476C7" w:rsidRDefault="009476C7" w:rsidP="009476C7">
      <w:pPr>
        <w:pStyle w:val="Sinespaciado"/>
      </w:pPr>
      <w:r w:rsidRPr="009476C7">
        <w:t>Para afirmar su fortaleza, Bertini asegura: “Somos una empresa pequeña, de 110 empleados. La producción no es alta a escala pero si tecnificada. Tenemos la planta más calificada del país en sembradoras, c</w:t>
      </w:r>
      <w:r w:rsidR="00057C81">
        <w:t>on la mejor robótica y cortes</w:t>
      </w:r>
      <w:r w:rsidRPr="009476C7">
        <w:t xml:space="preserve"> laser”.  </w:t>
      </w:r>
    </w:p>
    <w:p w:rsidR="009476C7" w:rsidRPr="009476C7" w:rsidRDefault="009476C7" w:rsidP="009476C7">
      <w:pPr>
        <w:pStyle w:val="Sinespaciado"/>
      </w:pPr>
    </w:p>
    <w:p w:rsidR="0065378E" w:rsidRDefault="0062103C" w:rsidP="0065378E">
      <w:pPr>
        <w:pStyle w:val="Sinespaciado"/>
      </w:pPr>
      <w:r>
        <w:rPr>
          <w:rStyle w:val="nfasis"/>
          <w:i w:val="0"/>
          <w:iCs w:val="0"/>
        </w:rPr>
        <w:t>El Pato Máquinas Agrícolas S.A.</w:t>
      </w:r>
      <w:r w:rsidR="009476C7" w:rsidRPr="009476C7">
        <w:rPr>
          <w:rStyle w:val="nfasis"/>
          <w:i w:val="0"/>
          <w:iCs w:val="0"/>
        </w:rPr>
        <w:t xml:space="preserve"> es otra de las firmas que ya confirmó presencia en la próxima edición de la muestra.  “</w:t>
      </w:r>
      <w:r w:rsidR="009476C7" w:rsidRPr="009476C7">
        <w:t>Decidimos participar una vez por año</w:t>
      </w:r>
      <w:r w:rsidR="0065378E">
        <w:t xml:space="preserve"> de ferias importantes, y e</w:t>
      </w:r>
      <w:r w:rsidR="009476C7" w:rsidRPr="009476C7">
        <w:t xml:space="preserve">legimos </w:t>
      </w:r>
      <w:r w:rsidR="00B02046">
        <w:t>E</w:t>
      </w:r>
      <w:r w:rsidR="009476C7" w:rsidRPr="009476C7">
        <w:t xml:space="preserve">xpoagro por </w:t>
      </w:r>
      <w:r w:rsidR="0065378E">
        <w:t xml:space="preserve">ser </w:t>
      </w:r>
      <w:r w:rsidR="009476C7" w:rsidRPr="009476C7">
        <w:t xml:space="preserve">la vidriera </w:t>
      </w:r>
      <w:r w:rsidR="0065378E">
        <w:t xml:space="preserve">por excelencia para captar clientes”, manifiesta Pablo </w:t>
      </w:r>
      <w:proofErr w:type="spellStart"/>
      <w:r w:rsidR="0065378E">
        <w:t>Dumrauf</w:t>
      </w:r>
      <w:proofErr w:type="spellEnd"/>
      <w:r w:rsidR="0065378E">
        <w:t>, G</w:t>
      </w:r>
      <w:r w:rsidR="0065378E" w:rsidRPr="009476C7">
        <w:t>erente de El Pato Maquinarias</w:t>
      </w:r>
      <w:r w:rsidR="0065378E">
        <w:t>, una empresa familiar que se dedica al desarrollo y fabricación de maquinaria para el sector agropecuario, con especial interés en e</w:t>
      </w:r>
      <w:r w:rsidR="00B02046">
        <w:t xml:space="preserve">l mercado de la horticultura,  fruticultura y </w:t>
      </w:r>
      <w:r w:rsidR="0065378E">
        <w:t xml:space="preserve">nivelación de suelos. </w:t>
      </w:r>
    </w:p>
    <w:p w:rsidR="0065378E" w:rsidRPr="009476C7" w:rsidRDefault="0065378E" w:rsidP="0065378E">
      <w:pPr>
        <w:pStyle w:val="Sinespaciado"/>
      </w:pPr>
    </w:p>
    <w:p w:rsidR="0065378E" w:rsidRDefault="0065378E" w:rsidP="009476C7">
      <w:pPr>
        <w:pStyle w:val="Sinespaciado"/>
      </w:pPr>
    </w:p>
    <w:p w:rsidR="0065378E" w:rsidRDefault="0065378E" w:rsidP="009476C7">
      <w:pPr>
        <w:pStyle w:val="Sinespaciado"/>
      </w:pPr>
    </w:p>
    <w:p w:rsidR="0065378E" w:rsidRDefault="0065378E" w:rsidP="009476C7">
      <w:pPr>
        <w:pStyle w:val="Sinespaciado"/>
      </w:pPr>
    </w:p>
    <w:p w:rsidR="0065378E" w:rsidRDefault="0065378E" w:rsidP="009476C7">
      <w:pPr>
        <w:pStyle w:val="Sinespaciado"/>
      </w:pPr>
    </w:p>
    <w:p w:rsidR="0065378E" w:rsidRDefault="0065378E" w:rsidP="009476C7">
      <w:pPr>
        <w:pStyle w:val="Sinespaciado"/>
      </w:pPr>
    </w:p>
    <w:p w:rsidR="0065378E" w:rsidRDefault="0065378E" w:rsidP="009476C7">
      <w:pPr>
        <w:pStyle w:val="Sinespaciado"/>
      </w:pPr>
    </w:p>
    <w:p w:rsidR="0065378E" w:rsidRDefault="0065378E" w:rsidP="009476C7">
      <w:pPr>
        <w:pStyle w:val="Sinespaciado"/>
      </w:pPr>
    </w:p>
    <w:p w:rsidR="0065378E" w:rsidRDefault="0065378E" w:rsidP="0065378E">
      <w:pPr>
        <w:pStyle w:val="Sinespaciado"/>
      </w:pPr>
    </w:p>
    <w:p w:rsidR="0065378E" w:rsidRDefault="0065378E" w:rsidP="0065378E">
      <w:pPr>
        <w:pStyle w:val="Sinespaciado"/>
      </w:pPr>
    </w:p>
    <w:p w:rsidR="0065378E" w:rsidRDefault="0065378E" w:rsidP="0065378E">
      <w:pPr>
        <w:pStyle w:val="Sinespaciado"/>
      </w:pPr>
    </w:p>
    <w:p w:rsidR="0062103C" w:rsidRPr="009476C7" w:rsidRDefault="0062103C" w:rsidP="0062103C">
      <w:pPr>
        <w:pStyle w:val="Sinespaciado"/>
      </w:pPr>
      <w:r w:rsidRPr="009476C7">
        <w:t xml:space="preserve">Mientras que </w:t>
      </w:r>
      <w:r>
        <w:t>en la edición 2015</w:t>
      </w:r>
      <w:r w:rsidR="00BC429B">
        <w:t xml:space="preserve"> participaron con 300m</w:t>
      </w:r>
      <w:r w:rsidR="00BC429B" w:rsidRPr="00BC429B">
        <w:rPr>
          <w:vertAlign w:val="superscript"/>
        </w:rPr>
        <w:t xml:space="preserve">2 </w:t>
      </w:r>
      <w:r>
        <w:t xml:space="preserve">de stand, El Pato redobla su apuesta y en el marco de los 10 años de Expoagro </w:t>
      </w:r>
      <w:r w:rsidR="009B096A">
        <w:t>decidirá</w:t>
      </w:r>
      <w:r w:rsidR="00BC429B">
        <w:t xml:space="preserve"> mostrar su maquinaria en 600m</w:t>
      </w:r>
      <w:r w:rsidR="00BC429B" w:rsidRPr="00BC429B">
        <w:rPr>
          <w:vertAlign w:val="superscript"/>
        </w:rPr>
        <w:t>2</w:t>
      </w:r>
      <w:r>
        <w:t xml:space="preserve">. “Esta inversión </w:t>
      </w:r>
      <w:r w:rsidRPr="009476C7">
        <w:t xml:space="preserve">responde a fortalecer </w:t>
      </w:r>
      <w:r>
        <w:t xml:space="preserve">nuestra </w:t>
      </w:r>
      <w:r w:rsidRPr="009476C7">
        <w:t xml:space="preserve">presencia nacional y </w:t>
      </w:r>
      <w:r>
        <w:t xml:space="preserve">posicionarnos a nivel internacional”, asevera </w:t>
      </w:r>
      <w:proofErr w:type="spellStart"/>
      <w:r>
        <w:t>Dumrauf</w:t>
      </w:r>
      <w:proofErr w:type="spellEnd"/>
      <w:r>
        <w:t xml:space="preserve">, cuya empresa tiene su fuerte de ventas nacionales en </w:t>
      </w:r>
      <w:r w:rsidRPr="009476C7">
        <w:t xml:space="preserve">Formosa, Santiago del Estero y Mendoza, </w:t>
      </w:r>
      <w:r w:rsidR="009B096A">
        <w:t xml:space="preserve">como así </w:t>
      </w:r>
      <w:r>
        <w:t xml:space="preserve">también </w:t>
      </w:r>
      <w:r w:rsidRPr="009476C7">
        <w:t>Paraguay.</w:t>
      </w:r>
    </w:p>
    <w:p w:rsidR="0062103C" w:rsidRPr="009476C7" w:rsidRDefault="0062103C" w:rsidP="0062103C">
      <w:pPr>
        <w:pStyle w:val="Sinespaciado"/>
      </w:pPr>
    </w:p>
    <w:p w:rsidR="00236840" w:rsidRDefault="0065378E" w:rsidP="00315202">
      <w:pPr>
        <w:pStyle w:val="Sinespaciado"/>
      </w:pPr>
      <w:r>
        <w:t xml:space="preserve">“El 60% de nuestras ventas son por sembradoras y equipos de nivelación y el 40% restante está diversificado en rastras, </w:t>
      </w:r>
      <w:proofErr w:type="spellStart"/>
      <w:r>
        <w:t>vibrocultivadores</w:t>
      </w:r>
      <w:proofErr w:type="spellEnd"/>
      <w:r>
        <w:t xml:space="preserve">, </w:t>
      </w:r>
      <w:proofErr w:type="spellStart"/>
      <w:r>
        <w:t>bordeadoras</w:t>
      </w:r>
      <w:proofErr w:type="spellEnd"/>
      <w:r>
        <w:t xml:space="preserve">, fertilizadoras, arados de discos y rejas”, comenta </w:t>
      </w:r>
      <w:proofErr w:type="spellStart"/>
      <w:r>
        <w:t>Dumrauf</w:t>
      </w:r>
      <w:proofErr w:type="spellEnd"/>
      <w:r w:rsidR="00315202">
        <w:t xml:space="preserve">, y al mismo tiempo se muestra satisfecho por el reconocimiento obtenido por sus desarrollos. La </w:t>
      </w:r>
      <w:r w:rsidR="00315202" w:rsidRPr="009476C7">
        <w:t xml:space="preserve">Sembradora neumática de hortalizas </w:t>
      </w:r>
      <w:r w:rsidR="00315202">
        <w:t>SNH fue galardonada en la cuarta edición d</w:t>
      </w:r>
      <w:r w:rsidR="00315202" w:rsidRPr="009476C7">
        <w:t xml:space="preserve">el premio </w:t>
      </w:r>
      <w:proofErr w:type="spellStart"/>
      <w:r w:rsidR="00315202" w:rsidRPr="009476C7">
        <w:t>Ternium</w:t>
      </w:r>
      <w:proofErr w:type="spellEnd"/>
      <w:r w:rsidR="00315202" w:rsidRPr="009476C7">
        <w:t xml:space="preserve">  Expoagro</w:t>
      </w:r>
      <w:r w:rsidR="00315202">
        <w:t xml:space="preserve"> a la innovación en maquinaria agrícola</w:t>
      </w:r>
      <w:r w:rsidR="006D2BEF">
        <w:t xml:space="preserve"> entre otros reconocimientos.</w:t>
      </w:r>
    </w:p>
    <w:p w:rsidR="006D2BEF" w:rsidRDefault="006D2BEF" w:rsidP="00315202">
      <w:pPr>
        <w:pStyle w:val="Sinespaciado"/>
      </w:pPr>
    </w:p>
    <w:p w:rsidR="009476C7" w:rsidRPr="009476C7" w:rsidRDefault="00236840" w:rsidP="009476C7">
      <w:pPr>
        <w:pStyle w:val="Sinespaciado"/>
      </w:pPr>
      <w:r>
        <w:t xml:space="preserve">La SNH que fue exhibida por primera vez en Expoagro 2015, </w:t>
      </w:r>
      <w:r w:rsidR="00315202" w:rsidRPr="009476C7">
        <w:t xml:space="preserve">es útil para la gruesa y la fina en </w:t>
      </w:r>
      <w:r>
        <w:t xml:space="preserve">sistema de siembra convencional con surco, y también </w:t>
      </w:r>
      <w:r w:rsidR="00315202" w:rsidRPr="009476C7">
        <w:t xml:space="preserve">puede </w:t>
      </w:r>
      <w:r>
        <w:t>cultivar alfalfa</w:t>
      </w:r>
      <w:r w:rsidR="00315202" w:rsidRPr="009476C7">
        <w:t xml:space="preserve"> mediante modificacione</w:t>
      </w:r>
      <w:r>
        <w:t>s o cambios en su configuración.  Asimismo, El Pato prepara novedades para Expoagro 2016. “</w:t>
      </w:r>
      <w:r w:rsidRPr="009476C7">
        <w:t xml:space="preserve">Participaremos de las dinámicas a campo con sembradoras y presentaremos diferentes configuraciones de los </w:t>
      </w:r>
      <w:proofErr w:type="spellStart"/>
      <w:r w:rsidRPr="009476C7">
        <w:t>zanjadores</w:t>
      </w:r>
      <w:proofErr w:type="spellEnd"/>
      <w:r w:rsidRPr="009476C7">
        <w:t>, equipos de nivelación y sembradoras</w:t>
      </w:r>
      <w:r>
        <w:t>. Tenemos puestas todas nuestras expectativas en la próxima edición de Expoagro”</w:t>
      </w:r>
      <w:r w:rsidRPr="009476C7">
        <w:t>.</w:t>
      </w:r>
    </w:p>
    <w:p w:rsidR="009476C7" w:rsidRPr="009476C7" w:rsidRDefault="009476C7" w:rsidP="009476C7">
      <w:pPr>
        <w:pStyle w:val="Sinespaciado"/>
        <w:rPr>
          <w:rStyle w:val="nfasis"/>
          <w:i w:val="0"/>
          <w:iCs w:val="0"/>
        </w:rPr>
      </w:pPr>
    </w:p>
    <w:p w:rsidR="00C6733B" w:rsidRDefault="00C6733B" w:rsidP="00A20527">
      <w:pPr>
        <w:tabs>
          <w:tab w:val="left" w:pos="915"/>
        </w:tabs>
      </w:pPr>
    </w:p>
    <w:p w:rsidR="00C6733B" w:rsidRDefault="00C6733B" w:rsidP="00A20527">
      <w:pPr>
        <w:tabs>
          <w:tab w:val="left" w:pos="915"/>
        </w:tabs>
      </w:pPr>
    </w:p>
    <w:p w:rsidR="00C6733B" w:rsidRPr="00A20527" w:rsidRDefault="00C6733B" w:rsidP="00A20527">
      <w:pPr>
        <w:tabs>
          <w:tab w:val="left" w:pos="915"/>
        </w:tabs>
      </w:pPr>
    </w:p>
    <w:sectPr w:rsidR="00C6733B" w:rsidRPr="00A20527" w:rsidSect="005C74A1">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A29" w:rsidRDefault="00467A29" w:rsidP="00DA1E59">
      <w:pPr>
        <w:spacing w:after="0" w:line="240" w:lineRule="auto"/>
      </w:pPr>
      <w:r>
        <w:separator/>
      </w:r>
    </w:p>
  </w:endnote>
  <w:endnote w:type="continuationSeparator" w:id="0">
    <w:p w:rsidR="00467A29" w:rsidRDefault="00467A29" w:rsidP="00DA1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A29" w:rsidRDefault="00467A29" w:rsidP="00DA1E59">
      <w:pPr>
        <w:spacing w:after="0" w:line="240" w:lineRule="auto"/>
      </w:pPr>
      <w:r>
        <w:separator/>
      </w:r>
    </w:p>
  </w:footnote>
  <w:footnote w:type="continuationSeparator" w:id="0">
    <w:p w:rsidR="00467A29" w:rsidRDefault="00467A29" w:rsidP="00DA1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59" w:rsidRDefault="00D80DBE">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-918210</wp:posOffset>
          </wp:positionH>
          <wp:positionV relativeFrom="paragraph">
            <wp:posOffset>74295</wp:posOffset>
          </wp:positionV>
          <wp:extent cx="1142365" cy="962025"/>
          <wp:effectExtent l="19050" t="0" r="635" b="0"/>
          <wp:wrapTight wrapText="bothSides">
            <wp:wrapPolygon edited="0">
              <wp:start x="-360" y="0"/>
              <wp:lineTo x="-360" y="21386"/>
              <wp:lineTo x="21612" y="21386"/>
              <wp:lineTo x="21612" y="0"/>
              <wp:lineTo x="-360" y="0"/>
            </wp:wrapPolygon>
          </wp:wrapTight>
          <wp:docPr id="9" name="8 Imagen" descr="logo 10 años expoagro CURVA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 años expoagro CURVAS-01.jpg"/>
                  <pic:cNvPicPr/>
                </pic:nvPicPr>
                <pic:blipFill>
                  <a:blip r:embed="rId1"/>
                  <a:stretch>
                    <a:fillRect/>
                  </a:stretch>
                </pic:blipFill>
                <pic:spPr>
                  <a:xfrm>
                    <a:off x="0" y="0"/>
                    <a:ext cx="1142365" cy="962025"/>
                  </a:xfrm>
                  <a:prstGeom prst="rect">
                    <a:avLst/>
                  </a:prstGeom>
                </pic:spPr>
              </pic:pic>
            </a:graphicData>
          </a:graphic>
        </wp:anchor>
      </w:drawing>
    </w:r>
    <w:r>
      <w:rPr>
        <w:noProof/>
        <w:lang w:val="es-ES" w:eastAsia="es-ES"/>
      </w:rPr>
      <w:drawing>
        <wp:anchor distT="0" distB="0" distL="114300" distR="114300" simplePos="0" relativeHeight="251661312" behindDoc="1" locked="0" layoutInCell="1" allowOverlap="1">
          <wp:simplePos x="0" y="0"/>
          <wp:positionH relativeFrom="column">
            <wp:posOffset>5825490</wp:posOffset>
          </wp:positionH>
          <wp:positionV relativeFrom="paragraph">
            <wp:posOffset>102870</wp:posOffset>
          </wp:positionV>
          <wp:extent cx="714375" cy="847725"/>
          <wp:effectExtent l="19050" t="0" r="9525" b="0"/>
          <wp:wrapTight wrapText="bothSides">
            <wp:wrapPolygon edited="0">
              <wp:start x="-576" y="0"/>
              <wp:lineTo x="-576" y="21357"/>
              <wp:lineTo x="21888" y="21357"/>
              <wp:lineTo x="21888" y="0"/>
              <wp:lineTo x="-576" y="0"/>
            </wp:wrapPolygon>
          </wp:wrapTight>
          <wp:docPr id="3" name="Imagen 1" descr="C:\Users\apando\Desktop\hoja_expoa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jpg"/>
                  <pic:cNvPicPr>
                    <a:picLocks noChangeAspect="1" noChangeArrowheads="1"/>
                  </pic:cNvPicPr>
                </pic:nvPicPr>
                <pic:blipFill>
                  <a:blip r:embed="rId2"/>
                  <a:srcRect l="80957" t="17407" r="3401" b="69388"/>
                  <a:stretch>
                    <a:fillRect/>
                  </a:stretch>
                </pic:blipFill>
                <pic:spPr bwMode="auto">
                  <a:xfrm>
                    <a:off x="0" y="0"/>
                    <a:ext cx="714375" cy="847725"/>
                  </a:xfrm>
                  <a:prstGeom prst="rect">
                    <a:avLst/>
                  </a:prstGeom>
                  <a:noFill/>
                  <a:ln w="9525">
                    <a:noFill/>
                    <a:miter lim="800000"/>
                    <a:headEnd/>
                    <a:tailEnd/>
                  </a:ln>
                </pic:spPr>
              </pic:pic>
            </a:graphicData>
          </a:graphic>
        </wp:anchor>
      </w:drawing>
    </w:r>
    <w:r w:rsidR="00DA1E59" w:rsidRPr="00DA1E59">
      <w:rPr>
        <w:noProof/>
        <w:lang w:val="es-ES" w:eastAsia="es-ES"/>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-449580</wp:posOffset>
          </wp:positionV>
          <wp:extent cx="9886950" cy="723900"/>
          <wp:effectExtent l="19050" t="0" r="0" b="0"/>
          <wp:wrapTight wrapText="bothSides">
            <wp:wrapPolygon edited="0">
              <wp:start x="-42" y="0"/>
              <wp:lineTo x="-42" y="21032"/>
              <wp:lineTo x="21596" y="21032"/>
              <wp:lineTo x="21596" y="0"/>
              <wp:lineTo x="-42" y="0"/>
            </wp:wrapPolygon>
          </wp:wrapTight>
          <wp:docPr id="8" name="Imagen 1" descr="C:\Users\apando\Desktop\hoja_expoag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2.jpg"/>
                  <pic:cNvPicPr>
                    <a:picLocks noChangeAspect="1" noChangeArrowheads="1"/>
                  </pic:cNvPicPr>
                </pic:nvPicPr>
                <pic:blipFill>
                  <a:blip r:embed="rId3"/>
                  <a:srcRect b="94718"/>
                  <a:stretch>
                    <a:fillRect/>
                  </a:stretch>
                </pic:blipFill>
                <pic:spPr bwMode="auto">
                  <a:xfrm>
                    <a:off x="0" y="0"/>
                    <a:ext cx="9888855" cy="7239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268A"/>
    <w:multiLevelType w:val="hybridMultilevel"/>
    <w:tmpl w:val="933A8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6D2045"/>
    <w:multiLevelType w:val="hybridMultilevel"/>
    <w:tmpl w:val="33FA76B4"/>
    <w:lvl w:ilvl="0" w:tplc="D24C6C10">
      <w:start w:val="1"/>
      <w:numFmt w:val="decimal"/>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73531536"/>
    <w:multiLevelType w:val="hybridMultilevel"/>
    <w:tmpl w:val="F2DA277E"/>
    <w:lvl w:ilvl="0" w:tplc="B8A4FFE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useFELayout/>
  </w:compat>
  <w:rsids>
    <w:rsidRoot w:val="002B5726"/>
    <w:rsid w:val="00010015"/>
    <w:rsid w:val="00057C81"/>
    <w:rsid w:val="00070E9C"/>
    <w:rsid w:val="00124C7E"/>
    <w:rsid w:val="00184D97"/>
    <w:rsid w:val="00205229"/>
    <w:rsid w:val="00236840"/>
    <w:rsid w:val="00287E1C"/>
    <w:rsid w:val="002B5726"/>
    <w:rsid w:val="00315202"/>
    <w:rsid w:val="003B6FD5"/>
    <w:rsid w:val="00416EE7"/>
    <w:rsid w:val="00467A29"/>
    <w:rsid w:val="00533E25"/>
    <w:rsid w:val="005C74A1"/>
    <w:rsid w:val="006207C9"/>
    <w:rsid w:val="0062103C"/>
    <w:rsid w:val="0065378E"/>
    <w:rsid w:val="006D2BEF"/>
    <w:rsid w:val="006D3C43"/>
    <w:rsid w:val="008337C6"/>
    <w:rsid w:val="00847F06"/>
    <w:rsid w:val="00874A5B"/>
    <w:rsid w:val="009476C7"/>
    <w:rsid w:val="009649BF"/>
    <w:rsid w:val="009B096A"/>
    <w:rsid w:val="00A20527"/>
    <w:rsid w:val="00B02046"/>
    <w:rsid w:val="00B26E5B"/>
    <w:rsid w:val="00B40CC0"/>
    <w:rsid w:val="00B44998"/>
    <w:rsid w:val="00B910C1"/>
    <w:rsid w:val="00BC429B"/>
    <w:rsid w:val="00C6733B"/>
    <w:rsid w:val="00CF6995"/>
    <w:rsid w:val="00D52AB0"/>
    <w:rsid w:val="00D80DBE"/>
    <w:rsid w:val="00DA1E59"/>
    <w:rsid w:val="00F144BA"/>
    <w:rsid w:val="00F933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5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726"/>
    <w:rPr>
      <w:rFonts w:ascii="Tahoma" w:hAnsi="Tahoma" w:cs="Tahoma"/>
      <w:sz w:val="16"/>
      <w:szCs w:val="16"/>
    </w:rPr>
  </w:style>
  <w:style w:type="paragraph" w:styleId="Encabezado">
    <w:name w:val="header"/>
    <w:basedOn w:val="Normal"/>
    <w:link w:val="EncabezadoCar"/>
    <w:uiPriority w:val="99"/>
    <w:unhideWhenUsed/>
    <w:rsid w:val="00DA1E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1E59"/>
  </w:style>
  <w:style w:type="paragraph" w:styleId="Piedepgina">
    <w:name w:val="footer"/>
    <w:basedOn w:val="Normal"/>
    <w:link w:val="PiedepginaCar"/>
    <w:uiPriority w:val="99"/>
    <w:semiHidden/>
    <w:unhideWhenUsed/>
    <w:rsid w:val="00DA1E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1E59"/>
  </w:style>
  <w:style w:type="paragraph" w:styleId="Prrafodelista">
    <w:name w:val="List Paragraph"/>
    <w:basedOn w:val="Normal"/>
    <w:uiPriority w:val="34"/>
    <w:qFormat/>
    <w:rsid w:val="00874A5B"/>
    <w:pPr>
      <w:spacing w:after="0" w:line="240" w:lineRule="auto"/>
      <w:ind w:left="720"/>
    </w:pPr>
    <w:rPr>
      <w:rFonts w:ascii="Calibri" w:eastAsiaTheme="minorHAnsi" w:hAnsi="Calibri" w:cs="Times New Roman"/>
      <w:lang w:val="es-ES" w:eastAsia="es-ES"/>
    </w:rPr>
  </w:style>
  <w:style w:type="paragraph" w:styleId="Sinespaciado">
    <w:name w:val="No Spacing"/>
    <w:uiPriority w:val="1"/>
    <w:qFormat/>
    <w:rsid w:val="009476C7"/>
    <w:pPr>
      <w:spacing w:after="0" w:line="240" w:lineRule="auto"/>
    </w:pPr>
  </w:style>
  <w:style w:type="character" w:styleId="nfasis">
    <w:name w:val="Emphasis"/>
    <w:basedOn w:val="Fuentedeprrafopredeter"/>
    <w:uiPriority w:val="20"/>
    <w:qFormat/>
    <w:rsid w:val="009476C7"/>
    <w:rPr>
      <w:i/>
      <w:iCs/>
    </w:rPr>
  </w:style>
</w:styles>
</file>

<file path=word/webSettings.xml><?xml version="1.0" encoding="utf-8"?>
<w:webSettings xmlns:r="http://schemas.openxmlformats.org/officeDocument/2006/relationships" xmlns:w="http://schemas.openxmlformats.org/wordprocessingml/2006/main">
  <w:divs>
    <w:div w:id="7490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636</Words>
  <Characters>3499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Julia A. Luzuriaga</cp:lastModifiedBy>
  <cp:revision>10</cp:revision>
  <dcterms:created xsi:type="dcterms:W3CDTF">2015-10-07T21:02:00Z</dcterms:created>
  <dcterms:modified xsi:type="dcterms:W3CDTF">2015-10-09T21:04:00Z</dcterms:modified>
</cp:coreProperties>
</file>