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48B" w:rsidRPr="006C01AC" w:rsidRDefault="00A0778C" w:rsidP="00E81FCF">
      <w:pPr>
        <w:pStyle w:val="Sinespaciado"/>
        <w:rPr>
          <w:b/>
          <w:sz w:val="36"/>
          <w:szCs w:val="36"/>
        </w:rPr>
      </w:pPr>
      <w:r w:rsidRPr="006C01AC">
        <w:rPr>
          <w:noProof/>
          <w:sz w:val="36"/>
          <w:szCs w:val="36"/>
          <w:lang w:val="es-AR" w:eastAsia="es-AR"/>
        </w:rPr>
        <w:drawing>
          <wp:anchor distT="0" distB="0" distL="114300" distR="114300" simplePos="0" relativeHeight="251658240" behindDoc="1" locked="0" layoutInCell="1" allowOverlap="1" wp14:anchorId="19337EE3" wp14:editId="67978C66">
            <wp:simplePos x="0" y="0"/>
            <wp:positionH relativeFrom="column">
              <wp:posOffset>-180975</wp:posOffset>
            </wp:positionH>
            <wp:positionV relativeFrom="paragraph">
              <wp:posOffset>-838200</wp:posOffset>
            </wp:positionV>
            <wp:extent cx="63341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568" y="21176"/>
                <wp:lineTo x="21568" y="0"/>
                <wp:lineTo x="0" y="0"/>
              </wp:wrapPolygon>
            </wp:wrapTight>
            <wp:docPr id="2" name="1 Imagen" descr="Cabezal PowerExpoag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al PowerExpoagro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1AC" w:rsidRPr="006C01AC">
        <w:rPr>
          <w:b/>
          <w:sz w:val="36"/>
          <w:szCs w:val="36"/>
        </w:rPr>
        <w:t>Siempre junto al campo</w:t>
      </w:r>
    </w:p>
    <w:p w:rsidR="00FC148B" w:rsidRPr="00CA36E4" w:rsidRDefault="00FC148B" w:rsidP="00E81FCF">
      <w:pPr>
        <w:pStyle w:val="Sinespaciado"/>
      </w:pPr>
    </w:p>
    <w:p w:rsidR="005F5AD4" w:rsidRDefault="006C01AC" w:rsidP="006C01AC">
      <w:pPr>
        <w:spacing w:line="240" w:lineRule="auto"/>
        <w:rPr>
          <w:rFonts w:eastAsia="Times New Roman" w:cs="Calibri"/>
          <w:color w:val="333333"/>
          <w:sz w:val="24"/>
          <w:szCs w:val="24"/>
        </w:rPr>
      </w:pPr>
      <w:r>
        <w:rPr>
          <w:b/>
          <w:i/>
        </w:rPr>
        <w:t xml:space="preserve">El Banco Galicia vuelve a </w:t>
      </w:r>
      <w:proofErr w:type="spellStart"/>
      <w:r>
        <w:rPr>
          <w:b/>
          <w:i/>
        </w:rPr>
        <w:t>Expoagro</w:t>
      </w:r>
      <w:proofErr w:type="spellEnd"/>
      <w:r>
        <w:rPr>
          <w:b/>
          <w:i/>
        </w:rPr>
        <w:t xml:space="preserve"> por décimo año consecutivo. Nuevas herramientas y más posibilidades de gestión online se suman a los aportes que Tarjeta Galicia Rural le hace cada año al negocio agropecuario. </w:t>
      </w:r>
    </w:p>
    <w:p w:rsidR="00AD7DD7" w:rsidRPr="006C01AC" w:rsidRDefault="005F5AD4" w:rsidP="006C01AC">
      <w:pPr>
        <w:spacing w:line="240" w:lineRule="auto"/>
      </w:pPr>
      <w:r w:rsidRPr="006C01AC">
        <w:t xml:space="preserve">Como dice su lema, </w:t>
      </w:r>
      <w:r w:rsidR="002A5AD7" w:rsidRPr="006C01AC">
        <w:t xml:space="preserve">Banco Galicia está </w:t>
      </w:r>
      <w:r w:rsidR="00AD7DD7" w:rsidRPr="006C01AC">
        <w:t xml:space="preserve">Siempre junto al campo. </w:t>
      </w:r>
      <w:r w:rsidRPr="006C01AC">
        <w:t>Y a</w:t>
      </w:r>
      <w:r w:rsidR="00AD7DD7" w:rsidRPr="006C01AC">
        <w:t xml:space="preserve">sí lo ha demostrado a lo largo de una década participando activamente de </w:t>
      </w:r>
      <w:proofErr w:type="spellStart"/>
      <w:r w:rsidR="00AD7DD7" w:rsidRPr="006C01AC">
        <w:t>Expoagro</w:t>
      </w:r>
      <w:proofErr w:type="spellEnd"/>
      <w:r w:rsidR="00AD7DD7" w:rsidRPr="006C01AC">
        <w:t xml:space="preserve">. </w:t>
      </w:r>
    </w:p>
    <w:p w:rsidR="005F5AD4" w:rsidRPr="006C01AC" w:rsidRDefault="00AD7DD7" w:rsidP="006C01AC">
      <w:pPr>
        <w:spacing w:line="240" w:lineRule="auto"/>
      </w:pPr>
      <w:r w:rsidRPr="006C01AC">
        <w:t xml:space="preserve">En la nueva edición, </w:t>
      </w:r>
      <w:r w:rsidR="006C01AC">
        <w:t xml:space="preserve">del 8 al 11 de marzo en el kilómetro 214 de la RN 9, </w:t>
      </w:r>
      <w:r w:rsidRPr="006C01AC">
        <w:t xml:space="preserve">el Banco </w:t>
      </w:r>
      <w:r w:rsidR="005F5AD4" w:rsidRPr="006C01AC">
        <w:t>vuelve con todo, y además de presenta</w:t>
      </w:r>
      <w:r w:rsidR="006872E9" w:rsidRPr="006C01AC">
        <w:t>r</w:t>
      </w:r>
      <w:r w:rsidR="005F5AD4" w:rsidRPr="006C01AC">
        <w:t xml:space="preserve"> sus herramientas financieras, auspicia</w:t>
      </w:r>
      <w:r w:rsidR="006872E9" w:rsidRPr="006C01AC">
        <w:t>rá</w:t>
      </w:r>
      <w:r w:rsidR="005F5AD4" w:rsidRPr="006C01AC">
        <w:t xml:space="preserve"> charlas</w:t>
      </w:r>
      <w:r w:rsidR="006872E9" w:rsidRPr="006C01AC">
        <w:t xml:space="preserve"> –como la del contador Santiago Sáenz Valiente el jueves 10 en el sector ganadero- </w:t>
      </w:r>
      <w:r w:rsidR="005F5AD4" w:rsidRPr="006C01AC">
        <w:t xml:space="preserve"> y propicia</w:t>
      </w:r>
      <w:r w:rsidR="006872E9" w:rsidRPr="006C01AC">
        <w:t>rá</w:t>
      </w:r>
      <w:r w:rsidR="005F5AD4" w:rsidRPr="006C01AC">
        <w:t xml:space="preserve"> </w:t>
      </w:r>
      <w:r w:rsidR="006872E9" w:rsidRPr="006C01AC">
        <w:t xml:space="preserve">múltiples </w:t>
      </w:r>
      <w:r w:rsidR="005F5AD4" w:rsidRPr="006C01AC">
        <w:t>encuentros</w:t>
      </w:r>
      <w:r w:rsidR="006872E9" w:rsidRPr="006C01AC">
        <w:t xml:space="preserve"> y negocios</w:t>
      </w:r>
      <w:r w:rsidR="005F5AD4" w:rsidRPr="006C01AC">
        <w:t xml:space="preserve"> con sus clientes.</w:t>
      </w:r>
    </w:p>
    <w:p w:rsidR="005F5AD4" w:rsidRPr="006C01AC" w:rsidRDefault="005F5AD4" w:rsidP="006C01AC">
      <w:pPr>
        <w:spacing w:line="240" w:lineRule="auto"/>
      </w:pPr>
      <w:r w:rsidRPr="006C01AC">
        <w:t xml:space="preserve">Uno de los productos estrella de la entidad es sin dudas la Tarjeta Galicia Rural, a través de la cual en 2015 se realizaron ventas por más de 8.000 millones de pesos. En esta oportunidad, el Banco invita a </w:t>
      </w:r>
      <w:r w:rsidR="00AD7DD7" w:rsidRPr="006C01AC">
        <w:t xml:space="preserve">comprar </w:t>
      </w:r>
      <w:r w:rsidRPr="006C01AC">
        <w:t xml:space="preserve">insumos </w:t>
      </w:r>
      <w:r w:rsidR="00AD7DD7" w:rsidRPr="006C01AC">
        <w:t>este año y pagar en 2017</w:t>
      </w:r>
      <w:r w:rsidRPr="006C01AC">
        <w:t xml:space="preserve">, con condiciones especiales </w:t>
      </w:r>
      <w:r w:rsidR="00EB0F85" w:rsidRPr="006C01AC">
        <w:t xml:space="preserve">y días libres para la adquisición de productos de las </w:t>
      </w:r>
      <w:r w:rsidRPr="006C01AC">
        <w:t>marcas con convenio.</w:t>
      </w:r>
    </w:p>
    <w:p w:rsidR="006C01AC" w:rsidRPr="006C01AC" w:rsidRDefault="006201D8" w:rsidP="006201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6201D8">
        <w:t xml:space="preserve">Marcelo Mc </w:t>
      </w:r>
      <w:proofErr w:type="spellStart"/>
      <w:r w:rsidRPr="006201D8">
        <w:t>Grech</w:t>
      </w:r>
      <w:proofErr w:type="spellEnd"/>
      <w:r w:rsidRPr="006201D8">
        <w:t>, Gerente de Agro Negocios</w:t>
      </w:r>
      <w:r w:rsidR="006C01AC" w:rsidRPr="006C01AC">
        <w:t>, explica que la Tarjeta Galicia Rural es clave para los productores, ya que les permite acceder a un financiamiento a tasa competitiva a través de los convenios con las diferentes marcas del sector. Además, es una herramienta práctica a través de la cual el productor ya cuenta con su crédito en el bolsillo y puede decidir cuándo y cómo hacer la compra de insumos, logrando maximizar el uso del plazo de financiamiento a través de los acuerdos y esto viene acompañando de la seguridad de cobro que tienen los comercios.</w:t>
      </w:r>
    </w:p>
    <w:p w:rsidR="006C01AC" w:rsidRPr="006C01AC" w:rsidRDefault="006C01AC" w:rsidP="006C01AC">
      <w:pPr>
        <w:spacing w:line="240" w:lineRule="auto"/>
      </w:pPr>
      <w:r w:rsidRPr="006C01AC">
        <w:t xml:space="preserve">Desde la entidad también destacan los planes de fidelización con que cuenta la tarjeta para aquellos integrantes de entidades como CRA, AACREA, SRA, AAPRESID y Fundación Producir Conservando, </w:t>
      </w:r>
      <w:r w:rsidR="00DC29A4">
        <w:t>a las que se agregan las principales</w:t>
      </w:r>
      <w:r w:rsidRPr="006C01AC">
        <w:t xml:space="preserve"> razas ganaderas, como Angus, </w:t>
      </w:r>
      <w:proofErr w:type="spellStart"/>
      <w:r w:rsidRPr="006C01AC">
        <w:t>Hereford</w:t>
      </w:r>
      <w:proofErr w:type="spellEnd"/>
      <w:r w:rsidRPr="006C01AC">
        <w:t xml:space="preserve">, </w:t>
      </w:r>
      <w:proofErr w:type="spellStart"/>
      <w:r w:rsidRPr="006C01AC">
        <w:t>Brangus</w:t>
      </w:r>
      <w:proofErr w:type="spellEnd"/>
      <w:r w:rsidRPr="006C01AC">
        <w:t xml:space="preserve"> y </w:t>
      </w:r>
      <w:proofErr w:type="spellStart"/>
      <w:r w:rsidRPr="006C01AC">
        <w:t>Braford</w:t>
      </w:r>
      <w:proofErr w:type="spellEnd"/>
      <w:r w:rsidRPr="006C01AC">
        <w:t>.</w:t>
      </w:r>
    </w:p>
    <w:p w:rsidR="005F5AD4" w:rsidRPr="006C01AC" w:rsidRDefault="006C01AC" w:rsidP="006C01AC">
      <w:pPr>
        <w:spacing w:line="240" w:lineRule="auto"/>
      </w:pPr>
      <w:r w:rsidRPr="006C01AC">
        <w:t xml:space="preserve">En la feria, </w:t>
      </w:r>
      <w:r w:rsidR="00EB0F85" w:rsidRPr="006C01AC">
        <w:t>Galicia</w:t>
      </w:r>
      <w:r w:rsidRPr="006C01AC">
        <w:t xml:space="preserve"> también</w:t>
      </w:r>
      <w:r w:rsidR="00EB0F85" w:rsidRPr="006C01AC">
        <w:t xml:space="preserve"> ofrece</w:t>
      </w:r>
      <w:r w:rsidRPr="006C01AC">
        <w:t>rá sus</w:t>
      </w:r>
      <w:r w:rsidR="00EB0F85" w:rsidRPr="006C01AC">
        <w:t xml:space="preserve"> préstamos </w:t>
      </w:r>
      <w:r w:rsidR="005F5AD4" w:rsidRPr="006C01AC">
        <w:t xml:space="preserve">en dólares con contrato </w:t>
      </w:r>
      <w:r w:rsidRPr="006C01AC">
        <w:t xml:space="preserve">forward con hasta 270 días de </w:t>
      </w:r>
      <w:r w:rsidR="00EB0F85" w:rsidRPr="006C01AC">
        <w:t>p</w:t>
      </w:r>
      <w:r w:rsidR="005F5AD4" w:rsidRPr="006C01AC">
        <w:t>lazo</w:t>
      </w:r>
      <w:r w:rsidR="00DC29A4">
        <w:t>,</w:t>
      </w:r>
      <w:r w:rsidR="00EB0F85" w:rsidRPr="006C01AC">
        <w:t xml:space="preserve"> p</w:t>
      </w:r>
      <w:r w:rsidR="005F5AD4" w:rsidRPr="006C01AC">
        <w:t>r</w:t>
      </w:r>
      <w:r w:rsidR="00EB0F85" w:rsidRPr="006C01AC">
        <w:t>é</w:t>
      </w:r>
      <w:r w:rsidR="005F5AD4" w:rsidRPr="006C01AC">
        <w:t>stamos financiero</w:t>
      </w:r>
      <w:r w:rsidR="00EB0F85" w:rsidRPr="006C01AC">
        <w:t>s</w:t>
      </w:r>
      <w:r w:rsidR="005F5AD4" w:rsidRPr="006C01AC">
        <w:t xml:space="preserve"> </w:t>
      </w:r>
      <w:r w:rsidR="00EB0F85" w:rsidRPr="006C01AC">
        <w:t xml:space="preserve">para </w:t>
      </w:r>
      <w:r w:rsidR="005F5AD4" w:rsidRPr="006C01AC">
        <w:t>capital de trabajo y bienes de</w:t>
      </w:r>
      <w:r w:rsidR="00EB0F85" w:rsidRPr="006C01AC">
        <w:t xml:space="preserve"> </w:t>
      </w:r>
      <w:r w:rsidR="005F5AD4" w:rsidRPr="006C01AC">
        <w:t>capital c</w:t>
      </w:r>
      <w:r w:rsidR="00EB0F85" w:rsidRPr="006C01AC">
        <w:t>o</w:t>
      </w:r>
      <w:r w:rsidR="005F5AD4" w:rsidRPr="006C01AC">
        <w:t>mo maquinaria</w:t>
      </w:r>
      <w:r w:rsidR="00EB0F85" w:rsidRPr="006C01AC">
        <w:t xml:space="preserve"> y</w:t>
      </w:r>
      <w:r w:rsidR="005F5AD4" w:rsidRPr="006C01AC">
        <w:t xml:space="preserve"> hacienda</w:t>
      </w:r>
      <w:r w:rsidR="00EB0F85" w:rsidRPr="006C01AC">
        <w:t>, l</w:t>
      </w:r>
      <w:r w:rsidR="005F5AD4" w:rsidRPr="006C01AC">
        <w:t>easing y préstamos prendarios para la adquisición de maquinaria agrícola e</w:t>
      </w:r>
      <w:r w:rsidRPr="006C01AC">
        <w:t xml:space="preserve"> i</w:t>
      </w:r>
      <w:r w:rsidR="005F5AD4" w:rsidRPr="006C01AC">
        <w:t>mplementos</w:t>
      </w:r>
      <w:r w:rsidR="00EB0F85" w:rsidRPr="006C01AC">
        <w:t>, o</w:t>
      </w:r>
      <w:r w:rsidR="005F5AD4" w:rsidRPr="006C01AC">
        <w:t>peraciones para proyectos de inversión</w:t>
      </w:r>
      <w:r w:rsidRPr="006C01AC">
        <w:t xml:space="preserve"> y </w:t>
      </w:r>
      <w:r w:rsidR="00EB0F85" w:rsidRPr="006C01AC">
        <w:t>p</w:t>
      </w:r>
      <w:r w:rsidR="005F5AD4" w:rsidRPr="006C01AC">
        <w:t>réstamos con garantía Warrants para financiar retención de stock</w:t>
      </w:r>
      <w:r w:rsidRPr="006C01AC">
        <w:t>s</w:t>
      </w:r>
      <w:r w:rsidR="00EB0F85" w:rsidRPr="006C01AC">
        <w:t>.</w:t>
      </w:r>
    </w:p>
    <w:p w:rsidR="00811EED" w:rsidRPr="006C01AC" w:rsidRDefault="00EB0F85" w:rsidP="006C01AC">
      <w:pPr>
        <w:spacing w:line="240" w:lineRule="auto"/>
      </w:pPr>
      <w:r w:rsidRPr="006C01AC">
        <w:t xml:space="preserve">Además, en </w:t>
      </w:r>
      <w:proofErr w:type="spellStart"/>
      <w:r w:rsidRPr="006C01AC">
        <w:t>Expoagro</w:t>
      </w:r>
      <w:proofErr w:type="spellEnd"/>
      <w:r w:rsidRPr="006C01AC">
        <w:t xml:space="preserve">, la Banca contará con </w:t>
      </w:r>
      <w:r w:rsidR="00811EED" w:rsidRPr="006C01AC">
        <w:t xml:space="preserve">el acompañamiento de Galicia </w:t>
      </w:r>
      <w:proofErr w:type="spellStart"/>
      <w:r w:rsidR="00811EED" w:rsidRPr="006C01AC">
        <w:t>Broker</w:t>
      </w:r>
      <w:proofErr w:type="spellEnd"/>
      <w:r w:rsidR="00811EED" w:rsidRPr="006C01AC">
        <w:t xml:space="preserve"> de</w:t>
      </w:r>
      <w:r w:rsidR="006C01AC">
        <w:t xml:space="preserve"> </w:t>
      </w:r>
      <w:r w:rsidR="00811EED" w:rsidRPr="006C01AC">
        <w:t>Seguros</w:t>
      </w:r>
      <w:r w:rsidRPr="006C01AC">
        <w:t>,</w:t>
      </w:r>
      <w:r w:rsidR="00811EED" w:rsidRPr="006C01AC">
        <w:t xml:space="preserve"> con </w:t>
      </w:r>
      <w:r w:rsidRPr="006C01AC">
        <w:t xml:space="preserve">la presencia de </w:t>
      </w:r>
      <w:r w:rsidR="00811EED" w:rsidRPr="006C01AC">
        <w:t>esp</w:t>
      </w:r>
      <w:r w:rsidRPr="006C01AC">
        <w:t>e</w:t>
      </w:r>
      <w:r w:rsidR="00811EED" w:rsidRPr="006C01AC">
        <w:t>cialistas en seguros para el agro, tanto de granizo,</w:t>
      </w:r>
      <w:r w:rsidRPr="006C01AC">
        <w:t xml:space="preserve"> </w:t>
      </w:r>
      <w:r w:rsidR="00811EED" w:rsidRPr="006C01AC">
        <w:t>automotor</w:t>
      </w:r>
      <w:r w:rsidRPr="006C01AC">
        <w:t>es</w:t>
      </w:r>
      <w:r w:rsidR="00811EED" w:rsidRPr="006C01AC">
        <w:t>, maquinaria, ART.</w:t>
      </w:r>
    </w:p>
    <w:p w:rsidR="00811EED" w:rsidRPr="006C01AC" w:rsidRDefault="00EB0F85" w:rsidP="006C01AC">
      <w:pPr>
        <w:spacing w:line="240" w:lineRule="auto"/>
      </w:pPr>
      <w:r w:rsidRPr="006C01AC">
        <w:t>Como novedad, e</w:t>
      </w:r>
      <w:r w:rsidR="00AD7DD7" w:rsidRPr="006C01AC">
        <w:t>n Ramallo, Galicia lanzará la nueva comunidad Galicia Rural, abriendo un canal de intercambio de información de valor con los productores</w:t>
      </w:r>
      <w:r w:rsidR="00811EED" w:rsidRPr="006C01AC">
        <w:t xml:space="preserve"> y clientes</w:t>
      </w:r>
      <w:r w:rsidR="00AD7DD7" w:rsidRPr="006C01AC">
        <w:t xml:space="preserve">. </w:t>
      </w:r>
      <w:r w:rsidRPr="006C01AC">
        <w:t xml:space="preserve">También lanzará </w:t>
      </w:r>
      <w:r w:rsidR="00811EED" w:rsidRPr="006C01AC">
        <w:t>productos de</w:t>
      </w:r>
      <w:r w:rsidRPr="006C01AC">
        <w:t xml:space="preserve"> manejo de tesorería on</w:t>
      </w:r>
      <w:r w:rsidR="00811EED" w:rsidRPr="006C01AC">
        <w:t>line</w:t>
      </w:r>
      <w:r w:rsidRPr="006C01AC">
        <w:t>,</w:t>
      </w:r>
      <w:r w:rsidR="00811EED" w:rsidRPr="006C01AC">
        <w:t xml:space="preserve"> como el descuento de C</w:t>
      </w:r>
      <w:r w:rsidRPr="006C01AC">
        <w:t xml:space="preserve">heques de </w:t>
      </w:r>
      <w:r w:rsidR="00811EED" w:rsidRPr="006C01AC">
        <w:t>P</w:t>
      </w:r>
      <w:r w:rsidRPr="006C01AC">
        <w:t xml:space="preserve">ago </w:t>
      </w:r>
      <w:r w:rsidR="00811EED" w:rsidRPr="006C01AC">
        <w:t>D</w:t>
      </w:r>
      <w:r w:rsidRPr="006C01AC">
        <w:t>iferido</w:t>
      </w:r>
      <w:r w:rsidR="00811EED" w:rsidRPr="006C01AC">
        <w:t xml:space="preserve"> a trav</w:t>
      </w:r>
      <w:r w:rsidRPr="006C01AC">
        <w:t>é</w:t>
      </w:r>
      <w:r w:rsidR="00811EED" w:rsidRPr="006C01AC">
        <w:t>s</w:t>
      </w:r>
      <w:r w:rsidRPr="006C01AC">
        <w:t xml:space="preserve"> </w:t>
      </w:r>
      <w:r w:rsidR="00811EED" w:rsidRPr="006C01AC">
        <w:t xml:space="preserve">de office </w:t>
      </w:r>
      <w:proofErr w:type="spellStart"/>
      <w:r w:rsidR="00811EED" w:rsidRPr="006C01AC">
        <w:t>banking</w:t>
      </w:r>
      <w:proofErr w:type="spellEnd"/>
      <w:r w:rsidR="00811EED" w:rsidRPr="006C01AC">
        <w:t>, el nuevo menú de pagos que</w:t>
      </w:r>
      <w:r w:rsidRPr="006C01AC">
        <w:t xml:space="preserve"> </w:t>
      </w:r>
      <w:r w:rsidR="00811EED" w:rsidRPr="006C01AC">
        <w:t xml:space="preserve">permite mediante una operatoria sencilla y simplificada </w:t>
      </w:r>
      <w:r w:rsidRPr="006C01AC">
        <w:t>abonar</w:t>
      </w:r>
      <w:r w:rsidR="00811EED" w:rsidRPr="006C01AC">
        <w:t xml:space="preserve"> mediante</w:t>
      </w:r>
      <w:r w:rsidRPr="006C01AC">
        <w:t xml:space="preserve"> </w:t>
      </w:r>
      <w:r w:rsidR="00811EED" w:rsidRPr="006C01AC">
        <w:t xml:space="preserve">transferencia a </w:t>
      </w:r>
      <w:r w:rsidRPr="006C01AC">
        <w:t>los</w:t>
      </w:r>
      <w:r w:rsidR="00811EED" w:rsidRPr="006C01AC">
        <w:t xml:space="preserve"> proveedores v</w:t>
      </w:r>
      <w:r w:rsidRPr="006C01AC">
        <w:t>í</w:t>
      </w:r>
      <w:r w:rsidR="00811EED" w:rsidRPr="006C01AC">
        <w:t xml:space="preserve">a el portal office </w:t>
      </w:r>
      <w:proofErr w:type="spellStart"/>
      <w:r w:rsidR="00811EED" w:rsidRPr="006C01AC">
        <w:t>banking</w:t>
      </w:r>
      <w:proofErr w:type="spellEnd"/>
      <w:r w:rsidR="00811EED" w:rsidRPr="006C01AC">
        <w:t xml:space="preserve">. </w:t>
      </w:r>
      <w:r w:rsidRPr="006C01AC">
        <w:t xml:space="preserve">También se presentará el </w:t>
      </w:r>
      <w:r w:rsidR="00811EED" w:rsidRPr="006C01AC">
        <w:t>servicio de depósitos remotos para aquellos clientes con un alto n</w:t>
      </w:r>
      <w:r w:rsidRPr="006C01AC">
        <w:t>ú</w:t>
      </w:r>
      <w:r w:rsidR="00811EED" w:rsidRPr="006C01AC">
        <w:t>mero</w:t>
      </w:r>
      <w:r w:rsidRPr="006C01AC">
        <w:t xml:space="preserve"> </w:t>
      </w:r>
      <w:r w:rsidR="00811EED" w:rsidRPr="006C01AC">
        <w:t>de cheques</w:t>
      </w:r>
      <w:r w:rsidRPr="006C01AC">
        <w:t xml:space="preserve">, </w:t>
      </w:r>
      <w:r w:rsidR="006C01AC" w:rsidRPr="006C01AC">
        <w:t xml:space="preserve">lo que </w:t>
      </w:r>
      <w:r w:rsidR="00811EED" w:rsidRPr="006C01AC">
        <w:t>genera eficiencia y seguridad operativa pudiendo</w:t>
      </w:r>
      <w:r w:rsidRPr="006C01AC">
        <w:t xml:space="preserve"> </w:t>
      </w:r>
      <w:r w:rsidR="00811EED" w:rsidRPr="006C01AC">
        <w:t xml:space="preserve">depositar cheques desde </w:t>
      </w:r>
      <w:r w:rsidRPr="006C01AC">
        <w:t>la</w:t>
      </w:r>
      <w:r w:rsidR="00811EED" w:rsidRPr="006C01AC">
        <w:t xml:space="preserve"> oficina.</w:t>
      </w:r>
    </w:p>
    <w:p w:rsidR="00811EED" w:rsidRPr="006C01AC" w:rsidRDefault="00EB0F85" w:rsidP="006C01AC">
      <w:pPr>
        <w:spacing w:line="240" w:lineRule="auto"/>
      </w:pPr>
      <w:r w:rsidRPr="006C01AC">
        <w:lastRenderedPageBreak/>
        <w:t xml:space="preserve">En Galicia ven </w:t>
      </w:r>
      <w:r w:rsidR="006872E9" w:rsidRPr="006C01AC">
        <w:t>a</w:t>
      </w:r>
      <w:r w:rsidRPr="006C01AC">
        <w:t xml:space="preserve">l </w:t>
      </w:r>
      <w:r w:rsidR="002A5AD7" w:rsidRPr="006C01AC">
        <w:t xml:space="preserve">2016 </w:t>
      </w:r>
      <w:r w:rsidRPr="006C01AC">
        <w:t>con buenos ojos</w:t>
      </w:r>
      <w:r w:rsidR="006872E9" w:rsidRPr="006C01AC">
        <w:t xml:space="preserve"> y </w:t>
      </w:r>
      <w:r w:rsidR="00DC29A4">
        <w:t xml:space="preserve">con </w:t>
      </w:r>
      <w:r w:rsidR="006872E9" w:rsidRPr="006C01AC">
        <w:t xml:space="preserve">un mayor interés por desarrollar negocios. Lo atribuyen a </w:t>
      </w:r>
      <w:r w:rsidR="002A5AD7" w:rsidRPr="006C01AC">
        <w:t xml:space="preserve">que </w:t>
      </w:r>
      <w:r w:rsidR="006872E9" w:rsidRPr="006C01AC">
        <w:t xml:space="preserve">los cultivos han recuperado </w:t>
      </w:r>
      <w:r w:rsidR="002A5AD7" w:rsidRPr="006C01AC">
        <w:t xml:space="preserve">rentabilidad </w:t>
      </w:r>
      <w:r w:rsidR="006872E9" w:rsidRPr="006C01AC">
        <w:t xml:space="preserve">y esto podría mejorar la intención de siembra y la demanda de </w:t>
      </w:r>
      <w:r w:rsidR="002A5AD7" w:rsidRPr="006C01AC">
        <w:t xml:space="preserve">financiamiento. </w:t>
      </w:r>
      <w:r w:rsidR="006872E9" w:rsidRPr="006C01AC">
        <w:t>“</w:t>
      </w:r>
      <w:r w:rsidR="002A5AD7" w:rsidRPr="006C01AC">
        <w:t>Consideramos que el sector agropecuario es clave en</w:t>
      </w:r>
      <w:r w:rsidR="006872E9" w:rsidRPr="006C01AC">
        <w:t xml:space="preserve"> </w:t>
      </w:r>
      <w:r w:rsidR="002A5AD7" w:rsidRPr="006C01AC">
        <w:t>la reactivación de la economía y debemos acompañar es</w:t>
      </w:r>
      <w:r w:rsidR="006872E9" w:rsidRPr="006C01AC">
        <w:t>e</w:t>
      </w:r>
      <w:r w:rsidR="002A5AD7" w:rsidRPr="006C01AC">
        <w:t xml:space="preserve"> desarrollo</w:t>
      </w:r>
      <w:r w:rsidR="006872E9" w:rsidRPr="006C01AC">
        <w:t xml:space="preserve"> como lo hemos hecho siempre”, </w:t>
      </w:r>
      <w:r w:rsidR="006C01AC" w:rsidRPr="006C01AC">
        <w:t xml:space="preserve">concluye </w:t>
      </w:r>
      <w:r w:rsidR="006201D8">
        <w:t xml:space="preserve">Mc </w:t>
      </w:r>
      <w:proofErr w:type="spellStart"/>
      <w:r w:rsidR="006201D8">
        <w:t>Grech</w:t>
      </w:r>
      <w:proofErr w:type="spellEnd"/>
      <w:r w:rsidR="006201D8">
        <w:t>.</w:t>
      </w:r>
      <w:bookmarkStart w:id="0" w:name="_GoBack"/>
      <w:bookmarkEnd w:id="0"/>
    </w:p>
    <w:p w:rsidR="00FD78BE" w:rsidRDefault="00FD78BE" w:rsidP="00E81FCF">
      <w:pPr>
        <w:pStyle w:val="Sinespaciado"/>
      </w:pPr>
    </w:p>
    <w:p w:rsidR="00F14228" w:rsidRDefault="00F14228" w:rsidP="00E81FCF">
      <w:pPr>
        <w:pStyle w:val="Sinespaciado"/>
      </w:pPr>
    </w:p>
    <w:p w:rsidR="005E1675" w:rsidRPr="00CA36E4" w:rsidRDefault="005E1675" w:rsidP="00E81FCF">
      <w:pPr>
        <w:pStyle w:val="Sinespaciado"/>
      </w:pPr>
      <w:r w:rsidRPr="00CA36E4">
        <w:t>Contacto de prensa:</w:t>
      </w:r>
    </w:p>
    <w:p w:rsidR="005E1675" w:rsidRPr="00CA36E4" w:rsidRDefault="00EB0863" w:rsidP="00E81FCF">
      <w:pPr>
        <w:pStyle w:val="Sinespaciado"/>
      </w:pPr>
      <w:hyperlink r:id="rId9" w:history="1">
        <w:r w:rsidR="005E1675" w:rsidRPr="00CA36E4">
          <w:t>prensa@expoagro.com.ar</w:t>
        </w:r>
      </w:hyperlink>
    </w:p>
    <w:p w:rsidR="005E1675" w:rsidRPr="00CA36E4" w:rsidRDefault="005E1675" w:rsidP="00E81FCF">
      <w:pPr>
        <w:pStyle w:val="Sinespaciado"/>
      </w:pPr>
      <w:r w:rsidRPr="00CA36E4">
        <w:t xml:space="preserve">Tel: 011-5128 9800, </w:t>
      </w:r>
      <w:proofErr w:type="spellStart"/>
      <w:r w:rsidRPr="00CA36E4">
        <w:t>int</w:t>
      </w:r>
      <w:proofErr w:type="spellEnd"/>
      <w:r w:rsidRPr="00CA36E4">
        <w:t xml:space="preserve"> 107</w:t>
      </w:r>
    </w:p>
    <w:p w:rsidR="00551F76" w:rsidRPr="00CA36E4" w:rsidRDefault="00551F76" w:rsidP="00E81FCF">
      <w:pPr>
        <w:pStyle w:val="Sinespaciado"/>
      </w:pPr>
    </w:p>
    <w:p w:rsidR="00551F76" w:rsidRPr="00CA36E4" w:rsidRDefault="00811EED" w:rsidP="00551F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inline distT="0" distB="0" distL="0" distR="0" wp14:anchorId="0B6BC1F6" wp14:editId="3FFCA946">
            <wp:extent cx="5612130" cy="2870721"/>
            <wp:effectExtent l="0" t="0" r="7620" b="6350"/>
            <wp:docPr id="1" name="Imagen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76" w:rsidRPr="00CA36E4" w:rsidRDefault="00551F76" w:rsidP="00551F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1F76" w:rsidRPr="00CA36E4" w:rsidRDefault="00551F76" w:rsidP="00E81FCF">
      <w:pPr>
        <w:pStyle w:val="Sinespaciado"/>
      </w:pPr>
    </w:p>
    <w:sectPr w:rsidR="00551F76" w:rsidRPr="00CA36E4" w:rsidSect="005E1675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63" w:rsidRDefault="00EB0863" w:rsidP="00A0778C">
      <w:pPr>
        <w:spacing w:after="0" w:line="240" w:lineRule="auto"/>
      </w:pPr>
      <w:r>
        <w:separator/>
      </w:r>
    </w:p>
  </w:endnote>
  <w:endnote w:type="continuationSeparator" w:id="0">
    <w:p w:rsidR="00EB0863" w:rsidRDefault="00EB0863" w:rsidP="00A0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63" w:rsidRDefault="00EB0863" w:rsidP="00A0778C">
      <w:pPr>
        <w:spacing w:after="0" w:line="240" w:lineRule="auto"/>
      </w:pPr>
      <w:r>
        <w:separator/>
      </w:r>
    </w:p>
  </w:footnote>
  <w:footnote w:type="continuationSeparator" w:id="0">
    <w:p w:rsidR="00EB0863" w:rsidRDefault="00EB0863" w:rsidP="00A07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D1268"/>
    <w:multiLevelType w:val="hybridMultilevel"/>
    <w:tmpl w:val="C4102C8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5F4239"/>
    <w:multiLevelType w:val="hybridMultilevel"/>
    <w:tmpl w:val="07A6B4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A467EE"/>
    <w:multiLevelType w:val="hybridMultilevel"/>
    <w:tmpl w:val="A502A70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F71019C"/>
    <w:multiLevelType w:val="hybridMultilevel"/>
    <w:tmpl w:val="07A6B4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326A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78C"/>
    <w:rsid w:val="00000F4D"/>
    <w:rsid w:val="0000165C"/>
    <w:rsid w:val="00001F8A"/>
    <w:rsid w:val="000118C4"/>
    <w:rsid w:val="00035B64"/>
    <w:rsid w:val="00066AAC"/>
    <w:rsid w:val="000757AC"/>
    <w:rsid w:val="00077727"/>
    <w:rsid w:val="000862E4"/>
    <w:rsid w:val="000A2D1B"/>
    <w:rsid w:val="000D0938"/>
    <w:rsid w:val="000F5AEA"/>
    <w:rsid w:val="000F7575"/>
    <w:rsid w:val="00140120"/>
    <w:rsid w:val="001B4EB9"/>
    <w:rsid w:val="001F36CC"/>
    <w:rsid w:val="002058F8"/>
    <w:rsid w:val="00227458"/>
    <w:rsid w:val="00230703"/>
    <w:rsid w:val="00250338"/>
    <w:rsid w:val="002A5AD7"/>
    <w:rsid w:val="002A618F"/>
    <w:rsid w:val="002F28B9"/>
    <w:rsid w:val="00301557"/>
    <w:rsid w:val="00316625"/>
    <w:rsid w:val="003367C6"/>
    <w:rsid w:val="003370D2"/>
    <w:rsid w:val="00356AE3"/>
    <w:rsid w:val="003957D4"/>
    <w:rsid w:val="003B3B7F"/>
    <w:rsid w:val="003C0333"/>
    <w:rsid w:val="003C66B6"/>
    <w:rsid w:val="003C7541"/>
    <w:rsid w:val="003E74AE"/>
    <w:rsid w:val="00460327"/>
    <w:rsid w:val="0047541C"/>
    <w:rsid w:val="004A1616"/>
    <w:rsid w:val="004A1C73"/>
    <w:rsid w:val="004C57DE"/>
    <w:rsid w:val="004D5C8A"/>
    <w:rsid w:val="005017FC"/>
    <w:rsid w:val="00527199"/>
    <w:rsid w:val="00551F76"/>
    <w:rsid w:val="00557B54"/>
    <w:rsid w:val="005C16D9"/>
    <w:rsid w:val="005D6A06"/>
    <w:rsid w:val="005E1675"/>
    <w:rsid w:val="005F5AD4"/>
    <w:rsid w:val="006201D8"/>
    <w:rsid w:val="00630409"/>
    <w:rsid w:val="00664F59"/>
    <w:rsid w:val="006765A0"/>
    <w:rsid w:val="0068204E"/>
    <w:rsid w:val="00682066"/>
    <w:rsid w:val="006872E9"/>
    <w:rsid w:val="006C01AC"/>
    <w:rsid w:val="006D2FAA"/>
    <w:rsid w:val="006F7735"/>
    <w:rsid w:val="00760FFF"/>
    <w:rsid w:val="00761A91"/>
    <w:rsid w:val="00762CC5"/>
    <w:rsid w:val="00785998"/>
    <w:rsid w:val="007C23F9"/>
    <w:rsid w:val="00811EED"/>
    <w:rsid w:val="00853D37"/>
    <w:rsid w:val="008A5667"/>
    <w:rsid w:val="008B3104"/>
    <w:rsid w:val="008B5ADA"/>
    <w:rsid w:val="00945A8E"/>
    <w:rsid w:val="00947768"/>
    <w:rsid w:val="009801FB"/>
    <w:rsid w:val="00992005"/>
    <w:rsid w:val="009B4813"/>
    <w:rsid w:val="009D652D"/>
    <w:rsid w:val="009E11A3"/>
    <w:rsid w:val="009E3E86"/>
    <w:rsid w:val="009F6DBD"/>
    <w:rsid w:val="00A0778C"/>
    <w:rsid w:val="00A17711"/>
    <w:rsid w:val="00A35B3A"/>
    <w:rsid w:val="00A917A1"/>
    <w:rsid w:val="00AD1F59"/>
    <w:rsid w:val="00AD7DD7"/>
    <w:rsid w:val="00AE3ACC"/>
    <w:rsid w:val="00B1748F"/>
    <w:rsid w:val="00B54DF0"/>
    <w:rsid w:val="00B562C6"/>
    <w:rsid w:val="00B91C99"/>
    <w:rsid w:val="00B940DF"/>
    <w:rsid w:val="00B95DBD"/>
    <w:rsid w:val="00BA0F65"/>
    <w:rsid w:val="00BA2581"/>
    <w:rsid w:val="00BB6B42"/>
    <w:rsid w:val="00BC1D55"/>
    <w:rsid w:val="00BF1A7E"/>
    <w:rsid w:val="00BF3074"/>
    <w:rsid w:val="00C208B9"/>
    <w:rsid w:val="00C266FF"/>
    <w:rsid w:val="00C72295"/>
    <w:rsid w:val="00C77556"/>
    <w:rsid w:val="00C77714"/>
    <w:rsid w:val="00CA36E4"/>
    <w:rsid w:val="00CB2072"/>
    <w:rsid w:val="00CC0C0B"/>
    <w:rsid w:val="00CD26AC"/>
    <w:rsid w:val="00D01AF7"/>
    <w:rsid w:val="00D54F04"/>
    <w:rsid w:val="00D77BD3"/>
    <w:rsid w:val="00D85DA5"/>
    <w:rsid w:val="00DA04B0"/>
    <w:rsid w:val="00DC29A4"/>
    <w:rsid w:val="00DE5E52"/>
    <w:rsid w:val="00DE7489"/>
    <w:rsid w:val="00E56FE5"/>
    <w:rsid w:val="00E66AD1"/>
    <w:rsid w:val="00E81FCF"/>
    <w:rsid w:val="00E83D7D"/>
    <w:rsid w:val="00EB0863"/>
    <w:rsid w:val="00EB0F85"/>
    <w:rsid w:val="00EE5C7F"/>
    <w:rsid w:val="00EF5072"/>
    <w:rsid w:val="00F14228"/>
    <w:rsid w:val="00F25F4A"/>
    <w:rsid w:val="00F26521"/>
    <w:rsid w:val="00F5087E"/>
    <w:rsid w:val="00F57BE8"/>
    <w:rsid w:val="00FA473F"/>
    <w:rsid w:val="00FC148B"/>
    <w:rsid w:val="00FD78BE"/>
    <w:rsid w:val="00FF0786"/>
    <w:rsid w:val="00F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36E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Fuentedeprrafopredeter"/>
    <w:rsid w:val="000F5AEA"/>
  </w:style>
  <w:style w:type="paragraph" w:styleId="HTMLconformatoprevio">
    <w:name w:val="HTML Preformatted"/>
    <w:basedOn w:val="Normal"/>
    <w:link w:val="HTMLconformatoprevioCar"/>
    <w:uiPriority w:val="99"/>
    <w:unhideWhenUsed/>
    <w:rsid w:val="002A5A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A5AD7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0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7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78C"/>
  </w:style>
  <w:style w:type="paragraph" w:styleId="Piedepgina">
    <w:name w:val="footer"/>
    <w:basedOn w:val="Normal"/>
    <w:link w:val="PiedepginaCar"/>
    <w:uiPriority w:val="99"/>
    <w:unhideWhenUsed/>
    <w:rsid w:val="00A077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78C"/>
  </w:style>
  <w:style w:type="paragraph" w:styleId="Sinespaciado">
    <w:name w:val="No Spacing"/>
    <w:uiPriority w:val="1"/>
    <w:qFormat/>
    <w:rsid w:val="008B31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5E167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A36E4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Fuentedeprrafopredeter"/>
    <w:rsid w:val="000F5AEA"/>
  </w:style>
  <w:style w:type="paragraph" w:styleId="HTMLconformatoprevio">
    <w:name w:val="HTML Preformatted"/>
    <w:basedOn w:val="Normal"/>
    <w:link w:val="HTMLconformatoprevioCar"/>
    <w:uiPriority w:val="99"/>
    <w:unhideWhenUsed/>
    <w:rsid w:val="002A5A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A5AD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1445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1484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ensa@expoagro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566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2016-02-08T23:48:00Z</dcterms:created>
  <dcterms:modified xsi:type="dcterms:W3CDTF">2016-02-23T22:19:00Z</dcterms:modified>
</cp:coreProperties>
</file>