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Default="006E6FE3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2</w:t>
      </w:r>
      <w:r w:rsidR="004E6C96">
        <w:rPr>
          <w:rFonts w:cs="Tahoma"/>
        </w:rPr>
        <w:t>1</w:t>
      </w:r>
      <w:r w:rsidR="00484673">
        <w:rPr>
          <w:rFonts w:cs="Tahoma"/>
        </w:rPr>
        <w:t>.10</w:t>
      </w:r>
      <w:r w:rsidR="007B26B8" w:rsidRPr="007B26B8">
        <w:rPr>
          <w:rFonts w:cs="Tahoma"/>
        </w:rPr>
        <w:t>.2016</w:t>
      </w:r>
    </w:p>
    <w:p w:rsidR="00FD3D94" w:rsidRDefault="00FD3D94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DD0DBC" w:rsidRPr="00FB5EE1" w:rsidRDefault="004E6C96" w:rsidP="00DD0DBC">
      <w:pPr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E</w:t>
      </w:r>
      <w:r w:rsidR="00DD0DBC">
        <w:rPr>
          <w:rFonts w:ascii="Tahoma" w:hAnsi="Tahoma" w:cs="Tahoma"/>
          <w:b/>
          <w:color w:val="000000" w:themeColor="text1"/>
          <w:sz w:val="28"/>
          <w:szCs w:val="28"/>
        </w:rPr>
        <w:t>l</w:t>
      </w:r>
      <w:r w:rsidR="00DD0DBC" w:rsidRPr="00FB5EE1">
        <w:rPr>
          <w:rFonts w:ascii="Tahoma" w:hAnsi="Tahoma" w:cs="Tahoma"/>
          <w:b/>
          <w:color w:val="000000" w:themeColor="text1"/>
          <w:sz w:val="28"/>
          <w:szCs w:val="28"/>
        </w:rPr>
        <w:t xml:space="preserve"> Premio </w:t>
      </w:r>
      <w:proofErr w:type="spellStart"/>
      <w:r w:rsidR="00DD0DBC" w:rsidRPr="00FB5EE1">
        <w:rPr>
          <w:rFonts w:ascii="Tahoma" w:hAnsi="Tahoma" w:cs="Tahoma"/>
          <w:b/>
          <w:color w:val="000000" w:themeColor="text1"/>
          <w:sz w:val="28"/>
          <w:szCs w:val="28"/>
        </w:rPr>
        <w:t>Ternium</w:t>
      </w:r>
      <w:proofErr w:type="spellEnd"/>
      <w:r w:rsidR="00DD0DBC" w:rsidRPr="00FB5EE1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DD0DBC" w:rsidRPr="00FB5EE1">
        <w:rPr>
          <w:rFonts w:ascii="Tahoma" w:hAnsi="Tahoma" w:cs="Tahoma"/>
          <w:b/>
          <w:color w:val="000000" w:themeColor="text1"/>
          <w:sz w:val="28"/>
          <w:szCs w:val="28"/>
        </w:rPr>
        <w:t>Expoagro</w:t>
      </w:r>
      <w:proofErr w:type="spellEnd"/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cierra el 28 de octubre</w:t>
      </w:r>
    </w:p>
    <w:p w:rsidR="00DD0DBC" w:rsidRPr="00FB5EE1" w:rsidRDefault="004E6C96" w:rsidP="00DD0DBC">
      <w:pPr>
        <w:rPr>
          <w:rFonts w:ascii="Tahoma" w:hAnsi="Tahoma" w:cs="Tahoma"/>
          <w:i/>
          <w:color w:val="000000" w:themeColor="text1"/>
        </w:rPr>
      </w:pPr>
      <w:r>
        <w:rPr>
          <w:rFonts w:ascii="Tahoma" w:hAnsi="Tahoma" w:cs="Tahoma"/>
          <w:i/>
          <w:color w:val="000000" w:themeColor="text1"/>
        </w:rPr>
        <w:t>Se pospuso una semana el cierre de inscripción al certamen que reconoce</w:t>
      </w:r>
      <w:r w:rsidR="00DD0DBC" w:rsidRPr="00FB5EE1">
        <w:rPr>
          <w:rFonts w:ascii="Tahoma" w:hAnsi="Tahoma" w:cs="Tahoma"/>
          <w:i/>
          <w:color w:val="000000" w:themeColor="text1"/>
        </w:rPr>
        <w:t xml:space="preserve"> la </w:t>
      </w:r>
      <w:r>
        <w:rPr>
          <w:rFonts w:ascii="Tahoma" w:hAnsi="Tahoma" w:cs="Tahoma"/>
          <w:i/>
          <w:color w:val="000000" w:themeColor="text1"/>
        </w:rPr>
        <w:t>i</w:t>
      </w:r>
      <w:r w:rsidR="00DD0DBC" w:rsidRPr="00FB5EE1">
        <w:rPr>
          <w:rFonts w:ascii="Tahoma" w:hAnsi="Tahoma" w:cs="Tahoma"/>
          <w:i/>
          <w:color w:val="000000" w:themeColor="text1"/>
        </w:rPr>
        <w:t xml:space="preserve">nnovación </w:t>
      </w:r>
      <w:r>
        <w:rPr>
          <w:rFonts w:ascii="Tahoma" w:hAnsi="Tahoma" w:cs="Tahoma"/>
          <w:i/>
          <w:color w:val="000000" w:themeColor="text1"/>
        </w:rPr>
        <w:t>a</w:t>
      </w:r>
      <w:r w:rsidR="00DD0DBC" w:rsidRPr="00FB5EE1">
        <w:rPr>
          <w:rFonts w:ascii="Tahoma" w:hAnsi="Tahoma" w:cs="Tahoma"/>
          <w:i/>
          <w:color w:val="000000" w:themeColor="text1"/>
        </w:rPr>
        <w:t>groindustrial</w:t>
      </w:r>
      <w:r>
        <w:rPr>
          <w:rFonts w:ascii="Tahoma" w:hAnsi="Tahoma" w:cs="Tahoma"/>
          <w:i/>
          <w:color w:val="000000" w:themeColor="text1"/>
        </w:rPr>
        <w:t xml:space="preserve">. </w:t>
      </w:r>
      <w:r w:rsidR="00DD0DBC" w:rsidRPr="00FB5EE1">
        <w:rPr>
          <w:rFonts w:ascii="Tahoma" w:hAnsi="Tahoma" w:cs="Tahoma"/>
          <w:i/>
          <w:color w:val="000000" w:themeColor="text1"/>
        </w:rPr>
        <w:t xml:space="preserve">Los ganadores, que se conocerán </w:t>
      </w:r>
      <w:r w:rsidR="008735E3">
        <w:rPr>
          <w:rFonts w:ascii="Tahoma" w:hAnsi="Tahoma" w:cs="Tahoma"/>
          <w:i/>
          <w:color w:val="000000" w:themeColor="text1"/>
        </w:rPr>
        <w:t xml:space="preserve">durante la primera semana </w:t>
      </w:r>
      <w:r w:rsidR="00DD0DBC" w:rsidRPr="00FB5EE1">
        <w:rPr>
          <w:rFonts w:ascii="Tahoma" w:hAnsi="Tahoma" w:cs="Tahoma"/>
          <w:i/>
          <w:color w:val="000000" w:themeColor="text1"/>
        </w:rPr>
        <w:t xml:space="preserve">de diciembre, serán acreedores de un espacio de 75 metros cuadrados en </w:t>
      </w:r>
      <w:proofErr w:type="spellStart"/>
      <w:r w:rsidR="00DD0DBC" w:rsidRPr="00FB5EE1">
        <w:rPr>
          <w:rFonts w:ascii="Tahoma" w:hAnsi="Tahoma" w:cs="Tahoma"/>
          <w:i/>
          <w:color w:val="000000" w:themeColor="text1"/>
        </w:rPr>
        <w:t>Expoagro</w:t>
      </w:r>
      <w:proofErr w:type="spellEnd"/>
      <w:r w:rsidR="00DD0DBC" w:rsidRPr="00FB5EE1">
        <w:rPr>
          <w:rFonts w:ascii="Tahoma" w:hAnsi="Tahoma" w:cs="Tahoma"/>
          <w:i/>
          <w:color w:val="000000" w:themeColor="text1"/>
        </w:rPr>
        <w:t xml:space="preserve"> y tendrán la posibilidad de ser elegidos para</w:t>
      </w:r>
      <w:r w:rsidR="008342A4">
        <w:rPr>
          <w:rFonts w:ascii="Tahoma" w:hAnsi="Tahoma" w:cs="Tahoma"/>
          <w:i/>
          <w:color w:val="000000" w:themeColor="text1"/>
        </w:rPr>
        <w:t xml:space="preserve"> formar parte de</w:t>
      </w:r>
      <w:r w:rsidR="00DD0DBC" w:rsidRPr="00FB5EE1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="00DD0DBC" w:rsidRPr="00FB5EE1">
        <w:rPr>
          <w:rFonts w:ascii="Tahoma" w:hAnsi="Tahoma" w:cs="Tahoma"/>
          <w:i/>
          <w:color w:val="000000" w:themeColor="text1"/>
        </w:rPr>
        <w:t>Agritechnica</w:t>
      </w:r>
      <w:proofErr w:type="spellEnd"/>
      <w:r w:rsidR="00DD0DBC" w:rsidRPr="00FB5EE1">
        <w:rPr>
          <w:rFonts w:ascii="Tahoma" w:hAnsi="Tahoma" w:cs="Tahoma"/>
          <w:i/>
          <w:color w:val="000000" w:themeColor="text1"/>
        </w:rPr>
        <w:t xml:space="preserve"> 2017</w:t>
      </w:r>
      <w:r w:rsidR="008342A4">
        <w:rPr>
          <w:rFonts w:ascii="Tahoma" w:hAnsi="Tahoma" w:cs="Tahoma"/>
          <w:i/>
          <w:color w:val="000000" w:themeColor="text1"/>
        </w:rPr>
        <w:t xml:space="preserve"> en Alemania</w:t>
      </w:r>
      <w:r w:rsidR="00DD0DBC" w:rsidRPr="00FB5EE1">
        <w:rPr>
          <w:rFonts w:ascii="Tahoma" w:hAnsi="Tahoma" w:cs="Tahoma"/>
          <w:i/>
          <w:color w:val="000000" w:themeColor="text1"/>
        </w:rPr>
        <w:t>.</w:t>
      </w:r>
    </w:p>
    <w:p w:rsidR="00DD0DBC" w:rsidRPr="00FB5EE1" w:rsidRDefault="00DD0DBC" w:rsidP="00DD0DBC">
      <w:pPr>
        <w:rPr>
          <w:rFonts w:ascii="Tahoma" w:hAnsi="Tahoma" w:cs="Tahoma"/>
          <w:color w:val="000000" w:themeColor="text1"/>
          <w:sz w:val="20"/>
          <w:szCs w:val="20"/>
        </w:rPr>
      </w:pPr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Al igual que sucedió en ocasiones anteriores, la quinta edición del Premio </w:t>
      </w:r>
      <w:proofErr w:type="spellStart"/>
      <w:r w:rsidRPr="00FB5EE1">
        <w:rPr>
          <w:rFonts w:ascii="Tahoma" w:hAnsi="Tahoma" w:cs="Tahoma"/>
          <w:color w:val="000000" w:themeColor="text1"/>
          <w:sz w:val="20"/>
          <w:szCs w:val="20"/>
        </w:rPr>
        <w:t>Ternium</w:t>
      </w:r>
      <w:proofErr w:type="spellEnd"/>
      <w:r w:rsidR="00C458D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C458DF">
        <w:rPr>
          <w:rFonts w:ascii="Tahoma" w:hAnsi="Tahoma" w:cs="Tahoma"/>
          <w:color w:val="000000" w:themeColor="text1"/>
          <w:sz w:val="20"/>
          <w:szCs w:val="20"/>
        </w:rPr>
        <w:t>Expoagro</w:t>
      </w:r>
      <w:proofErr w:type="spellEnd"/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 a la Innovación Agroindustrial</w:t>
      </w:r>
      <w:r w:rsidR="00C458D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B5EE1">
        <w:rPr>
          <w:rFonts w:ascii="Tahoma" w:hAnsi="Tahoma" w:cs="Tahoma"/>
          <w:color w:val="000000" w:themeColor="text1"/>
          <w:sz w:val="20"/>
          <w:szCs w:val="20"/>
        </w:rPr>
        <w:t>genera una gran expectativa y ya hay muchos industriales que</w:t>
      </w:r>
      <w:r w:rsidR="00ED343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B5EE1">
        <w:rPr>
          <w:rFonts w:ascii="Tahoma" w:hAnsi="Tahoma" w:cs="Tahoma"/>
          <w:color w:val="000000" w:themeColor="text1"/>
          <w:sz w:val="20"/>
          <w:szCs w:val="20"/>
        </w:rPr>
        <w:t>se inscribieron para ir en búsqueda de su sueño dorado</w:t>
      </w:r>
      <w:r w:rsidR="00ED343A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Pr="00FB5EE1">
        <w:rPr>
          <w:rFonts w:ascii="Tahoma" w:hAnsi="Tahoma" w:cs="Tahoma"/>
          <w:color w:val="000000" w:themeColor="text1"/>
          <w:sz w:val="20"/>
          <w:szCs w:val="20"/>
        </w:rPr>
        <w:t>Por eso, l</w:t>
      </w:r>
      <w:r w:rsidR="008342A4">
        <w:rPr>
          <w:rFonts w:ascii="Tahoma" w:hAnsi="Tahoma" w:cs="Tahoma"/>
          <w:color w:val="000000" w:themeColor="text1"/>
          <w:sz w:val="20"/>
          <w:szCs w:val="20"/>
        </w:rPr>
        <w:t xml:space="preserve">a organización </w:t>
      </w:r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decidió posponer hasta el viernes 28 de octubre la fecha de inscripción, que puede realizarse a través de </w:t>
      </w:r>
      <w:hyperlink r:id="rId7" w:history="1">
        <w:r w:rsidRPr="00FB5EE1">
          <w:rPr>
            <w:rStyle w:val="Hipervnculo"/>
            <w:rFonts w:ascii="Tahoma" w:hAnsi="Tahoma" w:cs="Tahoma"/>
            <w:color w:val="000000" w:themeColor="text1"/>
            <w:sz w:val="20"/>
            <w:szCs w:val="20"/>
          </w:rPr>
          <w:t>www.expoagro.com.ar</w:t>
        </w:r>
      </w:hyperlink>
    </w:p>
    <w:p w:rsidR="00DD0DBC" w:rsidRPr="00FB5EE1" w:rsidRDefault="00DD0DBC" w:rsidP="00DD0DBC">
      <w:pPr>
        <w:rPr>
          <w:rFonts w:ascii="Tahoma" w:hAnsi="Tahoma" w:cs="Tahoma"/>
          <w:color w:val="000000" w:themeColor="text1"/>
          <w:sz w:val="20"/>
          <w:szCs w:val="20"/>
        </w:rPr>
      </w:pPr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La quinta edición del premio, que se entrega cada dos años, promete ser muy rica y competitiva en cuanto al nivel de sus participantes. Varias empresas ya inscribieron más de un desarrollo y el de siembra es el más elegido de los 11 rubros.  Además, la categoría robótica, que se incorpora por primera vez en la historia del galardón, ya cuenta con varios aspirantes. </w:t>
      </w:r>
    </w:p>
    <w:p w:rsidR="00DD0DBC" w:rsidRPr="00FB5EE1" w:rsidRDefault="00DD0DBC" w:rsidP="00DD0DBC">
      <w:pPr>
        <w:rPr>
          <w:rFonts w:ascii="Tahoma" w:hAnsi="Tahoma" w:cs="Tahoma"/>
          <w:color w:val="000000" w:themeColor="text1"/>
          <w:sz w:val="20"/>
          <w:szCs w:val="20"/>
        </w:rPr>
      </w:pPr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La jura será el 3 y 4 de diciembre donde se darán a conocer los ganadores. Además de la difusión a nivel nacional e internacional de la innovación seleccionada, </w:t>
      </w:r>
      <w:r w:rsidR="008735E3">
        <w:rPr>
          <w:rFonts w:ascii="Tahoma" w:hAnsi="Tahoma" w:cs="Tahoma"/>
          <w:color w:val="000000" w:themeColor="text1"/>
          <w:sz w:val="20"/>
          <w:szCs w:val="20"/>
        </w:rPr>
        <w:t>los ganadores de</w:t>
      </w:r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 la Medalla de Oro será</w:t>
      </w:r>
      <w:r w:rsidR="008735E3">
        <w:rPr>
          <w:rFonts w:ascii="Tahoma" w:hAnsi="Tahoma" w:cs="Tahoma"/>
          <w:color w:val="000000" w:themeColor="text1"/>
          <w:sz w:val="20"/>
          <w:szCs w:val="20"/>
        </w:rPr>
        <w:t>n</w:t>
      </w:r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 acreedor</w:t>
      </w:r>
      <w:r w:rsidR="008735E3">
        <w:rPr>
          <w:rFonts w:ascii="Tahoma" w:hAnsi="Tahoma" w:cs="Tahoma"/>
          <w:color w:val="000000" w:themeColor="text1"/>
          <w:sz w:val="20"/>
          <w:szCs w:val="20"/>
        </w:rPr>
        <w:t>es</w:t>
      </w:r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 de un espacio de 75 metros cuadrados en </w:t>
      </w:r>
      <w:proofErr w:type="spellStart"/>
      <w:r w:rsidRPr="00FB5EE1">
        <w:rPr>
          <w:rFonts w:ascii="Tahoma" w:hAnsi="Tahoma" w:cs="Tahoma"/>
          <w:color w:val="000000" w:themeColor="text1"/>
          <w:sz w:val="20"/>
          <w:szCs w:val="20"/>
        </w:rPr>
        <w:t>Expoagro</w:t>
      </w:r>
      <w:proofErr w:type="spellEnd"/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 2017, que se realizará del 7 al 10 de marzo por primera vez en un predio estable, ubicado en la localidad bonaerense de San Nicolás.</w:t>
      </w:r>
    </w:p>
    <w:p w:rsidR="00DD0DBC" w:rsidRDefault="00DD0DBC" w:rsidP="00DD0DBC">
      <w:pPr>
        <w:rPr>
          <w:rFonts w:ascii="Tahoma" w:hAnsi="Tahoma" w:cs="Tahoma"/>
          <w:color w:val="000000" w:themeColor="text1"/>
          <w:sz w:val="20"/>
          <w:szCs w:val="20"/>
        </w:rPr>
      </w:pPr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Asimismo, quienes resulten triunfadores tendrán la oportunidad de ser elegidos por la Sociedad Alemana de Agricultura (DLG), supervisora de la distinción, para ser parte de </w:t>
      </w:r>
      <w:proofErr w:type="spellStart"/>
      <w:r w:rsidRPr="00FB5EE1">
        <w:rPr>
          <w:rFonts w:ascii="Tahoma" w:hAnsi="Tahoma" w:cs="Tahoma"/>
          <w:color w:val="000000" w:themeColor="text1"/>
          <w:sz w:val="20"/>
          <w:szCs w:val="20"/>
        </w:rPr>
        <w:t>Agr</w:t>
      </w:r>
      <w:r w:rsidR="008342A4">
        <w:rPr>
          <w:rFonts w:ascii="Tahoma" w:hAnsi="Tahoma" w:cs="Tahoma"/>
          <w:color w:val="000000" w:themeColor="text1"/>
          <w:sz w:val="20"/>
          <w:szCs w:val="20"/>
        </w:rPr>
        <w:t>itechnica</w:t>
      </w:r>
      <w:proofErr w:type="spellEnd"/>
      <w:r w:rsidR="008342A4">
        <w:rPr>
          <w:rFonts w:ascii="Tahoma" w:hAnsi="Tahoma" w:cs="Tahoma"/>
          <w:color w:val="000000" w:themeColor="text1"/>
          <w:sz w:val="20"/>
          <w:szCs w:val="20"/>
        </w:rPr>
        <w:t xml:space="preserve"> 2017, que tendrá lugar</w:t>
      </w:r>
      <w:r w:rsidRPr="00FB5EE1">
        <w:rPr>
          <w:rFonts w:ascii="Tahoma" w:hAnsi="Tahoma" w:cs="Tahoma"/>
          <w:color w:val="000000" w:themeColor="text1"/>
          <w:sz w:val="20"/>
          <w:szCs w:val="20"/>
        </w:rPr>
        <w:t xml:space="preserve"> del 12 al 18 de noviembre en Hannover, Alemania.</w:t>
      </w:r>
    </w:p>
    <w:p w:rsidR="005547D0" w:rsidRPr="005547D0" w:rsidRDefault="005547D0" w:rsidP="00DD0DBC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5547D0">
        <w:rPr>
          <w:rFonts w:ascii="Tahoma" w:hAnsi="Tahoma" w:cs="Tahoma"/>
          <w:b/>
          <w:color w:val="000000" w:themeColor="text1"/>
          <w:sz w:val="20"/>
          <w:szCs w:val="20"/>
        </w:rPr>
        <w:t>Qui</w:t>
      </w:r>
      <w:r w:rsidR="008735E3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Pr="005547D0">
        <w:rPr>
          <w:rFonts w:ascii="Tahoma" w:hAnsi="Tahoma" w:cs="Tahoma"/>
          <w:b/>
          <w:color w:val="000000" w:themeColor="text1"/>
          <w:sz w:val="20"/>
          <w:szCs w:val="20"/>
        </w:rPr>
        <w:t xml:space="preserve">nes participan </w:t>
      </w:r>
    </w:p>
    <w:p w:rsidR="005547D0" w:rsidRPr="008735E3" w:rsidRDefault="005547D0" w:rsidP="00DD0DBC">
      <w:pPr>
        <w:rPr>
          <w:rFonts w:ascii="Tahoma" w:hAnsi="Tahoma" w:cs="Tahoma"/>
          <w:color w:val="000000" w:themeColor="text1"/>
          <w:sz w:val="20"/>
          <w:szCs w:val="20"/>
        </w:rPr>
      </w:pPr>
      <w:r w:rsidRPr="008735E3">
        <w:rPr>
          <w:rFonts w:ascii="Tahoma" w:hAnsi="Tahoma" w:cs="Tahoma"/>
          <w:color w:val="000000" w:themeColor="text1"/>
          <w:sz w:val="20"/>
          <w:szCs w:val="20"/>
        </w:rPr>
        <w:t>Del certamen pueden participar fabricantes de maquinaria agrícola, empresas agroindustriales, y/o personas físicas mayores de 18 años, de origen nacional o extranjero, que demuestren la autoría y propiedad intelectual del desarrollo presentado. Los desarrollos deberán ser máquinas, componentes o robótica referidos al sector agroindustrial con más de un 60% de fabricación nacional. Deberán ser innovadores (haber creado o modificado un producto para su introducción en el mercado, según los criterios de evaluación del certamen) y podrán haber sido introducidos en el mercado argentino sólo durante los años calendario 2014 y 2015. Para participar no hace falta tener una máquina completa, muchas veces, una innovación sencilla en un accesorio o </w:t>
      </w:r>
      <w:proofErr w:type="spellStart"/>
      <w:r w:rsidRPr="008735E3">
        <w:rPr>
          <w:rFonts w:ascii="Tahoma" w:hAnsi="Tahoma" w:cs="Tahoma"/>
          <w:color w:val="000000" w:themeColor="text1"/>
          <w:sz w:val="20"/>
          <w:szCs w:val="20"/>
        </w:rPr>
        <w:t>agroparte</w:t>
      </w:r>
      <w:proofErr w:type="spellEnd"/>
      <w:r w:rsidRPr="008735E3">
        <w:rPr>
          <w:rFonts w:ascii="Tahoma" w:hAnsi="Tahoma" w:cs="Tahoma"/>
          <w:color w:val="000000" w:themeColor="text1"/>
          <w:sz w:val="20"/>
          <w:szCs w:val="20"/>
        </w:rPr>
        <w:t>, hacen una gran revolución.</w:t>
      </w:r>
      <w:bookmarkStart w:id="0" w:name="_GoBack"/>
      <w:bookmarkEnd w:id="0"/>
    </w:p>
    <w:sectPr w:rsidR="005547D0" w:rsidRPr="008735E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A2" w:rsidRDefault="00E611A2" w:rsidP="007B26B8">
      <w:pPr>
        <w:spacing w:after="0" w:line="240" w:lineRule="auto"/>
      </w:pPr>
      <w:r>
        <w:separator/>
      </w:r>
    </w:p>
  </w:endnote>
  <w:endnote w:type="continuationSeparator" w:id="0">
    <w:p w:rsidR="00E611A2" w:rsidRDefault="00E611A2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96" w:rsidRDefault="004E6C96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0D3E9AF7" wp14:editId="35CB9FC4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A2" w:rsidRDefault="00E611A2" w:rsidP="007B26B8">
      <w:pPr>
        <w:spacing w:after="0" w:line="240" w:lineRule="auto"/>
      </w:pPr>
      <w:r>
        <w:separator/>
      </w:r>
    </w:p>
  </w:footnote>
  <w:footnote w:type="continuationSeparator" w:id="0">
    <w:p w:rsidR="00E611A2" w:rsidRDefault="00E611A2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96" w:rsidRDefault="004E6C96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419FF6CB" wp14:editId="30CB95CD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735E3" w:rsidRDefault="004E6C96">
    <w:pPr>
      <w:pStyle w:val="Encabezado"/>
      <w:rPr>
        <w:b/>
      </w:rPr>
    </w:pPr>
    <w:r w:rsidRPr="0059396A">
      <w:rPr>
        <w:b/>
      </w:rPr>
      <w:t>Del 7 al 10 de marzo</w:t>
    </w:r>
    <w:r>
      <w:rPr>
        <w:b/>
      </w:rPr>
      <w:t xml:space="preserve"> de 2017</w:t>
    </w:r>
  </w:p>
  <w:p w:rsidR="004E6C96" w:rsidRDefault="004E6C96">
    <w:pPr>
      <w:pStyle w:val="Encabezado"/>
    </w:pP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4E6C96" w:rsidRDefault="004E6C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1D5066"/>
    <w:rsid w:val="002824E6"/>
    <w:rsid w:val="002A539B"/>
    <w:rsid w:val="002F717C"/>
    <w:rsid w:val="0038399E"/>
    <w:rsid w:val="00484673"/>
    <w:rsid w:val="004C4CB6"/>
    <w:rsid w:val="004D368E"/>
    <w:rsid w:val="004D3F36"/>
    <w:rsid w:val="004E6C96"/>
    <w:rsid w:val="00547287"/>
    <w:rsid w:val="005547D0"/>
    <w:rsid w:val="005A7CF1"/>
    <w:rsid w:val="00605B7D"/>
    <w:rsid w:val="006E6FE3"/>
    <w:rsid w:val="00707DBB"/>
    <w:rsid w:val="007373CD"/>
    <w:rsid w:val="0074198F"/>
    <w:rsid w:val="007B26B8"/>
    <w:rsid w:val="007C4AB6"/>
    <w:rsid w:val="007F27D3"/>
    <w:rsid w:val="008342A4"/>
    <w:rsid w:val="008600D0"/>
    <w:rsid w:val="008735E3"/>
    <w:rsid w:val="009302F2"/>
    <w:rsid w:val="00932884"/>
    <w:rsid w:val="00957AF8"/>
    <w:rsid w:val="009715CC"/>
    <w:rsid w:val="009C57FB"/>
    <w:rsid w:val="009D5D05"/>
    <w:rsid w:val="00A427CB"/>
    <w:rsid w:val="00A907F2"/>
    <w:rsid w:val="00A943DB"/>
    <w:rsid w:val="00AC0776"/>
    <w:rsid w:val="00AC179B"/>
    <w:rsid w:val="00BC5B6A"/>
    <w:rsid w:val="00C458DF"/>
    <w:rsid w:val="00C7433C"/>
    <w:rsid w:val="00D3452D"/>
    <w:rsid w:val="00DA5CD5"/>
    <w:rsid w:val="00DD0DBC"/>
    <w:rsid w:val="00E200CC"/>
    <w:rsid w:val="00E26451"/>
    <w:rsid w:val="00E611A2"/>
    <w:rsid w:val="00E63700"/>
    <w:rsid w:val="00E727C8"/>
    <w:rsid w:val="00ED343A"/>
    <w:rsid w:val="00FD3D94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dcterms:created xsi:type="dcterms:W3CDTF">2016-08-31T17:42:00Z</dcterms:created>
  <dcterms:modified xsi:type="dcterms:W3CDTF">2016-10-21T20:26:00Z</dcterms:modified>
</cp:coreProperties>
</file>