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B6" w:rsidRPr="008A6200" w:rsidRDefault="008A6200">
      <w:pPr>
        <w:rPr>
          <w:rStyle w:val="m-1083158090629712049s6"/>
          <w:rFonts w:ascii="Tahoma" w:hAnsi="Tahoma" w:cs="Tahoma"/>
          <w:b/>
          <w:color w:val="222222"/>
          <w:sz w:val="32"/>
          <w:szCs w:val="32"/>
        </w:rPr>
      </w:pPr>
      <w:proofErr w:type="spellStart"/>
      <w:r w:rsidRPr="008A6200">
        <w:rPr>
          <w:rStyle w:val="m-1083158090629712049s6"/>
          <w:rFonts w:ascii="Tahoma" w:hAnsi="Tahoma" w:cs="Tahoma"/>
          <w:b/>
          <w:color w:val="222222"/>
          <w:sz w:val="32"/>
          <w:szCs w:val="32"/>
        </w:rPr>
        <w:t>Hereford</w:t>
      </w:r>
      <w:proofErr w:type="spellEnd"/>
      <w:r w:rsidRPr="008A6200">
        <w:rPr>
          <w:rStyle w:val="m-1083158090629712049s6"/>
          <w:rFonts w:ascii="Tahoma" w:hAnsi="Tahoma" w:cs="Tahoma"/>
          <w:b/>
          <w:color w:val="222222"/>
          <w:sz w:val="32"/>
          <w:szCs w:val="32"/>
        </w:rPr>
        <w:t>, una raza que quiere seguir sumando</w:t>
      </w:r>
    </w:p>
    <w:p w:rsidR="008A6200" w:rsidRPr="008A6200" w:rsidRDefault="008A6200">
      <w:pPr>
        <w:rPr>
          <w:rStyle w:val="m-1083158090629712049s6"/>
          <w:rFonts w:ascii="Tahoma" w:hAnsi="Tahoma" w:cs="Tahoma"/>
          <w:i/>
          <w:color w:val="222222"/>
          <w:sz w:val="20"/>
          <w:szCs w:val="20"/>
        </w:rPr>
      </w:pPr>
      <w:r w:rsidRPr="008A6200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>Bajo el lema “</w:t>
      </w:r>
      <w:proofErr w:type="spellStart"/>
      <w:r w:rsidRPr="008A6200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>Sumale</w:t>
      </w:r>
      <w:proofErr w:type="spellEnd"/>
      <w:r w:rsidRPr="008A6200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8A6200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>Hereford</w:t>
      </w:r>
      <w:proofErr w:type="spellEnd"/>
      <w:r w:rsidRPr="008A6200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>”, diferentes expertos analizaron</w:t>
      </w:r>
      <w:r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 xml:space="preserve"> en </w:t>
      </w:r>
      <w:proofErr w:type="spellStart"/>
      <w:r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>Expoagro</w:t>
      </w:r>
      <w:proofErr w:type="spellEnd"/>
      <w:r w:rsidRPr="008A6200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 xml:space="preserve"> las bondades de la raza, en un clima de recuperación </w:t>
      </w:r>
      <w:r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>para el sector ganadero a pesar los</w:t>
      </w:r>
      <w:r w:rsidRPr="008A6200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>serio</w:t>
      </w:r>
      <w:r w:rsidR="006C00E6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>s inconvenientes</w:t>
      </w:r>
      <w:r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 xml:space="preserve"> que ocasiona</w:t>
      </w:r>
      <w:r w:rsidRPr="008A6200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 xml:space="preserve"> la sequía.  </w:t>
      </w:r>
    </w:p>
    <w:p w:rsidR="005C0D5C" w:rsidRDefault="005C0D5C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La Asociación Argentina de Criadores de </w:t>
      </w:r>
      <w:proofErr w:type="spellStart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Hereford</w:t>
      </w:r>
      <w:proofErr w:type="spellEnd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tuvo su jornada especial en la 12ª edición de </w:t>
      </w:r>
      <w:proofErr w:type="spellStart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Expoagro</w:t>
      </w:r>
      <w:proofErr w:type="spellEnd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, que se realiza hasta el viernes en el KM 225 de la Ruta Nacional 9 en San Nicolás. </w:t>
      </w:r>
    </w:p>
    <w:p w:rsidR="005C0D5C" w:rsidRDefault="005C0D5C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Bajo el lema “</w:t>
      </w:r>
      <w:proofErr w:type="spellStart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Sumale</w:t>
      </w:r>
      <w:proofErr w:type="spellEnd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Hereford</w:t>
      </w:r>
      <w:proofErr w:type="spellEnd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”, diferentes especialistas disertaron en el auditorio del Instituto de Promoción de la Carne Vacuna Argentina (IPCVA), donde una </w:t>
      </w:r>
      <w:r w:rsidR="00AB3F5C">
        <w:rPr>
          <w:rStyle w:val="m-1083158090629712049s6"/>
          <w:rFonts w:ascii="Tahoma" w:hAnsi="Tahoma" w:cs="Tahoma"/>
          <w:color w:val="222222"/>
          <w:sz w:val="20"/>
          <w:szCs w:val="20"/>
        </w:rPr>
        <w:t>gran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canti</w:t>
      </w:r>
      <w:r w:rsidR="009F44A5">
        <w:rPr>
          <w:rStyle w:val="m-1083158090629712049s6"/>
          <w:rFonts w:ascii="Tahoma" w:hAnsi="Tahoma" w:cs="Tahoma"/>
          <w:color w:val="222222"/>
          <w:sz w:val="20"/>
          <w:szCs w:val="20"/>
        </w:rPr>
        <w:t>dad de público se interiorizó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sobre las virtudes de esta raza británica. </w:t>
      </w:r>
    </w:p>
    <w:p w:rsidR="005C0D5C" w:rsidRDefault="005C0D5C" w:rsidP="005C0D5C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“Con esta actividad buscamos que cada vez más criadores incorporen </w:t>
      </w:r>
      <w:r w:rsidR="00AB3F5C">
        <w:rPr>
          <w:rStyle w:val="m-1083158090629712049s6"/>
          <w:rFonts w:ascii="Tahoma" w:hAnsi="Tahoma" w:cs="Tahoma"/>
          <w:color w:val="222222"/>
          <w:sz w:val="20"/>
          <w:szCs w:val="20"/>
        </w:rPr>
        <w:t>la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raza, que junto a Angus son las predominantes en la zona templada. Los animales </w:t>
      </w:r>
      <w:proofErr w:type="spellStart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Hereford</w:t>
      </w:r>
      <w:proofErr w:type="spellEnd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se destacan por ser muy mansos con una alta capacidad de crecimiento y excelente calidad de carne. Creo que va a tener una preponderancia a</w:t>
      </w:r>
      <w:r w:rsidR="001679FF">
        <w:rPr>
          <w:rStyle w:val="m-1083158090629712049s6"/>
          <w:rFonts w:ascii="Tahoma" w:hAnsi="Tahoma" w:cs="Tahoma"/>
          <w:color w:val="222222"/>
          <w:sz w:val="20"/>
          <w:szCs w:val="20"/>
        </w:rPr>
        <w:t>ú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n mayor cuando se abran nuevos mercados de exportación, porque tiende a</w:t>
      </w:r>
      <w:r w:rsidR="00AB3F5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generar novillos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más pesados”, aseguró el licenciado Agustín Arroyo, referente de la Asociación Argentina de Criadores de </w:t>
      </w:r>
      <w:proofErr w:type="spellStart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Hereford</w:t>
      </w:r>
      <w:proofErr w:type="spellEnd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. </w:t>
      </w:r>
    </w:p>
    <w:p w:rsidR="00AB3F5C" w:rsidRDefault="00F62969" w:rsidP="00784BA2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En la</w:t>
      </w:r>
      <w:r w:rsidR="005C0D5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primera parte de la jornada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, una mesa de veterinarios desmenuzó los</w:t>
      </w:r>
      <w:r w:rsidR="00982131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aspectos técnicos</w:t>
      </w:r>
      <w:r w:rsidR="00F87D78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y sanitarios</w:t>
      </w:r>
      <w:r w:rsidR="00982131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sobre cómo </w:t>
      </w:r>
      <w:proofErr w:type="spellStart"/>
      <w:r w:rsidR="00982131">
        <w:rPr>
          <w:rStyle w:val="m-1083158090629712049s6"/>
          <w:rFonts w:ascii="Tahoma" w:hAnsi="Tahoma" w:cs="Tahoma"/>
          <w:color w:val="222222"/>
          <w:sz w:val="20"/>
          <w:szCs w:val="20"/>
        </w:rPr>
        <w:t>eficientizar</w:t>
      </w:r>
      <w:proofErr w:type="spellEnd"/>
      <w:r w:rsidR="00982131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la producción de carne.</w:t>
      </w:r>
      <w:r w:rsidR="00784BA2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Las disertaciones estuvieron a cargo de </w:t>
      </w:r>
      <w:r w:rsidR="00AB3F5C" w:rsidRPr="00AB3F5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Alberto </w:t>
      </w:r>
      <w:proofErr w:type="spellStart"/>
      <w:r w:rsidR="00AB3F5C" w:rsidRPr="00AB3F5C">
        <w:rPr>
          <w:rStyle w:val="m-1083158090629712049s6"/>
          <w:rFonts w:ascii="Tahoma" w:hAnsi="Tahoma" w:cs="Tahoma"/>
          <w:color w:val="222222"/>
          <w:sz w:val="20"/>
          <w:szCs w:val="20"/>
        </w:rPr>
        <w:t>Aldabe</w:t>
      </w:r>
      <w:proofErr w:type="spellEnd"/>
      <w:r w:rsidR="00AB3F5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, Coordinador de la Fundación Lucha Anti-Aftosa de </w:t>
      </w:r>
      <w:proofErr w:type="spellStart"/>
      <w:r w:rsidR="00AB3F5C">
        <w:rPr>
          <w:rStyle w:val="m-1083158090629712049s6"/>
          <w:rFonts w:ascii="Tahoma" w:hAnsi="Tahoma" w:cs="Tahoma"/>
          <w:color w:val="222222"/>
          <w:sz w:val="20"/>
          <w:szCs w:val="20"/>
        </w:rPr>
        <w:t>Chascomús</w:t>
      </w:r>
      <w:proofErr w:type="spellEnd"/>
      <w:r w:rsidR="00AB3F5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, </w:t>
      </w:r>
      <w:r w:rsidR="00784BA2">
        <w:rPr>
          <w:rStyle w:val="m-1083158090629712049s6"/>
          <w:rFonts w:ascii="Tahoma" w:hAnsi="Tahoma" w:cs="Tahoma"/>
          <w:color w:val="222222"/>
          <w:sz w:val="20"/>
          <w:szCs w:val="20"/>
        </w:rPr>
        <w:t>Carlos Acuña</w:t>
      </w:r>
      <w:r w:rsidR="00F87D78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, </w:t>
      </w:r>
      <w:r w:rsidR="00AB3F5C">
        <w:rPr>
          <w:rStyle w:val="m-1083158090629712049s6"/>
          <w:rFonts w:ascii="Tahoma" w:hAnsi="Tahoma" w:cs="Tahoma"/>
          <w:color w:val="222222"/>
          <w:sz w:val="20"/>
          <w:szCs w:val="20"/>
        </w:rPr>
        <w:t>d</w:t>
      </w:r>
      <w:r w:rsidR="00AB3F5C" w:rsidRPr="00AB3F5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el </w:t>
      </w:r>
      <w:r w:rsidR="00AB3F5C">
        <w:rPr>
          <w:rStyle w:val="m-1083158090629712049s6"/>
          <w:rFonts w:ascii="Tahoma" w:hAnsi="Tahoma" w:cs="Tahoma"/>
          <w:color w:val="222222"/>
          <w:sz w:val="20"/>
          <w:szCs w:val="20"/>
        </w:rPr>
        <w:t>estudio Acuña-</w:t>
      </w:r>
      <w:r w:rsidR="00AB3F5C" w:rsidRPr="00AB3F5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Rojas </w:t>
      </w:r>
      <w:proofErr w:type="spellStart"/>
      <w:r w:rsidR="00AB3F5C" w:rsidRPr="00AB3F5C">
        <w:rPr>
          <w:rStyle w:val="m-1083158090629712049s6"/>
          <w:rFonts w:ascii="Tahoma" w:hAnsi="Tahoma" w:cs="Tahoma"/>
          <w:color w:val="222222"/>
          <w:sz w:val="20"/>
          <w:szCs w:val="20"/>
        </w:rPr>
        <w:t>Panelo</w:t>
      </w:r>
      <w:proofErr w:type="spellEnd"/>
      <w:r w:rsidR="00AB3F5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>de</w:t>
      </w:r>
      <w:r w:rsidR="00784BA2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Azul</w:t>
      </w:r>
      <w:r w:rsidR="00F87D78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, </w:t>
      </w:r>
      <w:r w:rsidR="00784BA2">
        <w:rPr>
          <w:rStyle w:val="m-1083158090629712049s6"/>
          <w:rFonts w:ascii="Tahoma" w:hAnsi="Tahoma" w:cs="Tahoma"/>
          <w:color w:val="222222"/>
          <w:sz w:val="20"/>
          <w:szCs w:val="20"/>
        </w:rPr>
        <w:t>y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  <w:r w:rsidR="00784BA2">
        <w:rPr>
          <w:rStyle w:val="m-1083158090629712049s6"/>
          <w:rFonts w:ascii="Tahoma" w:hAnsi="Tahoma" w:cs="Tahoma"/>
          <w:color w:val="222222"/>
          <w:sz w:val="20"/>
          <w:szCs w:val="20"/>
        </w:rPr>
        <w:t>Juan Cruz Muriel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,</w:t>
      </w:r>
      <w:r w:rsidR="00784BA2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  <w:r w:rsidR="00AB3F5C">
        <w:rPr>
          <w:rStyle w:val="m-1083158090629712049s6"/>
          <w:rFonts w:ascii="Tahoma" w:hAnsi="Tahoma" w:cs="Tahoma"/>
          <w:color w:val="222222"/>
          <w:sz w:val="20"/>
          <w:szCs w:val="20"/>
        </w:rPr>
        <w:t>g</w:t>
      </w:r>
      <w:r w:rsidR="00AB3F5C" w:rsidRPr="00AB3F5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erente de Servicio Técnico de Biogénesis </w:t>
      </w:r>
      <w:proofErr w:type="spellStart"/>
      <w:r w:rsidR="00AB3F5C" w:rsidRPr="00AB3F5C">
        <w:rPr>
          <w:rStyle w:val="m-1083158090629712049s6"/>
          <w:rFonts w:ascii="Tahoma" w:hAnsi="Tahoma" w:cs="Tahoma"/>
          <w:color w:val="222222"/>
          <w:sz w:val="20"/>
          <w:szCs w:val="20"/>
        </w:rPr>
        <w:t>Bagó</w:t>
      </w:r>
      <w:proofErr w:type="spellEnd"/>
      <w:r w:rsidR="00AB3F5C" w:rsidRPr="00AB3F5C">
        <w:rPr>
          <w:rStyle w:val="m-1083158090629712049s6"/>
          <w:rFonts w:ascii="Tahoma" w:hAnsi="Tahoma" w:cs="Tahoma"/>
          <w:color w:val="222222"/>
          <w:sz w:val="20"/>
          <w:szCs w:val="20"/>
        </w:rPr>
        <w:t>.</w:t>
      </w:r>
    </w:p>
    <w:p w:rsidR="00F62969" w:rsidRDefault="00664596" w:rsidP="00F62969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“</w:t>
      </w:r>
      <w:r w:rsidRPr="00664596">
        <w:rPr>
          <w:rStyle w:val="m-1083158090629712049s6"/>
          <w:rFonts w:ascii="Tahoma" w:hAnsi="Tahoma" w:cs="Tahoma"/>
          <w:color w:val="222222"/>
          <w:sz w:val="20"/>
          <w:szCs w:val="20"/>
        </w:rPr>
        <w:t>En el país tenemos un 65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% de destete</w:t>
      </w:r>
      <w:r w:rsidR="009F44A5">
        <w:rPr>
          <w:rStyle w:val="m-1083158090629712049s6"/>
          <w:rFonts w:ascii="Tahoma" w:hAnsi="Tahoma" w:cs="Tahoma"/>
          <w:color w:val="222222"/>
          <w:sz w:val="20"/>
          <w:szCs w:val="20"/>
        </w:rPr>
        <w:t>,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que es muy bajo.  Principalmente, los </w:t>
      </w:r>
      <w:r w:rsidRPr="00664596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medianos y pequeños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productores </w:t>
      </w:r>
      <w:r w:rsidR="009F44A5">
        <w:rPr>
          <w:rStyle w:val="m-1083158090629712049s6"/>
          <w:rFonts w:ascii="Tahoma" w:hAnsi="Tahoma" w:cs="Tahoma"/>
          <w:color w:val="222222"/>
          <w:sz w:val="20"/>
          <w:szCs w:val="20"/>
        </w:rPr>
        <w:t>son los que logran menor</w:t>
      </w:r>
      <w:r w:rsidRPr="00664596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porcentaje. Por eso creemos que es nuestra respons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abili</w:t>
      </w:r>
      <w:r w:rsidR="00983D67">
        <w:rPr>
          <w:rStyle w:val="m-1083158090629712049s6"/>
          <w:rFonts w:ascii="Tahoma" w:hAnsi="Tahoma" w:cs="Tahoma"/>
          <w:color w:val="222222"/>
          <w:sz w:val="20"/>
          <w:szCs w:val="20"/>
        </w:rPr>
        <w:t>dad asesorarlos</w:t>
      </w:r>
      <w:r w:rsidRPr="00664596">
        <w:rPr>
          <w:rStyle w:val="m-1083158090629712049s6"/>
          <w:rFonts w:ascii="Tahoma" w:hAnsi="Tahoma" w:cs="Tahoma"/>
          <w:color w:val="222222"/>
          <w:sz w:val="20"/>
          <w:szCs w:val="20"/>
        </w:rPr>
        <w:t>.</w:t>
      </w:r>
      <w:r w:rsidR="00AB3F5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En la </w:t>
      </w:r>
      <w:r w:rsidR="001679FF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Fundación </w:t>
      </w:r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>ofrecemos</w:t>
      </w:r>
      <w:r w:rsidR="00AB3F5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desde 2014</w:t>
      </w:r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un plan para bonificarle la vacuna anti-aftosa a aquellos productores que presenten anualmente los certificados</w:t>
      </w:r>
      <w:r w:rsidR="00983D67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  <w:r w:rsidR="009F44A5">
        <w:rPr>
          <w:rStyle w:val="m-1083158090629712049s6"/>
          <w:rFonts w:ascii="Tahoma" w:hAnsi="Tahoma" w:cs="Tahoma"/>
          <w:color w:val="222222"/>
          <w:sz w:val="20"/>
          <w:szCs w:val="20"/>
        </w:rPr>
        <w:t>de que hayan</w:t>
      </w:r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revisado sus toros contra la </w:t>
      </w:r>
      <w:proofErr w:type="spellStart"/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>tricomoniasis</w:t>
      </w:r>
      <w:proofErr w:type="spellEnd"/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>,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="00D7606C" w:rsidRPr="00D7606C">
        <w:rPr>
          <w:rStyle w:val="m-1083158090629712049s6"/>
          <w:rFonts w:ascii="Tahoma" w:hAnsi="Tahoma" w:cs="Tahoma"/>
          <w:color w:val="222222"/>
          <w:sz w:val="20"/>
          <w:szCs w:val="20"/>
        </w:rPr>
        <w:t>campilo</w:t>
      </w:r>
      <w:bookmarkStart w:id="0" w:name="_GoBack"/>
      <w:bookmarkEnd w:id="0"/>
      <w:r w:rsidR="00D7606C" w:rsidRPr="00D7606C">
        <w:rPr>
          <w:rStyle w:val="m-1083158090629712049s6"/>
          <w:rFonts w:ascii="Tahoma" w:hAnsi="Tahoma" w:cs="Tahoma"/>
          <w:color w:val="222222"/>
          <w:sz w:val="20"/>
          <w:szCs w:val="20"/>
        </w:rPr>
        <w:t>bacteriosis</w:t>
      </w:r>
      <w:proofErr w:type="spellEnd"/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, brucelosis y tuberculosis”, aseguró </w:t>
      </w:r>
      <w:proofErr w:type="spellStart"/>
      <w:r w:rsidR="00D11F42">
        <w:rPr>
          <w:rStyle w:val="m-1083158090629712049s6"/>
          <w:rFonts w:ascii="Tahoma" w:hAnsi="Tahoma" w:cs="Tahoma"/>
          <w:color w:val="222222"/>
          <w:sz w:val="20"/>
          <w:szCs w:val="20"/>
        </w:rPr>
        <w:t>Aldabe</w:t>
      </w:r>
      <w:proofErr w:type="spellEnd"/>
      <w:r w:rsidR="00AB3F5C">
        <w:rPr>
          <w:rStyle w:val="m-1083158090629712049s6"/>
          <w:rFonts w:ascii="Tahoma" w:hAnsi="Tahoma" w:cs="Tahoma"/>
          <w:color w:val="222222"/>
          <w:sz w:val="20"/>
          <w:szCs w:val="20"/>
        </w:rPr>
        <w:t>.</w:t>
      </w:r>
    </w:p>
    <w:p w:rsidR="00B17FD0" w:rsidRDefault="00137A5A" w:rsidP="00C950BF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La actualidad y el desafió del negocio ganadero en los mercados externos e internos estuvo a cargo del </w:t>
      </w:r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licenciado Miguel </w:t>
      </w:r>
      <w:proofErr w:type="spellStart"/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>Gorelik</w:t>
      </w:r>
      <w:proofErr w:type="spellEnd"/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, especialista en calidad y comercialización </w:t>
      </w:r>
      <w:r w:rsidR="00D11F42">
        <w:rPr>
          <w:rStyle w:val="m-1083158090629712049s6"/>
          <w:rFonts w:ascii="Tahoma" w:hAnsi="Tahoma" w:cs="Tahoma"/>
          <w:color w:val="222222"/>
          <w:sz w:val="20"/>
          <w:szCs w:val="20"/>
        </w:rPr>
        <w:t>de hacienda. Respaldado por datos históricos,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analizó el negocio ganadero con una perspectiva de largo plazo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.</w:t>
      </w:r>
      <w:r w:rsidR="00B450E6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“Desde 1914 hasta mediados de la década del 70, la cantidad de animales faenados tuvo una tendencia creciente. 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Pero desde 1976 </w:t>
      </w:r>
      <w:r w:rsidR="001679FF">
        <w:rPr>
          <w:rStyle w:val="m-1083158090629712049s6"/>
          <w:rFonts w:ascii="Tahoma" w:hAnsi="Tahoma" w:cs="Tahoma"/>
          <w:color w:val="222222"/>
          <w:sz w:val="20"/>
          <w:szCs w:val="20"/>
        </w:rPr>
        <w:t>hasta 2017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  <w:r w:rsidR="00B450E6">
        <w:rPr>
          <w:rStyle w:val="m-1083158090629712049s6"/>
          <w:rFonts w:ascii="Tahoma" w:hAnsi="Tahoma" w:cs="Tahoma"/>
          <w:color w:val="222222"/>
          <w:sz w:val="20"/>
          <w:szCs w:val="20"/>
        </w:rPr>
        <w:t>caímos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en</w:t>
      </w:r>
      <w:r w:rsidR="00B450E6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un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promedio del</w:t>
      </w:r>
      <w:r w:rsidR="00B450E6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10%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en la faena an</w:t>
      </w:r>
      <w:r w:rsidR="00D11F42">
        <w:rPr>
          <w:rStyle w:val="m-1083158090629712049s6"/>
          <w:rFonts w:ascii="Tahoma" w:hAnsi="Tahoma" w:cs="Tahoma"/>
          <w:color w:val="222222"/>
          <w:sz w:val="20"/>
          <w:szCs w:val="20"/>
        </w:rPr>
        <w:t>ual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. A eso hay que agregarle otro 10% de reducción 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>d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>el peso de los animales, por lo que ya tenemos un 20% menos de carne mientras que en el mismo período la población aumentó un 60%. Claramente el consumo per cápita se redujo a la mitad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>, a</w:t>
      </w:r>
      <w:r w:rsidR="009F44A5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los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60 kilos por habitante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que hoy tenemos</w:t>
      </w:r>
      <w:r w:rsidR="00D11F42">
        <w:rPr>
          <w:rStyle w:val="m-1083158090629712049s6"/>
          <w:rFonts w:ascii="Tahoma" w:hAnsi="Tahoma" w:cs="Tahoma"/>
          <w:color w:val="222222"/>
          <w:sz w:val="20"/>
          <w:szCs w:val="20"/>
        </w:rPr>
        <w:t>. Al mismo tiempo, las exportaciones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>, que t</w:t>
      </w:r>
      <w:r w:rsidR="00D11F42">
        <w:rPr>
          <w:rStyle w:val="m-1083158090629712049s6"/>
          <w:rFonts w:ascii="Tahoma" w:hAnsi="Tahoma" w:cs="Tahoma"/>
          <w:color w:val="222222"/>
          <w:sz w:val="20"/>
          <w:szCs w:val="20"/>
        </w:rPr>
        <w:t>uvieron un pico excepcional de un mill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>ón de toneladas en los años</w:t>
      </w:r>
      <w:r w:rsidR="00D11F42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20,  también tuvieron una tendencia negativa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>”, graficó.</w:t>
      </w:r>
    </w:p>
    <w:p w:rsidR="00B17FD0" w:rsidRDefault="00D11F42" w:rsidP="00C950BF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En ese sentido, 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el experto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analizó que las dificultades del sector no se circunscriben solo a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la última década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. “Tenemos un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estancamiento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marcado en los últimos 40 años. Si bien las medidas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del </w:t>
      </w:r>
      <w:proofErr w:type="spellStart"/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>kirchnerismo</w:t>
      </w:r>
      <w:proofErr w:type="spellEnd"/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fue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ron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terrible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s para la ganadería, también es cierto que venimos de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problemas previos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”. </w:t>
      </w:r>
      <w:r w:rsidR="00B17FD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 </w:t>
      </w:r>
    </w:p>
    <w:p w:rsidR="00C950BF" w:rsidRDefault="00D7606C" w:rsidP="00C950BF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lastRenderedPageBreak/>
        <w:t xml:space="preserve">Luego, la </w:t>
      </w:r>
      <w:r w:rsidR="00D11F42">
        <w:rPr>
          <w:rStyle w:val="m-1083158090629712049s6"/>
          <w:rFonts w:ascii="Tahoma" w:hAnsi="Tahoma" w:cs="Tahoma"/>
          <w:color w:val="222222"/>
          <w:sz w:val="20"/>
          <w:szCs w:val="20"/>
        </w:rPr>
        <w:t>Asociac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ión presentó el cronograma de actividades que tendrá</w:t>
      </w:r>
      <w:r w:rsidR="00137A5A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este año</w:t>
      </w:r>
      <w:r w:rsidR="00D11F42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. Ya en la pista de demostraciones, </w:t>
      </w:r>
      <w:r w:rsidR="00A15D05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el inspector de Puro Registrado de </w:t>
      </w:r>
      <w:proofErr w:type="spellStart"/>
      <w:r w:rsidR="00A15D05">
        <w:rPr>
          <w:rStyle w:val="m-1083158090629712049s6"/>
          <w:rFonts w:ascii="Tahoma" w:hAnsi="Tahoma" w:cs="Tahoma"/>
          <w:color w:val="222222"/>
          <w:sz w:val="20"/>
          <w:szCs w:val="20"/>
        </w:rPr>
        <w:t>Hereford</w:t>
      </w:r>
      <w:proofErr w:type="spellEnd"/>
      <w:r w:rsidR="00A15D05">
        <w:rPr>
          <w:rStyle w:val="m-1083158090629712049s6"/>
          <w:rFonts w:ascii="Tahoma" w:hAnsi="Tahoma" w:cs="Tahoma"/>
          <w:color w:val="222222"/>
          <w:sz w:val="20"/>
          <w:szCs w:val="20"/>
        </w:rPr>
        <w:t>,</w:t>
      </w:r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Hernando </w:t>
      </w:r>
      <w:proofErr w:type="spellStart"/>
      <w:r w:rsidR="00137A5A">
        <w:rPr>
          <w:rStyle w:val="m-1083158090629712049s6"/>
          <w:rFonts w:ascii="Tahoma" w:hAnsi="Tahoma" w:cs="Tahoma"/>
          <w:color w:val="222222"/>
          <w:sz w:val="20"/>
          <w:szCs w:val="20"/>
        </w:rPr>
        <w:t>Grandolini</w:t>
      </w:r>
      <w:proofErr w:type="spellEnd"/>
      <w:r w:rsidR="00A15D05">
        <w:rPr>
          <w:rStyle w:val="m-1083158090629712049s6"/>
          <w:rFonts w:ascii="Tahoma" w:hAnsi="Tahoma" w:cs="Tahoma"/>
          <w:color w:val="222222"/>
          <w:sz w:val="20"/>
          <w:szCs w:val="20"/>
        </w:rPr>
        <w:t>, describió</w:t>
      </w:r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con dos toros y dos vaquillonas</w:t>
      </w:r>
      <w:r w:rsidR="00137A5A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a la vista </w:t>
      </w:r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los atributos</w:t>
      </w:r>
      <w:r w:rsidR="00137A5A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más destacados de la raza</w:t>
      </w:r>
      <w:r w:rsidR="00C950BF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. </w:t>
      </w:r>
      <w:r w:rsidR="00137A5A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Para finalizar, los presentes degustaron vinos y carne </w:t>
      </w:r>
      <w:proofErr w:type="spellStart"/>
      <w:r w:rsidR="00137A5A">
        <w:rPr>
          <w:rStyle w:val="m-1083158090629712049s6"/>
          <w:rFonts w:ascii="Tahoma" w:hAnsi="Tahoma" w:cs="Tahoma"/>
          <w:color w:val="222222"/>
          <w:sz w:val="20"/>
          <w:szCs w:val="20"/>
        </w:rPr>
        <w:t>Hereford</w:t>
      </w:r>
      <w:proofErr w:type="spellEnd"/>
      <w:r w:rsidR="00137A5A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. </w:t>
      </w:r>
    </w:p>
    <w:p w:rsidR="00266F2D" w:rsidRDefault="00266F2D" w:rsidP="00266F2D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Arroyo, que ofició de moderador ante un auditorio colmad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o, destacó el preponderante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papel que adquirió la ganadería en </w:t>
      </w:r>
      <w:proofErr w:type="spellStart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Expoagro</w:t>
      </w:r>
      <w:proofErr w:type="spellEnd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. “Es muy importante que la organización s</w:t>
      </w:r>
      <w:r w:rsidR="009F44A5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e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haya interesado por el crecimiento del sector, a pesar de ser una muestra con un perfil más enfocado en la agricultura. Basta salir a recorrerla para ver el avance de la tecnología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en las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maquinarias. La ganadería todavía no tiene esa precisión tecnológica, pero a medida que sea un negocio rentable seguirá avanzando en ese sentido”.</w:t>
      </w:r>
    </w:p>
    <w:p w:rsidR="00FA4D91" w:rsidRDefault="000A5EA7" w:rsidP="00FA4D91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“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>En lo que a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Hereford</w:t>
      </w:r>
      <w:proofErr w:type="spellEnd"/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respecta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,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el año pasado fue bueno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asociado a la evolución del sector en general, que venía de 12 años muy complicados. Aunque queda mucho por corregir, las nuevas reglas de juego están permitiendo un despegue. 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Debemos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recuperar las casi 800 mil toneladas que se vendían hace no tantos años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>, después de caer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a menos de 200 mil en el último período del gobierno anterior, cuando se cerraron las exportaciones.</w:t>
      </w:r>
      <w:r w:rsidR="00FA4D91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La aspiración inmediata es que exportemos unas 370 mil a fines de este año”, sintetizó.</w:t>
      </w:r>
    </w:p>
    <w:p w:rsidR="00FA4D91" w:rsidRDefault="00FA4D91" w:rsidP="00FA4D91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Al respecto, consideró: “</w:t>
      </w:r>
      <w:r w:rsidR="001679FF">
        <w:rPr>
          <w:rStyle w:val="m-1083158090629712049s6"/>
          <w:rFonts w:ascii="Tahoma" w:hAnsi="Tahoma" w:cs="Tahoma"/>
          <w:color w:val="222222"/>
          <w:sz w:val="20"/>
          <w:szCs w:val="20"/>
        </w:rPr>
        <w:t>e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l vínculo con la Unión Europea está trabado por reclamos del gobierno francés, pero se abrió China y hay p</w:t>
      </w:r>
      <w:r w:rsidR="00D7606C">
        <w:rPr>
          <w:rStyle w:val="m-1083158090629712049s6"/>
          <w:rFonts w:ascii="Tahoma" w:hAnsi="Tahoma" w:cs="Tahoma"/>
          <w:color w:val="222222"/>
          <w:sz w:val="20"/>
          <w:szCs w:val="20"/>
        </w:rPr>
        <w:t>erspectivas de que se haga lo mismo con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EEUU. Además hubo interés de países como Dubái en las exposiciones </w:t>
      </w:r>
      <w:r w:rsidR="009F44A5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internacionales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donde estuvo participando el IPCVA”.</w:t>
      </w:r>
    </w:p>
    <w:p w:rsidR="00335E1E" w:rsidRDefault="00FA4D91" w:rsidP="00FA4D91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Para terminar, Arr</w:t>
      </w:r>
      <w:r w:rsidR="009F44A5">
        <w:rPr>
          <w:rStyle w:val="m-1083158090629712049s6"/>
          <w:rFonts w:ascii="Tahoma" w:hAnsi="Tahoma" w:cs="Tahoma"/>
          <w:color w:val="222222"/>
          <w:sz w:val="20"/>
          <w:szCs w:val="20"/>
        </w:rPr>
        <w:t>oyo se refirió a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la falta de pasto a causa de la sequía, en una época donde </w:t>
      </w:r>
      <w:r w:rsidR="00335E1E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comienza la venta de los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terneros que se están destetando.</w:t>
      </w:r>
      <w:r w:rsidR="00335E1E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“Eso provoca que haya mucha oferta ante una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d</w:t>
      </w:r>
      <w:r w:rsidR="00052B57">
        <w:rPr>
          <w:rStyle w:val="m-1083158090629712049s6"/>
          <w:rFonts w:ascii="Tahoma" w:hAnsi="Tahoma" w:cs="Tahoma"/>
          <w:color w:val="222222"/>
          <w:sz w:val="20"/>
          <w:szCs w:val="20"/>
        </w:rPr>
        <w:t>emanda restringida</w:t>
      </w:r>
      <w:r w:rsidR="00335E1E">
        <w:rPr>
          <w:rStyle w:val="m-1083158090629712049s6"/>
          <w:rFonts w:ascii="Tahoma" w:hAnsi="Tahoma" w:cs="Tahoma"/>
          <w:color w:val="222222"/>
          <w:sz w:val="20"/>
          <w:szCs w:val="20"/>
        </w:rPr>
        <w:t>. Esperamos que cuando se solucione este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tema</w:t>
      </w:r>
      <w:r w:rsidR="00335E1E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los precios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peguen un salto</w:t>
      </w:r>
      <w:r w:rsidR="008A620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en la invernada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. Para</w:t>
      </w:r>
      <w:r w:rsidR="008A620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que se produzca ese crecimiento en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la hacienda terminada</w:t>
      </w:r>
      <w:r w:rsidR="008A620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, también es indispensable que se logren nuevos </w:t>
      </w:r>
      <w:r w:rsidR="00052B57">
        <w:rPr>
          <w:rStyle w:val="m-1083158090629712049s6"/>
          <w:rFonts w:ascii="Tahoma" w:hAnsi="Tahoma" w:cs="Tahoma"/>
          <w:color w:val="222222"/>
          <w:sz w:val="20"/>
          <w:szCs w:val="20"/>
        </w:rPr>
        <w:t>mercados externos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”</w:t>
      </w:r>
      <w:r w:rsidR="00335E1E">
        <w:rPr>
          <w:rStyle w:val="m-1083158090629712049s6"/>
          <w:rFonts w:ascii="Tahoma" w:hAnsi="Tahoma" w:cs="Tahoma"/>
          <w:color w:val="222222"/>
          <w:sz w:val="20"/>
          <w:szCs w:val="20"/>
        </w:rPr>
        <w:t>, indicó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.</w:t>
      </w:r>
    </w:p>
    <w:p w:rsidR="00FA4D91" w:rsidRDefault="00FA4D91" w:rsidP="00FA4D91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</w:p>
    <w:p w:rsidR="00FA4D91" w:rsidRDefault="00FA4D91" w:rsidP="00FA4D91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</w:p>
    <w:p w:rsidR="000A5EA7" w:rsidRDefault="000A5EA7" w:rsidP="000A5EA7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</w:p>
    <w:p w:rsidR="00137A5A" w:rsidRDefault="00137A5A" w:rsidP="00C950BF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</w:p>
    <w:p w:rsidR="00C950BF" w:rsidRDefault="00C950BF" w:rsidP="00784BA2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</w:p>
    <w:p w:rsidR="00C950BF" w:rsidRDefault="00C950BF" w:rsidP="00784BA2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</w:p>
    <w:p w:rsidR="00C950BF" w:rsidRDefault="00C950BF" w:rsidP="00784BA2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</w:p>
    <w:p w:rsidR="00C950BF" w:rsidRDefault="00C950BF" w:rsidP="00784BA2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</w:p>
    <w:p w:rsidR="00A15D05" w:rsidRPr="005714CD" w:rsidRDefault="00A15D05" w:rsidP="00A15D05">
      <w:pPr>
        <w:rPr>
          <w:rFonts w:ascii="Arial" w:hAnsi="Arial" w:cs="Arial"/>
          <w:color w:val="222222"/>
          <w:sz w:val="20"/>
          <w:szCs w:val="20"/>
        </w:rPr>
      </w:pPr>
    </w:p>
    <w:p w:rsidR="000E5187" w:rsidRPr="005714CD" w:rsidRDefault="000E5187">
      <w:pPr>
        <w:rPr>
          <w:rFonts w:ascii="Arial" w:hAnsi="Arial" w:cs="Arial"/>
          <w:color w:val="222222"/>
          <w:sz w:val="20"/>
          <w:szCs w:val="20"/>
        </w:rPr>
      </w:pPr>
    </w:p>
    <w:sectPr w:rsidR="000E5187" w:rsidRPr="005714CD" w:rsidSect="003877E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5F" w:rsidRDefault="004A105F" w:rsidP="00767077">
      <w:pPr>
        <w:spacing w:after="0" w:line="240" w:lineRule="auto"/>
      </w:pPr>
      <w:r>
        <w:separator/>
      </w:r>
    </w:p>
  </w:endnote>
  <w:endnote w:type="continuationSeparator" w:id="0">
    <w:p w:rsidR="004A105F" w:rsidRDefault="004A105F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5F" w:rsidRDefault="004A105F" w:rsidP="00767077">
      <w:pPr>
        <w:spacing w:after="0" w:line="240" w:lineRule="auto"/>
      </w:pPr>
      <w:r>
        <w:separator/>
      </w:r>
    </w:p>
  </w:footnote>
  <w:footnote w:type="continuationSeparator" w:id="0">
    <w:p w:rsidR="004A105F" w:rsidRDefault="004A105F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77"/>
    <w:rsid w:val="00020DDD"/>
    <w:rsid w:val="0002223E"/>
    <w:rsid w:val="00052B57"/>
    <w:rsid w:val="00060746"/>
    <w:rsid w:val="00072D47"/>
    <w:rsid w:val="00093FFC"/>
    <w:rsid w:val="000A0713"/>
    <w:rsid w:val="000A5EA7"/>
    <w:rsid w:val="000C02CA"/>
    <w:rsid w:val="000E4A3C"/>
    <w:rsid w:val="000E5187"/>
    <w:rsid w:val="000F6195"/>
    <w:rsid w:val="00111977"/>
    <w:rsid w:val="00122063"/>
    <w:rsid w:val="00125EC9"/>
    <w:rsid w:val="00134E6C"/>
    <w:rsid w:val="00137A5A"/>
    <w:rsid w:val="001625EF"/>
    <w:rsid w:val="001679FF"/>
    <w:rsid w:val="001861FF"/>
    <w:rsid w:val="00186568"/>
    <w:rsid w:val="00193353"/>
    <w:rsid w:val="001935C4"/>
    <w:rsid w:val="001B309C"/>
    <w:rsid w:val="001E38EE"/>
    <w:rsid w:val="001E40EF"/>
    <w:rsid w:val="001F6774"/>
    <w:rsid w:val="001F772B"/>
    <w:rsid w:val="00221DA8"/>
    <w:rsid w:val="00246DB6"/>
    <w:rsid w:val="00261475"/>
    <w:rsid w:val="002643BC"/>
    <w:rsid w:val="00266852"/>
    <w:rsid w:val="00266F2D"/>
    <w:rsid w:val="0027626C"/>
    <w:rsid w:val="00280F3E"/>
    <w:rsid w:val="00286D88"/>
    <w:rsid w:val="002901BD"/>
    <w:rsid w:val="00291E8E"/>
    <w:rsid w:val="002A5329"/>
    <w:rsid w:val="002C2210"/>
    <w:rsid w:val="00301C48"/>
    <w:rsid w:val="00304BAF"/>
    <w:rsid w:val="00316CA1"/>
    <w:rsid w:val="003175A5"/>
    <w:rsid w:val="00330AFF"/>
    <w:rsid w:val="00335E1E"/>
    <w:rsid w:val="00336061"/>
    <w:rsid w:val="00362558"/>
    <w:rsid w:val="00367E3C"/>
    <w:rsid w:val="003877E7"/>
    <w:rsid w:val="003A5ABA"/>
    <w:rsid w:val="003B217B"/>
    <w:rsid w:val="00405EB6"/>
    <w:rsid w:val="004203E0"/>
    <w:rsid w:val="004249F1"/>
    <w:rsid w:val="00441B0D"/>
    <w:rsid w:val="00446157"/>
    <w:rsid w:val="004710A8"/>
    <w:rsid w:val="004A105F"/>
    <w:rsid w:val="004C0EFA"/>
    <w:rsid w:val="004E3CF4"/>
    <w:rsid w:val="0052717A"/>
    <w:rsid w:val="00531D48"/>
    <w:rsid w:val="0055014A"/>
    <w:rsid w:val="00551B7F"/>
    <w:rsid w:val="00564F4B"/>
    <w:rsid w:val="0056561E"/>
    <w:rsid w:val="005714CD"/>
    <w:rsid w:val="00580D17"/>
    <w:rsid w:val="005852CA"/>
    <w:rsid w:val="005A7BB2"/>
    <w:rsid w:val="005C0D5C"/>
    <w:rsid w:val="005E7137"/>
    <w:rsid w:val="005F6D91"/>
    <w:rsid w:val="00621061"/>
    <w:rsid w:val="00630F54"/>
    <w:rsid w:val="00640106"/>
    <w:rsid w:val="006505DE"/>
    <w:rsid w:val="00650CB8"/>
    <w:rsid w:val="00655CFE"/>
    <w:rsid w:val="00664596"/>
    <w:rsid w:val="006748D6"/>
    <w:rsid w:val="00684ED0"/>
    <w:rsid w:val="006905C6"/>
    <w:rsid w:val="006A6DDB"/>
    <w:rsid w:val="006A6F47"/>
    <w:rsid w:val="006B220B"/>
    <w:rsid w:val="006B6CFA"/>
    <w:rsid w:val="006B71C8"/>
    <w:rsid w:val="006C00E6"/>
    <w:rsid w:val="006F01E3"/>
    <w:rsid w:val="00700152"/>
    <w:rsid w:val="00701F02"/>
    <w:rsid w:val="00711D85"/>
    <w:rsid w:val="00735D39"/>
    <w:rsid w:val="00767077"/>
    <w:rsid w:val="00781143"/>
    <w:rsid w:val="00784BA2"/>
    <w:rsid w:val="0078530A"/>
    <w:rsid w:val="00796E15"/>
    <w:rsid w:val="007B2D96"/>
    <w:rsid w:val="007D46C6"/>
    <w:rsid w:val="00826017"/>
    <w:rsid w:val="0083076A"/>
    <w:rsid w:val="00837C94"/>
    <w:rsid w:val="00865D12"/>
    <w:rsid w:val="008746E1"/>
    <w:rsid w:val="008850F5"/>
    <w:rsid w:val="008A6200"/>
    <w:rsid w:val="008C31B9"/>
    <w:rsid w:val="008D3788"/>
    <w:rsid w:val="008E0938"/>
    <w:rsid w:val="008E668B"/>
    <w:rsid w:val="00915B3E"/>
    <w:rsid w:val="00922D78"/>
    <w:rsid w:val="009445F1"/>
    <w:rsid w:val="00947CD5"/>
    <w:rsid w:val="00947F93"/>
    <w:rsid w:val="0096514B"/>
    <w:rsid w:val="00966EF7"/>
    <w:rsid w:val="00982131"/>
    <w:rsid w:val="00983D67"/>
    <w:rsid w:val="009A38FC"/>
    <w:rsid w:val="009A4321"/>
    <w:rsid w:val="009C7606"/>
    <w:rsid w:val="009D6999"/>
    <w:rsid w:val="009E3388"/>
    <w:rsid w:val="009E46B5"/>
    <w:rsid w:val="009F3282"/>
    <w:rsid w:val="009F44A5"/>
    <w:rsid w:val="00A15D05"/>
    <w:rsid w:val="00A33BE8"/>
    <w:rsid w:val="00A3569B"/>
    <w:rsid w:val="00A53805"/>
    <w:rsid w:val="00A543D9"/>
    <w:rsid w:val="00A61C5A"/>
    <w:rsid w:val="00A63882"/>
    <w:rsid w:val="00A86072"/>
    <w:rsid w:val="00AA7820"/>
    <w:rsid w:val="00AB3F5C"/>
    <w:rsid w:val="00AD5C01"/>
    <w:rsid w:val="00AD6D3F"/>
    <w:rsid w:val="00B04C4D"/>
    <w:rsid w:val="00B151F0"/>
    <w:rsid w:val="00B17FD0"/>
    <w:rsid w:val="00B4317F"/>
    <w:rsid w:val="00B450E6"/>
    <w:rsid w:val="00B526BA"/>
    <w:rsid w:val="00B805E9"/>
    <w:rsid w:val="00B8119E"/>
    <w:rsid w:val="00C124D0"/>
    <w:rsid w:val="00C33578"/>
    <w:rsid w:val="00C33894"/>
    <w:rsid w:val="00C610D1"/>
    <w:rsid w:val="00C6287C"/>
    <w:rsid w:val="00C63400"/>
    <w:rsid w:val="00C950BF"/>
    <w:rsid w:val="00D07FE9"/>
    <w:rsid w:val="00D11F42"/>
    <w:rsid w:val="00D165C9"/>
    <w:rsid w:val="00D33C15"/>
    <w:rsid w:val="00D71E26"/>
    <w:rsid w:val="00D75A2E"/>
    <w:rsid w:val="00D7606C"/>
    <w:rsid w:val="00D82EE8"/>
    <w:rsid w:val="00D91356"/>
    <w:rsid w:val="00DA0D03"/>
    <w:rsid w:val="00DA69F1"/>
    <w:rsid w:val="00DC3B32"/>
    <w:rsid w:val="00DD1F23"/>
    <w:rsid w:val="00DE5909"/>
    <w:rsid w:val="00E111AD"/>
    <w:rsid w:val="00E23EDB"/>
    <w:rsid w:val="00E42659"/>
    <w:rsid w:val="00E42E4B"/>
    <w:rsid w:val="00E55007"/>
    <w:rsid w:val="00E557B6"/>
    <w:rsid w:val="00E579A8"/>
    <w:rsid w:val="00E645CB"/>
    <w:rsid w:val="00E717A7"/>
    <w:rsid w:val="00E97A27"/>
    <w:rsid w:val="00EB492A"/>
    <w:rsid w:val="00EC48B0"/>
    <w:rsid w:val="00ED5F51"/>
    <w:rsid w:val="00ED67A1"/>
    <w:rsid w:val="00ED7CD4"/>
    <w:rsid w:val="00ED7F6E"/>
    <w:rsid w:val="00EF10B7"/>
    <w:rsid w:val="00F2217D"/>
    <w:rsid w:val="00F3394B"/>
    <w:rsid w:val="00F36FD8"/>
    <w:rsid w:val="00F424C7"/>
    <w:rsid w:val="00F42778"/>
    <w:rsid w:val="00F53A96"/>
    <w:rsid w:val="00F60709"/>
    <w:rsid w:val="00F62969"/>
    <w:rsid w:val="00F87D78"/>
    <w:rsid w:val="00FA4D91"/>
    <w:rsid w:val="00FB38A8"/>
    <w:rsid w:val="00FC6726"/>
    <w:rsid w:val="00FE1706"/>
    <w:rsid w:val="00FE3D81"/>
    <w:rsid w:val="00FF40D3"/>
    <w:rsid w:val="00FF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E7"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B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m-1083158090629712049s6">
    <w:name w:val="m_-1083158090629712049s6"/>
    <w:basedOn w:val="Fuentedeprrafopredeter"/>
    <w:rsid w:val="00B04C4D"/>
  </w:style>
  <w:style w:type="character" w:customStyle="1" w:styleId="il">
    <w:name w:val="il"/>
    <w:basedOn w:val="Fuentedeprrafopredeter"/>
    <w:rsid w:val="00B04C4D"/>
  </w:style>
  <w:style w:type="character" w:customStyle="1" w:styleId="m-1083158090629712049s7">
    <w:name w:val="m_-1083158090629712049s7"/>
    <w:basedOn w:val="Fuentedeprrafopredeter"/>
    <w:rsid w:val="00B04C4D"/>
  </w:style>
  <w:style w:type="paragraph" w:customStyle="1" w:styleId="m-1083158090629712049s8">
    <w:name w:val="m_-1083158090629712049s8"/>
    <w:basedOn w:val="Normal"/>
    <w:rsid w:val="00B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8C96-18ED-405E-9C62-3E98B910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Expoagro</cp:lastModifiedBy>
  <cp:revision>82</cp:revision>
  <dcterms:created xsi:type="dcterms:W3CDTF">2018-03-07T22:51:00Z</dcterms:created>
  <dcterms:modified xsi:type="dcterms:W3CDTF">2018-03-15T19:45:00Z</dcterms:modified>
</cp:coreProperties>
</file>