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D9" w:rsidRPr="009947E9" w:rsidRDefault="00357CD9" w:rsidP="00357CD9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b/>
          <w:bCs/>
          <w:sz w:val="28"/>
          <w:szCs w:val="20"/>
        </w:rPr>
      </w:pPr>
      <w:r w:rsidRPr="009947E9">
        <w:rPr>
          <w:rFonts w:ascii="Tahoma" w:eastAsia="Times New Roman" w:hAnsi="Tahoma" w:cs="Tahoma"/>
          <w:b/>
          <w:bCs/>
          <w:sz w:val="28"/>
          <w:szCs w:val="20"/>
        </w:rPr>
        <w:t xml:space="preserve">Comienza </w:t>
      </w:r>
      <w:proofErr w:type="spellStart"/>
      <w:r w:rsidRPr="009947E9">
        <w:rPr>
          <w:rFonts w:ascii="Tahoma" w:eastAsia="Times New Roman" w:hAnsi="Tahoma" w:cs="Tahoma"/>
          <w:b/>
          <w:bCs/>
          <w:sz w:val="28"/>
          <w:szCs w:val="20"/>
        </w:rPr>
        <w:t>Expoagro</w:t>
      </w:r>
      <w:proofErr w:type="spellEnd"/>
    </w:p>
    <w:p w:rsidR="00357CD9" w:rsidRPr="006E04E3" w:rsidRDefault="00357CD9" w:rsidP="00357CD9">
      <w:pPr>
        <w:shd w:val="clear" w:color="auto" w:fill="FFFFFF"/>
        <w:spacing w:before="300" w:after="150" w:line="240" w:lineRule="auto"/>
        <w:outlineLvl w:val="1"/>
        <w:rPr>
          <w:rFonts w:ascii="Tahoma" w:eastAsia="Times New Roman" w:hAnsi="Tahoma" w:cs="Tahoma"/>
          <w:b/>
          <w:bCs/>
          <w:i/>
          <w:sz w:val="20"/>
          <w:szCs w:val="20"/>
        </w:rPr>
      </w:pPr>
      <w:r w:rsidRPr="006E04E3"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Punto por punto, todo lo que </w:t>
      </w:r>
      <w:proofErr w:type="spellStart"/>
      <w:r w:rsidRPr="006E04E3">
        <w:rPr>
          <w:rFonts w:ascii="Tahoma" w:eastAsia="Times New Roman" w:hAnsi="Tahoma" w:cs="Tahoma"/>
          <w:b/>
          <w:bCs/>
          <w:i/>
          <w:sz w:val="20"/>
          <w:szCs w:val="20"/>
        </w:rPr>
        <w:t>necesitás</w:t>
      </w:r>
      <w:proofErr w:type="spellEnd"/>
      <w:r w:rsidRPr="006E04E3"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 saber para no perderte nada de la</w:t>
      </w:r>
      <w:r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 12° edición de la</w:t>
      </w:r>
      <w:r w:rsidRPr="006E04E3"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 exposición agroindustrial </w:t>
      </w:r>
      <w:r>
        <w:rPr>
          <w:rFonts w:ascii="Tahoma" w:eastAsia="Times New Roman" w:hAnsi="Tahoma" w:cs="Tahoma"/>
          <w:b/>
          <w:bCs/>
          <w:i/>
          <w:sz w:val="20"/>
          <w:szCs w:val="20"/>
        </w:rPr>
        <w:t xml:space="preserve">más importante </w:t>
      </w:r>
      <w:r w:rsidRPr="006E04E3">
        <w:rPr>
          <w:rFonts w:ascii="Tahoma" w:eastAsia="Times New Roman" w:hAnsi="Tahoma" w:cs="Tahoma"/>
          <w:b/>
          <w:bCs/>
          <w:i/>
          <w:sz w:val="20"/>
          <w:szCs w:val="20"/>
        </w:rPr>
        <w:t>del país.</w:t>
      </w:r>
    </w:p>
    <w:p w:rsid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357CD9" w:rsidRPr="009947E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bCs/>
          <w:sz w:val="20"/>
          <w:szCs w:val="20"/>
        </w:rPr>
      </w:pPr>
      <w:r w:rsidRPr="009947E9">
        <w:rPr>
          <w:rFonts w:ascii="Tahoma" w:eastAsia="Times New Roman" w:hAnsi="Tahoma" w:cs="Tahoma"/>
          <w:bCs/>
          <w:sz w:val="20"/>
          <w:szCs w:val="20"/>
        </w:rPr>
        <w:t xml:space="preserve">Cuando el martes 13 a las 8,30 de la mañana se abran las puertas de </w:t>
      </w:r>
      <w:proofErr w:type="spellStart"/>
      <w:r w:rsidRPr="009947E9">
        <w:rPr>
          <w:rFonts w:ascii="Tahoma" w:eastAsia="Times New Roman" w:hAnsi="Tahoma" w:cs="Tahoma"/>
          <w:bCs/>
          <w:sz w:val="20"/>
          <w:szCs w:val="20"/>
        </w:rPr>
        <w:t>Expoagro</w:t>
      </w:r>
      <w:proofErr w:type="spellEnd"/>
      <w:r w:rsidRPr="009947E9">
        <w:rPr>
          <w:rFonts w:ascii="Tahoma" w:eastAsia="Times New Roman" w:hAnsi="Tahoma" w:cs="Tahoma"/>
          <w:bCs/>
          <w:sz w:val="20"/>
          <w:szCs w:val="20"/>
        </w:rPr>
        <w:t xml:space="preserve"> 2018, el nuevo año tendrá su verdadero inicio para la agroindustria. Es que aquí, en este predio ferial de San Nicolás, y durante cuatro días, se darán cita los principales actores del sector más potente del país</w:t>
      </w:r>
      <w:r>
        <w:rPr>
          <w:rFonts w:ascii="Tahoma" w:eastAsia="Times New Roman" w:hAnsi="Tahoma" w:cs="Tahoma"/>
          <w:bCs/>
          <w:sz w:val="20"/>
          <w:szCs w:val="20"/>
        </w:rPr>
        <w:t xml:space="preserve"> con el objetivo de hacer negocios e intercambiar información de cara a la nueva campaña</w:t>
      </w:r>
      <w:r w:rsidRPr="009947E9">
        <w:rPr>
          <w:rFonts w:ascii="Tahoma" w:eastAsia="Times New Roman" w:hAnsi="Tahoma" w:cs="Tahoma"/>
          <w:bCs/>
          <w:sz w:val="20"/>
          <w:szCs w:val="20"/>
        </w:rPr>
        <w:t xml:space="preserve">. </w:t>
      </w:r>
    </w:p>
    <w:p w:rsid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  <w:r w:rsidRPr="0010583B">
        <w:rPr>
          <w:rFonts w:ascii="Tahoma" w:hAnsi="Tahoma" w:cs="Tahoma"/>
          <w:sz w:val="20"/>
          <w:szCs w:val="20"/>
          <w:lang w:val="es-ES"/>
        </w:rPr>
        <w:t>Declarada de interés provincial por el Ministerio de Agroindustria bonaerense</w:t>
      </w:r>
      <w:r>
        <w:rPr>
          <w:rFonts w:ascii="Tahoma" w:hAnsi="Tahoma" w:cs="Tahoma"/>
          <w:sz w:val="20"/>
          <w:szCs w:val="20"/>
          <w:lang w:val="es-ES"/>
        </w:rPr>
        <w:t>, e</w:t>
      </w:r>
      <w:r>
        <w:rPr>
          <w:rFonts w:ascii="Tahoma" w:eastAsia="Times New Roman" w:hAnsi="Tahoma" w:cs="Tahoma"/>
          <w:sz w:val="20"/>
          <w:szCs w:val="20"/>
        </w:rPr>
        <w:t>s la s</w:t>
      </w:r>
      <w:r w:rsidRPr="0010583B">
        <w:rPr>
          <w:rFonts w:ascii="Tahoma" w:eastAsia="Times New Roman" w:hAnsi="Tahoma" w:cs="Tahoma"/>
          <w:sz w:val="20"/>
          <w:szCs w:val="20"/>
        </w:rPr>
        <w:t xml:space="preserve">egunda edición </w:t>
      </w:r>
      <w:r>
        <w:rPr>
          <w:rFonts w:ascii="Tahoma" w:eastAsia="Times New Roman" w:hAnsi="Tahoma" w:cs="Tahoma"/>
          <w:sz w:val="20"/>
          <w:szCs w:val="20"/>
        </w:rPr>
        <w:t xml:space="preserve">de la exposición que se realiza </w:t>
      </w:r>
      <w:r w:rsidRPr="0010583B">
        <w:rPr>
          <w:rFonts w:ascii="Tahoma" w:eastAsia="Times New Roman" w:hAnsi="Tahoma" w:cs="Tahoma"/>
          <w:sz w:val="20"/>
          <w:szCs w:val="20"/>
        </w:rPr>
        <w:t xml:space="preserve">en </w:t>
      </w:r>
      <w:r>
        <w:rPr>
          <w:rFonts w:ascii="Tahoma" w:eastAsia="Times New Roman" w:hAnsi="Tahoma" w:cs="Tahoma"/>
          <w:sz w:val="20"/>
          <w:szCs w:val="20"/>
        </w:rPr>
        <w:t>la</w:t>
      </w:r>
      <w:r w:rsidRPr="0010583B">
        <w:rPr>
          <w:rFonts w:ascii="Tahoma" w:eastAsia="Times New Roman" w:hAnsi="Tahoma" w:cs="Tahoma"/>
          <w:sz w:val="20"/>
          <w:szCs w:val="20"/>
        </w:rPr>
        <w:t xml:space="preserve"> </w:t>
      </w:r>
      <w:r w:rsidRPr="0010583B">
        <w:rPr>
          <w:rFonts w:ascii="Tahoma" w:eastAsia="Times New Roman" w:hAnsi="Tahoma" w:cs="Tahoma"/>
          <w:bCs/>
          <w:sz w:val="20"/>
          <w:szCs w:val="20"/>
        </w:rPr>
        <w:t>sede estable</w:t>
      </w:r>
      <w:r>
        <w:rPr>
          <w:rFonts w:ascii="Tahoma" w:eastAsia="Times New Roman" w:hAnsi="Tahoma" w:cs="Tahoma"/>
          <w:bCs/>
          <w:sz w:val="20"/>
          <w:szCs w:val="20"/>
        </w:rPr>
        <w:t xml:space="preserve"> d</w:t>
      </w:r>
      <w:r w:rsidRPr="0010583B">
        <w:rPr>
          <w:rFonts w:ascii="Tahoma" w:eastAsia="Times New Roman" w:hAnsi="Tahoma" w:cs="Tahoma"/>
          <w:bCs/>
          <w:sz w:val="20"/>
          <w:szCs w:val="20"/>
        </w:rPr>
        <w:t xml:space="preserve">el predio ferial de </w:t>
      </w:r>
      <w:r w:rsidRPr="008D22E2">
        <w:rPr>
          <w:rFonts w:ascii="Tahoma" w:eastAsia="Times New Roman" w:hAnsi="Tahoma" w:cs="Tahoma"/>
          <w:sz w:val="20"/>
          <w:szCs w:val="20"/>
        </w:rPr>
        <w:t>San Nicolás</w:t>
      </w:r>
      <w:r w:rsidRPr="0010583B">
        <w:rPr>
          <w:rFonts w:ascii="Tahoma" w:eastAsia="Times New Roman" w:hAnsi="Tahoma" w:cs="Tahoma"/>
          <w:sz w:val="20"/>
          <w:szCs w:val="20"/>
        </w:rPr>
        <w:t xml:space="preserve"> ubicado en el </w:t>
      </w:r>
      <w:r w:rsidRPr="008D22E2">
        <w:rPr>
          <w:rFonts w:ascii="Tahoma" w:eastAsia="Times New Roman" w:hAnsi="Tahoma" w:cs="Tahoma"/>
          <w:sz w:val="20"/>
          <w:szCs w:val="20"/>
        </w:rPr>
        <w:t>kilómetro 225 de la RN 9</w:t>
      </w:r>
      <w:r w:rsidRPr="0010583B">
        <w:rPr>
          <w:rFonts w:ascii="Tahoma" w:eastAsia="Times New Roman" w:hAnsi="Tahoma" w:cs="Tahoma"/>
          <w:sz w:val="20"/>
          <w:szCs w:val="20"/>
        </w:rPr>
        <w:t xml:space="preserve"> (autopista Buenos Aires-Rosario)</w:t>
      </w:r>
      <w:r w:rsidRPr="008D22E2">
        <w:rPr>
          <w:rFonts w:ascii="Tahoma" w:eastAsia="Times New Roman" w:hAnsi="Tahoma" w:cs="Tahoma"/>
          <w:sz w:val="20"/>
          <w:szCs w:val="20"/>
        </w:rPr>
        <w:t xml:space="preserve">, </w:t>
      </w:r>
      <w:r w:rsidRPr="0010583B">
        <w:rPr>
          <w:rFonts w:ascii="Tahoma" w:eastAsia="Times New Roman" w:hAnsi="Tahoma" w:cs="Tahoma"/>
          <w:sz w:val="20"/>
          <w:szCs w:val="20"/>
        </w:rPr>
        <w:t xml:space="preserve">en San Nicolás de los Arroyos, </w:t>
      </w:r>
      <w:r w:rsidRPr="008D22E2">
        <w:rPr>
          <w:rFonts w:ascii="Tahoma" w:eastAsia="Times New Roman" w:hAnsi="Tahoma" w:cs="Tahoma"/>
          <w:sz w:val="20"/>
          <w:szCs w:val="20"/>
        </w:rPr>
        <w:t>provincia de Buenos Aires.</w:t>
      </w:r>
      <w:r>
        <w:rPr>
          <w:rFonts w:ascii="Tahoma" w:eastAsia="Times New Roman" w:hAnsi="Tahoma" w:cs="Tahoma"/>
          <w:sz w:val="20"/>
          <w:szCs w:val="20"/>
        </w:rPr>
        <w:t xml:space="preserve"> Se trata de un espacio de 200.000 metros cuadrados y 1200 metros de frente que en el último año ha sufrido grandes modificaciones que sorprenden a todos y expresa el nivel de profesionalismo con el que </w:t>
      </w:r>
      <w:proofErr w:type="spellStart"/>
      <w:r>
        <w:rPr>
          <w:rFonts w:ascii="Tahoma" w:eastAsia="Times New Roman" w:hAnsi="Tahoma" w:cs="Tahoma"/>
          <w:sz w:val="20"/>
          <w:szCs w:val="20"/>
        </w:rPr>
        <w:t>Exponenciar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S.A., la empresa organizadora de </w:t>
      </w:r>
      <w:proofErr w:type="spellStart"/>
      <w:r>
        <w:rPr>
          <w:rFonts w:ascii="Tahoma" w:eastAsia="Times New Roman" w:hAnsi="Tahoma" w:cs="Tahoma"/>
          <w:sz w:val="20"/>
          <w:szCs w:val="20"/>
        </w:rPr>
        <w:t>Expoagro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y el Municipio de San Nicolás, apuestan al futuro. </w:t>
      </w:r>
    </w:p>
    <w:p w:rsid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 n</w:t>
      </w:r>
      <w:r w:rsidRPr="0010583B">
        <w:rPr>
          <w:rFonts w:ascii="Tahoma" w:eastAsia="Times New Roman" w:hAnsi="Tahoma" w:cs="Tahoma"/>
          <w:bCs/>
          <w:sz w:val="20"/>
          <w:szCs w:val="20"/>
        </w:rPr>
        <w:t>ueva infraestructura</w:t>
      </w:r>
      <w:r>
        <w:rPr>
          <w:rFonts w:ascii="Tahoma" w:eastAsia="Times New Roman" w:hAnsi="Tahoma" w:cs="Tahoma"/>
          <w:bCs/>
          <w:sz w:val="20"/>
          <w:szCs w:val="20"/>
        </w:rPr>
        <w:t>, m</w:t>
      </w:r>
      <w:r w:rsidRPr="0010583B">
        <w:rPr>
          <w:rFonts w:ascii="Tahoma" w:eastAsia="Times New Roman" w:hAnsi="Tahoma" w:cs="Tahoma"/>
          <w:bCs/>
          <w:sz w:val="20"/>
          <w:szCs w:val="20"/>
        </w:rPr>
        <w:t>ás confort para la realización de negocios, mayor independencia del clima, mejor logística</w:t>
      </w:r>
      <w:r>
        <w:rPr>
          <w:rFonts w:ascii="Tahoma" w:eastAsia="Times New Roman" w:hAnsi="Tahoma" w:cs="Tahoma"/>
          <w:bCs/>
          <w:sz w:val="20"/>
          <w:szCs w:val="20"/>
        </w:rPr>
        <w:t>, n</w:t>
      </w:r>
      <w:r w:rsidRPr="0010583B">
        <w:rPr>
          <w:rFonts w:ascii="Tahoma" w:eastAsia="Times New Roman" w:hAnsi="Tahoma" w:cs="Tahoma"/>
          <w:bCs/>
          <w:sz w:val="20"/>
          <w:szCs w:val="20"/>
        </w:rPr>
        <w:t>uevos accesos</w:t>
      </w:r>
      <w:r>
        <w:rPr>
          <w:rFonts w:ascii="Tahoma" w:eastAsia="Times New Roman" w:hAnsi="Tahoma" w:cs="Tahoma"/>
          <w:bCs/>
          <w:sz w:val="20"/>
          <w:szCs w:val="20"/>
        </w:rPr>
        <w:t>, c</w:t>
      </w:r>
      <w:r w:rsidRPr="0010583B">
        <w:rPr>
          <w:rFonts w:ascii="Tahoma" w:eastAsia="Times New Roman" w:hAnsi="Tahoma" w:cs="Tahoma"/>
          <w:bCs/>
          <w:sz w:val="20"/>
          <w:szCs w:val="20"/>
        </w:rPr>
        <w:t>aminos asfaltados</w:t>
      </w:r>
      <w:r>
        <w:rPr>
          <w:rFonts w:ascii="Tahoma" w:eastAsia="Times New Roman" w:hAnsi="Tahoma" w:cs="Tahoma"/>
          <w:bCs/>
          <w:sz w:val="20"/>
          <w:szCs w:val="20"/>
        </w:rPr>
        <w:t>, n</w:t>
      </w:r>
      <w:r w:rsidRPr="0010583B">
        <w:rPr>
          <w:rFonts w:ascii="Tahoma" w:eastAsia="Times New Roman" w:hAnsi="Tahoma" w:cs="Tahoma"/>
          <w:bCs/>
          <w:sz w:val="20"/>
          <w:szCs w:val="20"/>
        </w:rPr>
        <w:t>uevas torres de electricidad</w:t>
      </w:r>
      <w:r>
        <w:rPr>
          <w:rFonts w:ascii="Tahoma" w:eastAsia="Times New Roman" w:hAnsi="Tahoma" w:cs="Tahoma"/>
          <w:bCs/>
          <w:sz w:val="20"/>
          <w:szCs w:val="20"/>
        </w:rPr>
        <w:t>, nuevos sanitarios y m</w:t>
      </w:r>
      <w:r w:rsidRPr="0010583B">
        <w:rPr>
          <w:rFonts w:ascii="Tahoma" w:eastAsia="Times New Roman" w:hAnsi="Tahoma" w:cs="Tahoma"/>
          <w:bCs/>
          <w:sz w:val="20"/>
          <w:szCs w:val="20"/>
        </w:rPr>
        <w:t>ayor superficie de exposición</w:t>
      </w:r>
      <w:r>
        <w:rPr>
          <w:rFonts w:ascii="Tahoma" w:eastAsia="Times New Roman" w:hAnsi="Tahoma" w:cs="Tahoma"/>
          <w:bCs/>
          <w:sz w:val="20"/>
          <w:szCs w:val="20"/>
        </w:rPr>
        <w:t xml:space="preserve">, comienza la 12ª edición de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Expoagro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>.</w:t>
      </w:r>
    </w:p>
    <w:p w:rsidR="00357CD9" w:rsidRP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bCs/>
          <w:sz w:val="20"/>
          <w:szCs w:val="20"/>
        </w:rPr>
      </w:pPr>
      <w:bookmarkStart w:id="0" w:name="_GoBack"/>
      <w:bookmarkEnd w:id="0"/>
    </w:p>
    <w:p w:rsidR="00357CD9" w:rsidRPr="004973CF" w:rsidRDefault="00357CD9" w:rsidP="00357CD9">
      <w:pPr>
        <w:spacing w:line="240" w:lineRule="auto"/>
        <w:rPr>
          <w:rFonts w:ascii="Tahoma" w:hAnsi="Tahoma" w:cs="Tahoma"/>
          <w:i/>
          <w:sz w:val="20"/>
          <w:szCs w:val="20"/>
          <w:lang w:val="es-ES"/>
        </w:rPr>
      </w:pPr>
      <w:r w:rsidRPr="004973CF">
        <w:rPr>
          <w:rFonts w:ascii="Tahoma" w:hAnsi="Tahoma" w:cs="Tahoma"/>
          <w:i/>
          <w:sz w:val="20"/>
          <w:szCs w:val="20"/>
          <w:lang w:val="es-ES"/>
        </w:rPr>
        <w:t xml:space="preserve">4.000 metros de pista asfaltada. 415 expositores. 20 compradores internacionales de 10 países. 4 auditorios. 10 entidades bancarias. 7 razas bovinas. 32.000 cabezas a remate. Jornada de Contratistas. Campeonatos de </w:t>
      </w:r>
      <w:proofErr w:type="spellStart"/>
      <w:r w:rsidRPr="004973CF">
        <w:rPr>
          <w:rFonts w:ascii="Tahoma" w:hAnsi="Tahoma" w:cs="Tahoma"/>
          <w:i/>
          <w:sz w:val="20"/>
          <w:szCs w:val="20"/>
          <w:lang w:val="es-ES"/>
        </w:rPr>
        <w:t>Alambradores</w:t>
      </w:r>
      <w:proofErr w:type="spellEnd"/>
      <w:r w:rsidRPr="004973CF">
        <w:rPr>
          <w:rFonts w:ascii="Tahoma" w:hAnsi="Tahoma" w:cs="Tahoma"/>
          <w:i/>
          <w:sz w:val="20"/>
          <w:szCs w:val="20"/>
          <w:lang w:val="es-ES"/>
        </w:rPr>
        <w:t xml:space="preserve"> y Escultores. Zona Joven. Carpa de Emprendedores. </w:t>
      </w:r>
    </w:p>
    <w:p w:rsidR="00357CD9" w:rsidRPr="00357CD9" w:rsidRDefault="00357CD9" w:rsidP="00357CD9">
      <w:pPr>
        <w:spacing w:line="240" w:lineRule="auto"/>
        <w:rPr>
          <w:rFonts w:ascii="Tahoma" w:hAnsi="Tahoma" w:cs="Tahoma"/>
          <w:i/>
          <w:sz w:val="20"/>
          <w:szCs w:val="20"/>
          <w:lang w:val="es-ES"/>
        </w:rPr>
      </w:pPr>
      <w:r w:rsidRPr="004973CF">
        <w:rPr>
          <w:rFonts w:ascii="Tahoma" w:hAnsi="Tahoma" w:cs="Tahoma"/>
          <w:i/>
          <w:sz w:val="20"/>
          <w:szCs w:val="20"/>
          <w:lang w:val="es-ES"/>
        </w:rPr>
        <w:t>En 2017 participaron 386 expositores, asistieron 145.000 personas, se realizaron 170 lanzamientos de nuevos productos y sólo a partir de la oferta de la banca pública y privada se generaron negocios por más de 20 mil millones de pesos.</w:t>
      </w:r>
    </w:p>
    <w:p w:rsidR="00357CD9" w:rsidRPr="008D22E2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 w:rsidRPr="0010583B">
        <w:rPr>
          <w:rFonts w:ascii="Tahoma" w:eastAsia="Times New Roman" w:hAnsi="Tahoma" w:cs="Tahoma"/>
          <w:b/>
          <w:bCs/>
          <w:sz w:val="20"/>
          <w:szCs w:val="20"/>
        </w:rPr>
        <w:t>Tecnódromo</w:t>
      </w:r>
      <w:proofErr w:type="spellEnd"/>
    </w:p>
    <w:p w:rsidR="00357CD9" w:rsidRPr="0010583B" w:rsidRDefault="00357CD9" w:rsidP="00357CD9">
      <w:pPr>
        <w:shd w:val="clear" w:color="auto" w:fill="FFFFFF"/>
        <w:spacing w:line="240" w:lineRule="auto"/>
        <w:rPr>
          <w:rFonts w:ascii="Tahoma" w:hAnsi="Tahoma" w:cs="Tahoma"/>
          <w:sz w:val="20"/>
          <w:szCs w:val="20"/>
        </w:rPr>
      </w:pPr>
      <w:r w:rsidRPr="0010583B">
        <w:rPr>
          <w:rFonts w:ascii="Tahoma" w:hAnsi="Tahoma" w:cs="Tahoma"/>
          <w:sz w:val="20"/>
          <w:szCs w:val="20"/>
        </w:rPr>
        <w:t xml:space="preserve">En un predio de dos hectáreas especialmente acondicionadas, </w:t>
      </w:r>
      <w:proofErr w:type="spellStart"/>
      <w:r w:rsidRPr="0010583B">
        <w:rPr>
          <w:rFonts w:ascii="Tahoma" w:hAnsi="Tahoma" w:cs="Tahoma"/>
          <w:sz w:val="20"/>
          <w:szCs w:val="20"/>
        </w:rPr>
        <w:t>Expoagro</w:t>
      </w:r>
      <w:proofErr w:type="spellEnd"/>
      <w:r w:rsidRPr="0010583B">
        <w:rPr>
          <w:rFonts w:ascii="Tahoma" w:hAnsi="Tahoma" w:cs="Tahoma"/>
          <w:sz w:val="20"/>
          <w:szCs w:val="20"/>
        </w:rPr>
        <w:t xml:space="preserve"> vuelve a editar su </w:t>
      </w:r>
      <w:proofErr w:type="spellStart"/>
      <w:r w:rsidRPr="0010583B">
        <w:rPr>
          <w:rFonts w:ascii="Tahoma" w:hAnsi="Tahoma" w:cs="Tahoma"/>
          <w:sz w:val="20"/>
          <w:szCs w:val="20"/>
        </w:rPr>
        <w:t>Tecnódromo</w:t>
      </w:r>
      <w:proofErr w:type="spellEnd"/>
      <w:r w:rsidRPr="0010583B">
        <w:rPr>
          <w:rFonts w:ascii="Tahoma" w:hAnsi="Tahoma" w:cs="Tahoma"/>
          <w:sz w:val="20"/>
          <w:szCs w:val="20"/>
        </w:rPr>
        <w:t xml:space="preserve">. Allí, todos los días, de 14 a 14.45 horas, las empresas exhibirán las innovaciones en tecnologías para el agro, con especial foco en agricultura de precisión. </w:t>
      </w:r>
    </w:p>
    <w:p w:rsidR="00357CD9" w:rsidRPr="0010583B" w:rsidRDefault="00357CD9" w:rsidP="00357CD9">
      <w:pPr>
        <w:shd w:val="clear" w:color="auto" w:fill="FFFFFF"/>
        <w:spacing w:line="240" w:lineRule="auto"/>
        <w:rPr>
          <w:rFonts w:ascii="Tahoma" w:hAnsi="Tahoma" w:cs="Tahoma"/>
          <w:sz w:val="20"/>
          <w:szCs w:val="20"/>
        </w:rPr>
      </w:pPr>
      <w:r w:rsidRPr="0010583B">
        <w:rPr>
          <w:rFonts w:ascii="Tahoma" w:hAnsi="Tahoma" w:cs="Tahoma"/>
          <w:sz w:val="20"/>
          <w:szCs w:val="20"/>
        </w:rPr>
        <w:t>El público podrá seguir las presentaciones sentado cómodamente. En tanto, fuera de este horario, los visitantes podrán ver en este espacio otras novedades de los expositores.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Ronda de Negocios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  <w:lang w:val="es-ES"/>
        </w:rPr>
        <w:t xml:space="preserve">Participarán 20 compradores internacionales de más de 10 países que se reunirán durante la Ronda Internacional de Negocios  con más de 150 empresas locales. 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Perfil internacional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  <w:lang w:val="es-ES"/>
        </w:rPr>
        <w:t>Además de la gran cantidad de delegaciones extranjeras que arribarán para recorrer la exposición, se destaca la participación de expositores internacionales provenientes de países como Italia, China, Brasil y Finlandia.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Jornada de contratistas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  <w:lang w:val="es-ES"/>
        </w:rPr>
        <w:t xml:space="preserve">El jueves 15 de marzo en el Auditorio Institucional de </w:t>
      </w:r>
      <w:proofErr w:type="spellStart"/>
      <w:r w:rsidRPr="0010583B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10583B">
        <w:rPr>
          <w:rFonts w:ascii="Tahoma" w:hAnsi="Tahoma" w:cs="Tahoma"/>
          <w:sz w:val="20"/>
          <w:szCs w:val="20"/>
          <w:lang w:val="es-ES"/>
        </w:rPr>
        <w:t xml:space="preserve"> se llevará a cabo esta jornada que contemplará disertaciones y debates sobre temas de interés para los prestadores de servicios, además de actividades sociales y políticas de vinculación. La jornada será totalmente abierta (previa inscripción) y es organizada por </w:t>
      </w:r>
      <w:proofErr w:type="spellStart"/>
      <w:r w:rsidRPr="0010583B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10583B">
        <w:rPr>
          <w:rFonts w:ascii="Tahoma" w:hAnsi="Tahoma" w:cs="Tahoma"/>
          <w:sz w:val="20"/>
          <w:szCs w:val="20"/>
          <w:lang w:val="es-ES"/>
        </w:rPr>
        <w:t xml:space="preserve"> junto a FACMA, CACF y FEARCA. Al cierre se entregarán reconocimientos a prestadores de servicios por su innovación y trayectoria.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Ganadería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  <w:lang w:val="es-ES"/>
        </w:rPr>
        <w:t>En el sector ganadero de la exposición habrá exhibiciones de reproductores, presencia institucional de 7 razas bovinas, y un ciclo de disertaciones de primer nivel en el auditorio auspiciado por el Instituto de la Promoción de la Carne Vacuna Argentina (IPCVA).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Remates</w:t>
      </w:r>
    </w:p>
    <w:p w:rsidR="00357CD9" w:rsidRPr="0010583B" w:rsidRDefault="00357CD9" w:rsidP="00357CD9">
      <w:pPr>
        <w:spacing w:line="240" w:lineRule="auto"/>
        <w:rPr>
          <w:rFonts w:ascii="Tahoma" w:eastAsia="Times New Roman" w:hAnsi="Tahoma" w:cs="Tahoma"/>
          <w:bCs/>
          <w:sz w:val="20"/>
          <w:szCs w:val="20"/>
          <w:lang w:val="es-ES" w:eastAsia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Habrá remates que serán </w:t>
      </w:r>
      <w:r w:rsidRPr="0010583B">
        <w:rPr>
          <w:rFonts w:ascii="Tahoma" w:hAnsi="Tahoma" w:cs="Tahoma"/>
          <w:sz w:val="20"/>
          <w:szCs w:val="20"/>
          <w:lang w:val="es-ES"/>
        </w:rPr>
        <w:t>transmitidos por Canal Rural. E</w:t>
      </w:r>
      <w:r w:rsidRPr="0010583B">
        <w:rPr>
          <w:rFonts w:ascii="Tahoma" w:eastAsia="Times New Roman" w:hAnsi="Tahoma" w:cs="Tahoma"/>
          <w:bCs/>
          <w:sz w:val="20"/>
          <w:szCs w:val="20"/>
          <w:lang w:val="es-ES" w:eastAsia="es-ES"/>
        </w:rPr>
        <w:t xml:space="preserve">l miércoles 14 de marzo el mercado </w:t>
      </w:r>
      <w:proofErr w:type="spellStart"/>
      <w:r w:rsidRPr="0010583B">
        <w:rPr>
          <w:rFonts w:ascii="Tahoma" w:eastAsia="Times New Roman" w:hAnsi="Tahoma" w:cs="Tahoma"/>
          <w:bCs/>
          <w:sz w:val="20"/>
          <w:szCs w:val="20"/>
          <w:lang w:val="es-ES" w:eastAsia="es-ES"/>
        </w:rPr>
        <w:t>Rosgan</w:t>
      </w:r>
      <w:proofErr w:type="spellEnd"/>
      <w:r w:rsidRPr="0010583B">
        <w:rPr>
          <w:rFonts w:ascii="Tahoma" w:eastAsia="Times New Roman" w:hAnsi="Tahoma" w:cs="Tahoma"/>
          <w:bCs/>
          <w:sz w:val="20"/>
          <w:szCs w:val="20"/>
          <w:lang w:val="es-ES" w:eastAsia="es-ES"/>
        </w:rPr>
        <w:t xml:space="preserve"> </w:t>
      </w:r>
      <w:r w:rsidRPr="0010583B">
        <w:rPr>
          <w:rFonts w:ascii="Tahoma" w:eastAsia="Times New Roman" w:hAnsi="Tahoma" w:cs="Tahoma"/>
          <w:sz w:val="20"/>
          <w:szCs w:val="20"/>
          <w:lang w:val="es-ES" w:eastAsia="es-ES"/>
        </w:rPr>
        <w:t>pondrá a la venta unas 12 mil cabezas filmadas en más de 15 provincias argentinas.</w:t>
      </w:r>
      <w:r w:rsidRPr="0010583B">
        <w:rPr>
          <w:rFonts w:ascii="Tahoma" w:eastAsia="Times New Roman" w:hAnsi="Tahoma" w:cs="Tahoma"/>
          <w:bCs/>
          <w:sz w:val="20"/>
          <w:szCs w:val="20"/>
          <w:lang w:val="es-ES" w:eastAsia="es-ES"/>
        </w:rPr>
        <w:t xml:space="preserve"> </w:t>
      </w:r>
      <w:r w:rsidRPr="0010583B">
        <w:rPr>
          <w:rFonts w:ascii="Tahoma" w:eastAsia="Times New Roman" w:hAnsi="Tahoma" w:cs="Tahoma"/>
          <w:sz w:val="20"/>
          <w:szCs w:val="20"/>
          <w:lang w:val="es-ES" w:eastAsia="es-ES"/>
        </w:rPr>
        <w:t>Los once consignatarios que integran el mercado llevarán la mejor calidad y genética a esta subasta especial que atrae a los compradores más destacados del país.</w:t>
      </w:r>
    </w:p>
    <w:p w:rsidR="00357CD9" w:rsidRDefault="00357CD9" w:rsidP="00357CD9">
      <w:pPr>
        <w:shd w:val="clear" w:color="auto" w:fill="FFFFFF"/>
        <w:spacing w:after="0" w:line="240" w:lineRule="auto"/>
      </w:pP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El jueves 15 de marzo, </w:t>
      </w:r>
      <w:r w:rsidRPr="0010583B">
        <w:rPr>
          <w:rFonts w:ascii="Tahoma" w:eastAsia="Times New Roman" w:hAnsi="Tahoma" w:cs="Tahoma"/>
          <w:sz w:val="20"/>
          <w:szCs w:val="20"/>
          <w:lang w:val="es-ES" w:eastAsia="es-ES"/>
        </w:rPr>
        <w:t>Campos y Ganados  rematará 20 mil cabezas en las diferentes categorías</w:t>
      </w:r>
      <w:r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y el viernes </w:t>
      </w:r>
      <w:r>
        <w:t xml:space="preserve">16 el remate estará a cargo de Sáenz Valiente </w:t>
      </w:r>
      <w:proofErr w:type="spellStart"/>
      <w:r>
        <w:t>Bullrich</w:t>
      </w:r>
      <w:proofErr w:type="spellEnd"/>
      <w:r>
        <w:t>.</w:t>
      </w:r>
    </w:p>
    <w:p w:rsidR="00357CD9" w:rsidRPr="00F5692D" w:rsidRDefault="00357CD9" w:rsidP="00357CD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:rsidR="00357CD9" w:rsidRPr="0010583B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10583B">
        <w:rPr>
          <w:rFonts w:ascii="Tahoma" w:eastAsia="Times New Roman" w:hAnsi="Tahoma" w:cs="Tahoma"/>
          <w:b/>
          <w:sz w:val="20"/>
          <w:szCs w:val="20"/>
        </w:rPr>
        <w:t>Dinámicas de maquinaria</w:t>
      </w:r>
    </w:p>
    <w:p w:rsidR="00357CD9" w:rsidRPr="008D22E2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  <w:r w:rsidRPr="008D22E2">
        <w:rPr>
          <w:rFonts w:ascii="Tahoma" w:eastAsia="Times New Roman" w:hAnsi="Tahoma" w:cs="Tahoma"/>
          <w:sz w:val="20"/>
          <w:szCs w:val="20"/>
        </w:rPr>
        <w:t>Adem</w:t>
      </w:r>
      <w:r w:rsidRPr="0010583B">
        <w:rPr>
          <w:rFonts w:ascii="Tahoma" w:eastAsia="Times New Roman" w:hAnsi="Tahoma" w:cs="Tahoma"/>
          <w:sz w:val="20"/>
          <w:szCs w:val="20"/>
        </w:rPr>
        <w:t xml:space="preserve">ás del </w:t>
      </w:r>
      <w:proofErr w:type="spellStart"/>
      <w:r w:rsidRPr="0010583B">
        <w:rPr>
          <w:rFonts w:ascii="Tahoma" w:eastAsia="Times New Roman" w:hAnsi="Tahoma" w:cs="Tahoma"/>
          <w:sz w:val="20"/>
          <w:szCs w:val="20"/>
        </w:rPr>
        <w:t>Tecnódromo</w:t>
      </w:r>
      <w:proofErr w:type="spellEnd"/>
      <w:r w:rsidRPr="0010583B">
        <w:rPr>
          <w:rFonts w:ascii="Tahoma" w:eastAsia="Times New Roman" w:hAnsi="Tahoma" w:cs="Tahoma"/>
          <w:sz w:val="20"/>
          <w:szCs w:val="20"/>
        </w:rPr>
        <w:t xml:space="preserve"> y las </w:t>
      </w:r>
      <w:r w:rsidRPr="008D22E2">
        <w:rPr>
          <w:rFonts w:ascii="Tahoma" w:eastAsia="Times New Roman" w:hAnsi="Tahoma" w:cs="Tahoma"/>
          <w:sz w:val="20"/>
          <w:szCs w:val="20"/>
        </w:rPr>
        <w:t>demostra</w:t>
      </w:r>
      <w:r w:rsidRPr="0010583B">
        <w:rPr>
          <w:rFonts w:ascii="Tahoma" w:eastAsia="Times New Roman" w:hAnsi="Tahoma" w:cs="Tahoma"/>
          <w:sz w:val="20"/>
          <w:szCs w:val="20"/>
        </w:rPr>
        <w:t>ciones</w:t>
      </w:r>
      <w:r w:rsidRPr="008D22E2">
        <w:rPr>
          <w:rFonts w:ascii="Tahoma" w:eastAsia="Times New Roman" w:hAnsi="Tahoma" w:cs="Tahoma"/>
          <w:sz w:val="20"/>
          <w:szCs w:val="20"/>
        </w:rPr>
        <w:t xml:space="preserve"> a campo </w:t>
      </w:r>
      <w:r w:rsidRPr="0010583B">
        <w:rPr>
          <w:rFonts w:ascii="Tahoma" w:eastAsia="Times New Roman" w:hAnsi="Tahoma" w:cs="Tahoma"/>
          <w:sz w:val="20"/>
          <w:szCs w:val="20"/>
        </w:rPr>
        <w:t xml:space="preserve">que realicen en forma individual algunas de las empresas </w:t>
      </w:r>
      <w:r w:rsidRPr="008D22E2">
        <w:rPr>
          <w:rFonts w:ascii="Tahoma" w:eastAsia="Times New Roman" w:hAnsi="Tahoma" w:cs="Tahoma"/>
          <w:sz w:val="20"/>
          <w:szCs w:val="20"/>
        </w:rPr>
        <w:t>expositoras de maquinaria agrícola, se llevar</w:t>
      </w:r>
      <w:r w:rsidRPr="0010583B">
        <w:rPr>
          <w:rFonts w:ascii="Tahoma" w:eastAsia="Times New Roman" w:hAnsi="Tahoma" w:cs="Tahoma"/>
          <w:sz w:val="20"/>
          <w:szCs w:val="20"/>
        </w:rPr>
        <w:t>án</w:t>
      </w:r>
      <w:r w:rsidRPr="008D22E2">
        <w:rPr>
          <w:rFonts w:ascii="Tahoma" w:eastAsia="Times New Roman" w:hAnsi="Tahoma" w:cs="Tahoma"/>
          <w:sz w:val="20"/>
          <w:szCs w:val="20"/>
        </w:rPr>
        <w:t xml:space="preserve"> a cabo las demostraciones </w:t>
      </w:r>
      <w:proofErr w:type="spellStart"/>
      <w:r w:rsidRPr="008D22E2">
        <w:rPr>
          <w:rFonts w:ascii="Tahoma" w:eastAsia="Times New Roman" w:hAnsi="Tahoma" w:cs="Tahoma"/>
          <w:sz w:val="20"/>
          <w:szCs w:val="20"/>
        </w:rPr>
        <w:t>semiestacionarias</w:t>
      </w:r>
      <w:proofErr w:type="spellEnd"/>
      <w:r w:rsidRPr="008D22E2">
        <w:rPr>
          <w:rFonts w:ascii="Tahoma" w:eastAsia="Times New Roman" w:hAnsi="Tahoma" w:cs="Tahoma"/>
          <w:sz w:val="20"/>
          <w:szCs w:val="20"/>
        </w:rPr>
        <w:t xml:space="preserve"> de extracción y embolsado, show de tolvas, pista de riego, y circuito de palas y </w:t>
      </w:r>
      <w:proofErr w:type="spellStart"/>
      <w:r w:rsidRPr="008D22E2">
        <w:rPr>
          <w:rFonts w:ascii="Tahoma" w:eastAsia="Times New Roman" w:hAnsi="Tahoma" w:cs="Tahoma"/>
          <w:sz w:val="20"/>
          <w:szCs w:val="20"/>
        </w:rPr>
        <w:t>mixers</w:t>
      </w:r>
      <w:proofErr w:type="spellEnd"/>
      <w:r w:rsidRPr="008D22E2">
        <w:rPr>
          <w:rFonts w:ascii="Tahoma" w:eastAsia="Times New Roman" w:hAnsi="Tahoma" w:cs="Tahoma"/>
          <w:sz w:val="20"/>
          <w:szCs w:val="20"/>
        </w:rPr>
        <w:t>.</w:t>
      </w:r>
    </w:p>
    <w:p w:rsidR="00357CD9" w:rsidRPr="0010583B" w:rsidRDefault="00357CD9" w:rsidP="00357CD9">
      <w:pPr>
        <w:shd w:val="clear" w:color="auto" w:fill="FFFFFF"/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583B">
        <w:rPr>
          <w:rFonts w:ascii="Tahoma" w:hAnsi="Tahoma" w:cs="Tahoma"/>
          <w:b/>
          <w:sz w:val="20"/>
          <w:szCs w:val="20"/>
        </w:rPr>
        <w:t>Zona Joven</w:t>
      </w:r>
    </w:p>
    <w:p w:rsidR="00357CD9" w:rsidRPr="0010583B" w:rsidRDefault="00357CD9" w:rsidP="00357CD9">
      <w:pPr>
        <w:shd w:val="clear" w:color="auto" w:fill="FFFFFF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583B">
        <w:rPr>
          <w:rFonts w:ascii="Tahoma" w:hAnsi="Tahoma" w:cs="Tahoma"/>
          <w:sz w:val="20"/>
          <w:szCs w:val="20"/>
        </w:rPr>
        <w:t>El sector albergará ateneos, charlas, capacitaciones. Además se incluirá allí “Campus”, un espacio donde las casas de estudio presentarán su oferta de carreras de grado, especializaciones, títulos de posgrado, diplomaturas, capacitaciones y cursos de formación.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Emprendedores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</w:rPr>
        <w:t xml:space="preserve">Este año </w:t>
      </w:r>
      <w:proofErr w:type="spellStart"/>
      <w:r w:rsidRPr="0010583B">
        <w:rPr>
          <w:rFonts w:ascii="Tahoma" w:hAnsi="Tahoma" w:cs="Tahoma"/>
          <w:sz w:val="20"/>
          <w:szCs w:val="20"/>
        </w:rPr>
        <w:t>Expoagro</w:t>
      </w:r>
      <w:proofErr w:type="spellEnd"/>
      <w:r w:rsidRPr="0010583B">
        <w:rPr>
          <w:rFonts w:ascii="Tahoma" w:hAnsi="Tahoma" w:cs="Tahoma"/>
          <w:sz w:val="20"/>
          <w:szCs w:val="20"/>
        </w:rPr>
        <w:t xml:space="preserve"> dará un lugar especial para que emprendedores y </w:t>
      </w:r>
      <w:proofErr w:type="spellStart"/>
      <w:r w:rsidRPr="0010583B">
        <w:rPr>
          <w:rFonts w:ascii="Tahoma" w:hAnsi="Tahoma" w:cs="Tahoma"/>
          <w:sz w:val="20"/>
          <w:szCs w:val="20"/>
        </w:rPr>
        <w:t>start</w:t>
      </w:r>
      <w:proofErr w:type="spellEnd"/>
      <w:r w:rsidRPr="0010583B">
        <w:rPr>
          <w:rFonts w:ascii="Tahoma" w:hAnsi="Tahoma" w:cs="Tahoma"/>
          <w:sz w:val="20"/>
          <w:szCs w:val="20"/>
        </w:rPr>
        <w:t xml:space="preserve"> ups puedan exhibir sus propuestas y conectarse con otros eslabones de la cadena.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10583B">
        <w:rPr>
          <w:rFonts w:ascii="Tahoma" w:hAnsi="Tahoma" w:cs="Tahoma"/>
          <w:b/>
          <w:sz w:val="20"/>
          <w:szCs w:val="20"/>
          <w:lang w:val="es-ES"/>
        </w:rPr>
        <w:t>Campeonatos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0583B">
        <w:rPr>
          <w:rFonts w:ascii="Tahoma" w:hAnsi="Tahoma" w:cs="Tahoma"/>
          <w:sz w:val="20"/>
          <w:szCs w:val="20"/>
          <w:lang w:val="es-ES"/>
        </w:rPr>
        <w:t xml:space="preserve">La empresa </w:t>
      </w:r>
      <w:proofErr w:type="spellStart"/>
      <w:r w:rsidRPr="0010583B">
        <w:rPr>
          <w:rFonts w:ascii="Tahoma" w:hAnsi="Tahoma" w:cs="Tahoma"/>
          <w:sz w:val="20"/>
          <w:szCs w:val="20"/>
          <w:lang w:val="es-ES"/>
        </w:rPr>
        <w:t>Stihl</w:t>
      </w:r>
      <w:proofErr w:type="spellEnd"/>
      <w:r w:rsidRPr="0010583B">
        <w:rPr>
          <w:rFonts w:ascii="Tahoma" w:hAnsi="Tahoma" w:cs="Tahoma"/>
          <w:sz w:val="20"/>
          <w:szCs w:val="20"/>
          <w:lang w:val="es-ES"/>
        </w:rPr>
        <w:t xml:space="preserve"> organizará su 12° Campeonato de Escultores donde profesionales de la motosierra arribarán desde todo el país para competir y sorprender al público.</w:t>
      </w:r>
    </w:p>
    <w:p w:rsidR="00357CD9" w:rsidRPr="0010583B" w:rsidRDefault="00357CD9" w:rsidP="00357CD9">
      <w:pPr>
        <w:spacing w:line="240" w:lineRule="auto"/>
        <w:rPr>
          <w:rFonts w:ascii="Tahoma" w:hAnsi="Tahoma" w:cs="Tahoma"/>
          <w:sz w:val="20"/>
          <w:szCs w:val="20"/>
          <w:lang w:val="es-ES"/>
        </w:rPr>
      </w:pPr>
      <w:proofErr w:type="spellStart"/>
      <w:r w:rsidRPr="0010583B">
        <w:rPr>
          <w:rFonts w:ascii="Tahoma" w:hAnsi="Tahoma" w:cs="Tahoma"/>
          <w:sz w:val="20"/>
          <w:szCs w:val="20"/>
          <w:lang w:val="es-ES"/>
        </w:rPr>
        <w:t>Acindar</w:t>
      </w:r>
      <w:proofErr w:type="spellEnd"/>
      <w:r w:rsidRPr="0010583B">
        <w:rPr>
          <w:rFonts w:ascii="Tahoma" w:hAnsi="Tahoma" w:cs="Tahoma"/>
          <w:sz w:val="20"/>
          <w:szCs w:val="20"/>
          <w:lang w:val="es-ES"/>
        </w:rPr>
        <w:t xml:space="preserve"> reeditará su tradicional Campeonato Nacional de </w:t>
      </w:r>
      <w:proofErr w:type="spellStart"/>
      <w:r w:rsidRPr="0010583B">
        <w:rPr>
          <w:rFonts w:ascii="Tahoma" w:hAnsi="Tahoma" w:cs="Tahoma"/>
          <w:sz w:val="20"/>
          <w:szCs w:val="20"/>
          <w:lang w:val="es-ES"/>
        </w:rPr>
        <w:t>Alambradores</w:t>
      </w:r>
      <w:proofErr w:type="spellEnd"/>
      <w:r w:rsidRPr="0010583B">
        <w:rPr>
          <w:rFonts w:ascii="Tahoma" w:hAnsi="Tahoma" w:cs="Tahoma"/>
          <w:sz w:val="20"/>
          <w:szCs w:val="20"/>
          <w:lang w:val="es-ES"/>
        </w:rPr>
        <w:t>, donde los exponentes demuestran sus habilidades y destreza en el arte de alambrar.</w:t>
      </w:r>
    </w:p>
    <w:p w:rsidR="00357CD9" w:rsidRPr="008D22E2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  <w:r w:rsidRPr="0010583B">
        <w:rPr>
          <w:rFonts w:ascii="Tahoma" w:eastAsia="Times New Roman" w:hAnsi="Tahoma" w:cs="Tahoma"/>
          <w:b/>
          <w:bCs/>
          <w:sz w:val="20"/>
          <w:szCs w:val="20"/>
        </w:rPr>
        <w:t>• Capacitación</w:t>
      </w:r>
    </w:p>
    <w:p w:rsid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  <w:r w:rsidRPr="0010583B">
        <w:rPr>
          <w:rFonts w:ascii="Tahoma" w:eastAsia="Times New Roman" w:hAnsi="Tahoma" w:cs="Tahoma"/>
          <w:sz w:val="20"/>
          <w:szCs w:val="20"/>
        </w:rPr>
        <w:t xml:space="preserve">Habrá cuatro </w:t>
      </w:r>
      <w:r w:rsidRPr="008D22E2">
        <w:rPr>
          <w:rFonts w:ascii="Tahoma" w:eastAsia="Times New Roman" w:hAnsi="Tahoma" w:cs="Tahoma"/>
          <w:sz w:val="20"/>
          <w:szCs w:val="20"/>
        </w:rPr>
        <w:t>auditorios en la exposición: auditorio agrícola, auditorio ganadero, carpa de remates</w:t>
      </w:r>
      <w:r w:rsidRPr="0010583B">
        <w:rPr>
          <w:rFonts w:ascii="Tahoma" w:eastAsia="Times New Roman" w:hAnsi="Tahoma" w:cs="Tahoma"/>
          <w:sz w:val="20"/>
          <w:szCs w:val="20"/>
        </w:rPr>
        <w:t xml:space="preserve"> y </w:t>
      </w:r>
      <w:r w:rsidRPr="008D22E2">
        <w:rPr>
          <w:rFonts w:ascii="Tahoma" w:eastAsia="Times New Roman" w:hAnsi="Tahoma" w:cs="Tahoma"/>
          <w:sz w:val="20"/>
          <w:szCs w:val="20"/>
        </w:rPr>
        <w:t>auditorio institucional.</w:t>
      </w:r>
      <w:r w:rsidRPr="0010583B">
        <w:rPr>
          <w:rFonts w:ascii="Tahoma" w:eastAsia="Times New Roman" w:hAnsi="Tahoma" w:cs="Tahoma"/>
          <w:sz w:val="20"/>
          <w:szCs w:val="20"/>
        </w:rPr>
        <w:t xml:space="preserve"> Cada uno de ellos tendrá una intensa agenda de actividades durante los cuatro días de exposición. </w:t>
      </w:r>
    </w:p>
    <w:p w:rsidR="00357CD9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</w:p>
    <w:p w:rsidR="00357CD9" w:rsidRPr="009947E9" w:rsidRDefault="00357CD9" w:rsidP="00357CD9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Tahoma" w:hAnsi="Tahoma" w:cs="Tahoma"/>
          <w:i/>
          <w:sz w:val="20"/>
          <w:szCs w:val="20"/>
          <w:lang w:val="es-ES"/>
        </w:rPr>
      </w:pPr>
      <w:r w:rsidRPr="009947E9">
        <w:rPr>
          <w:rFonts w:ascii="Tahoma" w:eastAsia="Times New Roman" w:hAnsi="Tahoma" w:cs="Tahoma"/>
          <w:bCs/>
          <w:sz w:val="20"/>
          <w:szCs w:val="20"/>
          <w:lang w:eastAsia="es-AR"/>
        </w:rPr>
        <w:t>Del 13 al 16 de marzo, de 8,30 a 18,30 horas.</w:t>
      </w:r>
    </w:p>
    <w:p w:rsidR="00357CD9" w:rsidRPr="009947E9" w:rsidRDefault="00357CD9" w:rsidP="00357CD9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Tahoma" w:hAnsi="Tahoma" w:cs="Tahoma"/>
          <w:i/>
          <w:sz w:val="20"/>
          <w:szCs w:val="20"/>
          <w:lang w:val="es-ES"/>
        </w:rPr>
      </w:pPr>
      <w:r>
        <w:rPr>
          <w:rFonts w:ascii="Tahoma" w:eastAsia="Times New Roman" w:hAnsi="Tahoma" w:cs="Tahoma"/>
          <w:sz w:val="20"/>
          <w:szCs w:val="20"/>
          <w:lang w:val="es-ES" w:eastAsia="es-AR"/>
        </w:rPr>
        <w:t>Predio ferial de San Nicolás, provincia de Buenos Aires. RN 9, KM 225.</w:t>
      </w:r>
    </w:p>
    <w:p w:rsidR="00357CD9" w:rsidRPr="009947E9" w:rsidRDefault="00357CD9" w:rsidP="00357CD9">
      <w:pPr>
        <w:pStyle w:val="Prrafodelista"/>
        <w:numPr>
          <w:ilvl w:val="0"/>
          <w:numId w:val="1"/>
        </w:numPr>
        <w:shd w:val="clear" w:color="auto" w:fill="FFFFFF"/>
        <w:spacing w:after="150" w:line="240" w:lineRule="auto"/>
        <w:rPr>
          <w:rFonts w:ascii="Tahoma" w:hAnsi="Tahoma" w:cs="Tahoma"/>
          <w:i/>
          <w:sz w:val="20"/>
          <w:szCs w:val="20"/>
          <w:lang w:val="es-ES"/>
        </w:rPr>
      </w:pPr>
      <w:r w:rsidRPr="009947E9">
        <w:rPr>
          <w:rFonts w:ascii="Tahoma" w:eastAsia="Times New Roman" w:hAnsi="Tahoma" w:cs="Tahoma"/>
          <w:bCs/>
          <w:sz w:val="20"/>
          <w:szCs w:val="20"/>
          <w:lang w:eastAsia="es-AR"/>
        </w:rPr>
        <w:t xml:space="preserve">Valor </w:t>
      </w:r>
      <w:r>
        <w:rPr>
          <w:rFonts w:ascii="Tahoma" w:eastAsia="Times New Roman" w:hAnsi="Tahoma" w:cs="Tahoma"/>
          <w:bCs/>
          <w:sz w:val="20"/>
          <w:szCs w:val="20"/>
          <w:lang w:eastAsia="es-AR"/>
        </w:rPr>
        <w:t xml:space="preserve">de la </w:t>
      </w:r>
      <w:r w:rsidRPr="009947E9">
        <w:rPr>
          <w:rFonts w:ascii="Tahoma" w:eastAsia="Times New Roman" w:hAnsi="Tahoma" w:cs="Tahoma"/>
          <w:bCs/>
          <w:sz w:val="20"/>
          <w:szCs w:val="20"/>
          <w:lang w:eastAsia="es-AR"/>
        </w:rPr>
        <w:t>entrada general: $200. Entrada con Tarjetas VISA: $150. Entrada con Tarjeta VISA COMMERCIAL CARDS: $170. Beneficio con tarjetas Club La Nación y Clarín 365: 2×1 en entrada general. Los menores de 12 años no abonan entrada. Jubilados abonan 50%.</w:t>
      </w:r>
    </w:p>
    <w:p w:rsidR="00357CD9" w:rsidRPr="0010583B" w:rsidRDefault="00357CD9" w:rsidP="00357CD9">
      <w:pPr>
        <w:shd w:val="clear" w:color="auto" w:fill="FFFFFF"/>
        <w:spacing w:after="150" w:line="240" w:lineRule="auto"/>
        <w:rPr>
          <w:rFonts w:ascii="Tahoma" w:eastAsia="Times New Roman" w:hAnsi="Tahoma" w:cs="Tahoma"/>
          <w:sz w:val="20"/>
          <w:szCs w:val="20"/>
        </w:rPr>
      </w:pPr>
    </w:p>
    <w:p w:rsidR="00AC36E3" w:rsidRPr="00715533" w:rsidRDefault="00AC36E3">
      <w:pPr>
        <w:rPr>
          <w:lang w:val="en-US"/>
        </w:rPr>
      </w:pPr>
    </w:p>
    <w:sectPr w:rsidR="00AC36E3" w:rsidRPr="0071553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77" w:rsidRDefault="00767077" w:rsidP="00767077">
      <w:pPr>
        <w:spacing w:after="0" w:line="240" w:lineRule="auto"/>
      </w:pPr>
      <w:r>
        <w:separator/>
      </w:r>
    </w:p>
  </w:endnote>
  <w:endnote w:type="continuationSeparator" w:id="0">
    <w:p w:rsidR="00767077" w:rsidRDefault="00767077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Piedepgina"/>
    </w:pPr>
    <w:r w:rsidRPr="0076707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77" w:rsidRDefault="00767077" w:rsidP="00767077">
      <w:pPr>
        <w:spacing w:after="0" w:line="240" w:lineRule="auto"/>
      </w:pPr>
      <w:r>
        <w:separator/>
      </w:r>
    </w:p>
  </w:footnote>
  <w:footnote w:type="continuationSeparator" w:id="0">
    <w:p w:rsidR="00767077" w:rsidRDefault="00767077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Encabezado"/>
    </w:pPr>
    <w:r w:rsidRPr="0076707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3628"/>
    <w:multiLevelType w:val="hybridMultilevel"/>
    <w:tmpl w:val="F246EE4E"/>
    <w:lvl w:ilvl="0" w:tplc="FBF8F224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7"/>
    <w:rsid w:val="00031824"/>
    <w:rsid w:val="00357CD9"/>
    <w:rsid w:val="006A6F47"/>
    <w:rsid w:val="00715533"/>
    <w:rsid w:val="00767077"/>
    <w:rsid w:val="00785682"/>
    <w:rsid w:val="00AC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23F8C80-55F9-4D68-946C-EABF9D6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E3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paragraph" w:styleId="NormalWeb">
    <w:name w:val="Normal (Web)"/>
    <w:basedOn w:val="Normal"/>
    <w:uiPriority w:val="99"/>
    <w:semiHidden/>
    <w:unhideWhenUsed/>
    <w:rsid w:val="0071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3182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57CD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Usuario</cp:lastModifiedBy>
  <cp:revision>2</cp:revision>
  <cp:lastPrinted>2018-01-12T13:09:00Z</cp:lastPrinted>
  <dcterms:created xsi:type="dcterms:W3CDTF">2018-02-28T16:19:00Z</dcterms:created>
  <dcterms:modified xsi:type="dcterms:W3CDTF">2018-02-28T16:19:00Z</dcterms:modified>
</cp:coreProperties>
</file>