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25" w:rsidRPr="00D55925" w:rsidRDefault="00D55925" w:rsidP="00D55925">
      <w:pPr>
        <w:pStyle w:val="NormalWeb"/>
        <w:shd w:val="clear" w:color="auto" w:fill="FFFFFF"/>
        <w:spacing w:before="0" w:beforeAutospacing="0" w:after="160" w:afterAutospacing="0"/>
        <w:jc w:val="both"/>
        <w:rPr>
          <w:rFonts w:asciiTheme="minorHAnsi" w:hAnsiTheme="minorHAnsi"/>
          <w:b/>
          <w:sz w:val="32"/>
          <w:szCs w:val="22"/>
        </w:rPr>
      </w:pPr>
      <w:proofErr w:type="spellStart"/>
      <w:r w:rsidRPr="00D55925">
        <w:rPr>
          <w:rFonts w:asciiTheme="minorHAnsi" w:hAnsiTheme="minorHAnsi"/>
          <w:b/>
          <w:sz w:val="32"/>
          <w:szCs w:val="22"/>
        </w:rPr>
        <w:t>Rosgan</w:t>
      </w:r>
      <w:proofErr w:type="spellEnd"/>
      <w:r w:rsidRPr="00D55925">
        <w:rPr>
          <w:rFonts w:asciiTheme="minorHAnsi" w:hAnsiTheme="minorHAnsi"/>
          <w:b/>
          <w:sz w:val="32"/>
          <w:szCs w:val="22"/>
        </w:rPr>
        <w:t xml:space="preserve"> vendió casi todo en su remate especial</w:t>
      </w:r>
    </w:p>
    <w:p w:rsidR="00D55925" w:rsidRPr="00275A00" w:rsidRDefault="00D55925" w:rsidP="00D55925">
      <w:pPr>
        <w:pStyle w:val="NormalWeb"/>
        <w:shd w:val="clear" w:color="auto" w:fill="FFFFFF"/>
        <w:spacing w:before="0" w:beforeAutospacing="0" w:after="160" w:afterAutospacing="0" w:line="276" w:lineRule="auto"/>
        <w:jc w:val="both"/>
        <w:rPr>
          <w:rFonts w:asciiTheme="minorHAnsi" w:hAnsiTheme="minorHAnsi"/>
          <w:i/>
          <w:szCs w:val="22"/>
        </w:rPr>
      </w:pPr>
      <w:r w:rsidRPr="00275A00">
        <w:rPr>
          <w:rFonts w:asciiTheme="minorHAnsi" w:hAnsiTheme="minorHAnsi"/>
          <w:i/>
          <w:szCs w:val="22"/>
        </w:rPr>
        <w:t>El único mercado ganadero televisado de Argentina realizó un remate especial en Expoagro con una oferta de 20.500 cabezas. Pese a</w:t>
      </w:r>
      <w:r w:rsidR="00275A00">
        <w:rPr>
          <w:rFonts w:asciiTheme="minorHAnsi" w:hAnsiTheme="minorHAnsi"/>
          <w:i/>
          <w:szCs w:val="22"/>
        </w:rPr>
        <w:t>l contexto de sequía</w:t>
      </w:r>
      <w:r w:rsidRPr="00275A00">
        <w:rPr>
          <w:rFonts w:asciiTheme="minorHAnsi" w:hAnsiTheme="minorHAnsi"/>
          <w:i/>
          <w:szCs w:val="22"/>
        </w:rPr>
        <w:t xml:space="preserve">, lograron vender casi todo y a precios </w:t>
      </w:r>
      <w:r w:rsidR="00CF3C93">
        <w:rPr>
          <w:rFonts w:asciiTheme="minorHAnsi" w:hAnsiTheme="minorHAnsi"/>
          <w:i/>
          <w:szCs w:val="22"/>
        </w:rPr>
        <w:t>muy</w:t>
      </w:r>
      <w:r w:rsidRPr="00275A00">
        <w:rPr>
          <w:rFonts w:asciiTheme="minorHAnsi" w:hAnsiTheme="minorHAnsi"/>
          <w:i/>
          <w:szCs w:val="22"/>
        </w:rPr>
        <w:t xml:space="preserve"> firmes.</w:t>
      </w:r>
    </w:p>
    <w:p w:rsidR="00D55925" w:rsidRPr="00B02889" w:rsidRDefault="00D55925" w:rsidP="00B02889">
      <w:pPr>
        <w:pStyle w:val="NormalWeb"/>
        <w:shd w:val="clear" w:color="auto" w:fill="FFFFFF"/>
        <w:spacing w:before="0" w:beforeAutospacing="0" w:after="160" w:afterAutospacing="0" w:line="276" w:lineRule="auto"/>
        <w:jc w:val="both"/>
        <w:rPr>
          <w:rFonts w:asciiTheme="minorHAnsi" w:hAnsiTheme="minorHAnsi"/>
          <w:sz w:val="22"/>
          <w:szCs w:val="22"/>
        </w:rPr>
      </w:pPr>
      <w:proofErr w:type="spellStart"/>
      <w:r w:rsidRPr="00B02889">
        <w:rPr>
          <w:rFonts w:asciiTheme="minorHAnsi" w:hAnsiTheme="minorHAnsi"/>
          <w:sz w:val="22"/>
          <w:szCs w:val="22"/>
        </w:rPr>
        <w:t>Rosgan</w:t>
      </w:r>
      <w:proofErr w:type="spellEnd"/>
      <w:r w:rsidRPr="00B02889">
        <w:rPr>
          <w:rFonts w:asciiTheme="minorHAnsi" w:hAnsiTheme="minorHAnsi"/>
          <w:sz w:val="22"/>
          <w:szCs w:val="22"/>
        </w:rPr>
        <w:t xml:space="preserve">, el mercado ganadero integrado por la Bolsa de Comercio de Rosario y once casas consignatarias accionistas, </w:t>
      </w:r>
      <w:r w:rsidR="001951B4" w:rsidRPr="00B02889">
        <w:rPr>
          <w:rFonts w:asciiTheme="minorHAnsi" w:hAnsiTheme="minorHAnsi"/>
          <w:sz w:val="22"/>
          <w:szCs w:val="22"/>
        </w:rPr>
        <w:t>llevó adelante este miércoles un remate especial en la carpa ganadera. Con casi 20.500</w:t>
      </w:r>
      <w:r w:rsidR="00B02889">
        <w:rPr>
          <w:rFonts w:asciiTheme="minorHAnsi" w:hAnsiTheme="minorHAnsi"/>
          <w:sz w:val="22"/>
          <w:szCs w:val="22"/>
        </w:rPr>
        <w:t xml:space="preserve"> cabezas</w:t>
      </w:r>
      <w:r w:rsidR="001951B4" w:rsidRPr="00B02889">
        <w:rPr>
          <w:rFonts w:asciiTheme="minorHAnsi" w:hAnsiTheme="minorHAnsi"/>
          <w:sz w:val="22"/>
          <w:szCs w:val="22"/>
        </w:rPr>
        <w:t xml:space="preserve"> a la venta, el director Ejecutivo de </w:t>
      </w:r>
      <w:proofErr w:type="spellStart"/>
      <w:r w:rsidR="001951B4" w:rsidRPr="00B02889">
        <w:rPr>
          <w:rFonts w:asciiTheme="minorHAnsi" w:hAnsiTheme="minorHAnsi"/>
          <w:sz w:val="22"/>
          <w:szCs w:val="22"/>
        </w:rPr>
        <w:t>Rosgan</w:t>
      </w:r>
      <w:proofErr w:type="spellEnd"/>
      <w:r w:rsidR="001951B4" w:rsidRPr="00B02889">
        <w:rPr>
          <w:rFonts w:asciiTheme="minorHAnsi" w:hAnsiTheme="minorHAnsi"/>
          <w:sz w:val="22"/>
          <w:szCs w:val="22"/>
        </w:rPr>
        <w:t>, Raúl Milano, destacó que “se logró vender casi todo”.</w:t>
      </w:r>
    </w:p>
    <w:p w:rsidR="00275A00" w:rsidRDefault="001951B4" w:rsidP="00B02889">
      <w:pPr>
        <w:pStyle w:val="NormalWeb"/>
        <w:shd w:val="clear" w:color="auto" w:fill="FFFFFF"/>
        <w:spacing w:before="0" w:beforeAutospacing="0" w:after="160" w:afterAutospacing="0" w:line="276" w:lineRule="auto"/>
        <w:jc w:val="both"/>
        <w:rPr>
          <w:rFonts w:asciiTheme="minorHAnsi" w:hAnsiTheme="minorHAnsi"/>
          <w:sz w:val="22"/>
          <w:szCs w:val="22"/>
        </w:rPr>
      </w:pPr>
      <w:r w:rsidRPr="00B02889">
        <w:rPr>
          <w:rFonts w:asciiTheme="minorHAnsi" w:hAnsiTheme="minorHAnsi"/>
          <w:sz w:val="22"/>
          <w:szCs w:val="22"/>
        </w:rPr>
        <w:t xml:space="preserve">“Es el tercer año que </w:t>
      </w:r>
      <w:proofErr w:type="spellStart"/>
      <w:r w:rsidRPr="00B02889">
        <w:rPr>
          <w:rFonts w:asciiTheme="minorHAnsi" w:hAnsiTheme="minorHAnsi"/>
          <w:sz w:val="22"/>
          <w:szCs w:val="22"/>
        </w:rPr>
        <w:t>Rosgan</w:t>
      </w:r>
      <w:proofErr w:type="spellEnd"/>
      <w:r w:rsidRPr="00B02889">
        <w:rPr>
          <w:rFonts w:asciiTheme="minorHAnsi" w:hAnsiTheme="minorHAnsi"/>
          <w:sz w:val="22"/>
          <w:szCs w:val="22"/>
        </w:rPr>
        <w:t xml:space="preserve"> viene a </w:t>
      </w:r>
      <w:proofErr w:type="spellStart"/>
      <w:r w:rsidRPr="00B02889">
        <w:rPr>
          <w:rFonts w:asciiTheme="minorHAnsi" w:hAnsiTheme="minorHAnsi"/>
          <w:sz w:val="22"/>
          <w:szCs w:val="22"/>
        </w:rPr>
        <w:t>Expoagro</w:t>
      </w:r>
      <w:proofErr w:type="spellEnd"/>
      <w:r w:rsidRPr="00B02889">
        <w:rPr>
          <w:rFonts w:asciiTheme="minorHAnsi" w:hAnsiTheme="minorHAnsi"/>
          <w:sz w:val="22"/>
          <w:szCs w:val="22"/>
        </w:rPr>
        <w:t xml:space="preserve"> con remates especiales y esta vez lo hicimos con 20.500 cabezas, después de un remate</w:t>
      </w:r>
      <w:r w:rsidR="00B02889">
        <w:rPr>
          <w:rFonts w:asciiTheme="minorHAnsi" w:hAnsiTheme="minorHAnsi"/>
          <w:sz w:val="22"/>
          <w:szCs w:val="22"/>
        </w:rPr>
        <w:t xml:space="preserve"> que hicimos</w:t>
      </w:r>
      <w:r w:rsidRPr="00B02889">
        <w:rPr>
          <w:rFonts w:asciiTheme="minorHAnsi" w:hAnsiTheme="minorHAnsi"/>
          <w:sz w:val="22"/>
          <w:szCs w:val="22"/>
        </w:rPr>
        <w:t xml:space="preserve"> la semana pasada con 18.300 cabezas”, detalló Milano. </w:t>
      </w:r>
    </w:p>
    <w:p w:rsidR="001951B4" w:rsidRPr="00B02889" w:rsidRDefault="001951B4" w:rsidP="00B02889">
      <w:pPr>
        <w:pStyle w:val="NormalWeb"/>
        <w:shd w:val="clear" w:color="auto" w:fill="FFFFFF"/>
        <w:spacing w:before="0" w:beforeAutospacing="0" w:after="160" w:afterAutospacing="0" w:line="276" w:lineRule="auto"/>
        <w:jc w:val="both"/>
        <w:rPr>
          <w:rFonts w:asciiTheme="minorHAnsi" w:hAnsiTheme="minorHAnsi"/>
          <w:sz w:val="22"/>
          <w:szCs w:val="22"/>
        </w:rPr>
      </w:pPr>
      <w:r w:rsidRPr="00B02889">
        <w:rPr>
          <w:rFonts w:asciiTheme="minorHAnsi" w:hAnsiTheme="minorHAnsi"/>
          <w:sz w:val="22"/>
          <w:szCs w:val="22"/>
        </w:rPr>
        <w:t>La sequía, una vez más, muestra la realidad del mercado. “La gente tiene que ir sacando la hacienda, no tiene pasto y seguramente no llegue al otoño con reserva”, describe el ejecutivo.</w:t>
      </w:r>
      <w:r w:rsidR="00275A00">
        <w:rPr>
          <w:rFonts w:asciiTheme="minorHAnsi" w:hAnsiTheme="minorHAnsi"/>
          <w:sz w:val="22"/>
          <w:szCs w:val="22"/>
        </w:rPr>
        <w:t xml:space="preserve"> </w:t>
      </w:r>
      <w:r w:rsidRPr="00B02889">
        <w:rPr>
          <w:rFonts w:asciiTheme="minorHAnsi" w:hAnsiTheme="minorHAnsi"/>
          <w:sz w:val="22"/>
          <w:szCs w:val="22"/>
        </w:rPr>
        <w:t xml:space="preserve">Pese al contexto poco alentador, destaca que en Expoagro lograron vender casi todo. “No fue lo que nos pasó la semana pasada, por eso es muy importante. Incluso acá se vendió a valores un poco más firmes. El hecho de que los bancos estén dando </w:t>
      </w:r>
      <w:r w:rsidR="00275A00">
        <w:rPr>
          <w:rFonts w:asciiTheme="minorHAnsi" w:hAnsiTheme="minorHAnsi"/>
          <w:sz w:val="22"/>
          <w:szCs w:val="22"/>
        </w:rPr>
        <w:t xml:space="preserve">mejores </w:t>
      </w:r>
      <w:r w:rsidRPr="00B02889">
        <w:rPr>
          <w:rFonts w:asciiTheme="minorHAnsi" w:hAnsiTheme="minorHAnsi"/>
          <w:sz w:val="22"/>
          <w:szCs w:val="22"/>
        </w:rPr>
        <w:t xml:space="preserve">financiamientos, también ayuda a la cadena”, agrega. </w:t>
      </w:r>
    </w:p>
    <w:p w:rsidR="00275A00" w:rsidRDefault="00B02889" w:rsidP="00275A00">
      <w:pPr>
        <w:shd w:val="clear" w:color="auto" w:fill="FFFFFF"/>
        <w:spacing w:after="120" w:line="276" w:lineRule="auto"/>
        <w:jc w:val="both"/>
        <w:rPr>
          <w:rFonts w:eastAsia="Times New Roman" w:cs="Times New Roman"/>
          <w:lang w:eastAsia="es-AR"/>
        </w:rPr>
      </w:pPr>
      <w:r w:rsidRPr="00B02889">
        <w:rPr>
          <w:rFonts w:eastAsia="Times New Roman" w:cs="Times New Roman"/>
          <w:lang w:eastAsia="es-AR"/>
        </w:rPr>
        <w:t xml:space="preserve">Las categorías y cantidades que se pusieron a la venta fueron: terneros 5.382, terneras 2.980, terneros y terneras 7.167, novillos de 1 a 2 años 1.597, novillos de 2 a 3 años 1.140, novillos de más de 3 años 140, terneros y novillos </w:t>
      </w:r>
      <w:proofErr w:type="spellStart"/>
      <w:r w:rsidRPr="00B02889">
        <w:rPr>
          <w:rFonts w:eastAsia="Times New Roman" w:cs="Times New Roman"/>
          <w:lang w:eastAsia="es-AR"/>
        </w:rPr>
        <w:t>Holando</w:t>
      </w:r>
      <w:proofErr w:type="spellEnd"/>
      <w:r w:rsidRPr="00B02889">
        <w:rPr>
          <w:rFonts w:eastAsia="Times New Roman" w:cs="Times New Roman"/>
          <w:lang w:eastAsia="es-AR"/>
        </w:rPr>
        <w:t xml:space="preserve"> y Jersey 692, vaquillonas de 1 a 2 años 552, vaquillonas de 2 a 3 años 108, vacas y vaquillonas con garantía de preñez 327.</w:t>
      </w:r>
    </w:p>
    <w:p w:rsidR="001951B4" w:rsidRPr="00275A00" w:rsidRDefault="001951B4" w:rsidP="00275A00">
      <w:pPr>
        <w:shd w:val="clear" w:color="auto" w:fill="FFFFFF"/>
        <w:spacing w:after="120" w:line="276" w:lineRule="auto"/>
        <w:jc w:val="both"/>
        <w:rPr>
          <w:rFonts w:eastAsia="Times New Roman" w:cs="Times New Roman"/>
          <w:lang w:eastAsia="es-AR"/>
        </w:rPr>
      </w:pPr>
      <w:r w:rsidRPr="00B02889">
        <w:t xml:space="preserve">A continuación, se detallan los </w:t>
      </w:r>
      <w:r w:rsidRPr="00275A00">
        <w:rPr>
          <w:b/>
        </w:rPr>
        <w:t>precios</w:t>
      </w:r>
      <w:r w:rsidR="00B02889" w:rsidRPr="00B02889">
        <w:t xml:space="preserve"> (promedio, mínimo y máximo)</w:t>
      </w:r>
      <w:r w:rsidRPr="00B02889">
        <w:t xml:space="preserve"> </w:t>
      </w:r>
      <w:r w:rsidR="00B02889" w:rsidRPr="00B02889">
        <w:t xml:space="preserve">de las distintas categorías rematadas hasta las 19 </w:t>
      </w:r>
      <w:proofErr w:type="spellStart"/>
      <w:r w:rsidR="00B02889" w:rsidRPr="00B02889">
        <w:t>hs</w:t>
      </w:r>
      <w:proofErr w:type="spellEnd"/>
      <w:r w:rsidR="00B02889" w:rsidRPr="00B02889">
        <w:t>.</w:t>
      </w:r>
    </w:p>
    <w:p w:rsidR="00B02889" w:rsidRPr="00B02889" w:rsidRDefault="00B02889" w:rsidP="00D55925">
      <w:pPr>
        <w:pStyle w:val="NormalWeb"/>
        <w:shd w:val="clear" w:color="auto" w:fill="FFFFFF"/>
        <w:spacing w:before="0" w:beforeAutospacing="0" w:after="160" w:afterAutospacing="0"/>
        <w:jc w:val="both"/>
        <w:rPr>
          <w:rFonts w:asciiTheme="minorHAnsi" w:hAnsiTheme="minorHAnsi"/>
          <w:sz w:val="22"/>
          <w:szCs w:val="22"/>
        </w:rPr>
      </w:pPr>
      <w:r w:rsidRPr="00B02889">
        <w:rPr>
          <w:rFonts w:asciiTheme="minorHAnsi" w:hAnsiTheme="minorHAnsi"/>
          <w:sz w:val="22"/>
          <w:szCs w:val="22"/>
        </w:rPr>
        <w:t xml:space="preserve">Novillos de 1 a 2 años: </w:t>
      </w:r>
      <w:r w:rsidRPr="00275A00">
        <w:rPr>
          <w:rFonts w:asciiTheme="minorHAnsi" w:hAnsiTheme="minorHAnsi"/>
          <w:b/>
          <w:sz w:val="22"/>
          <w:szCs w:val="22"/>
        </w:rPr>
        <w:t>$35,90</w:t>
      </w:r>
      <w:r w:rsidRPr="00B02889">
        <w:rPr>
          <w:rFonts w:asciiTheme="minorHAnsi" w:hAnsiTheme="minorHAnsi"/>
          <w:sz w:val="22"/>
          <w:szCs w:val="22"/>
        </w:rPr>
        <w:t xml:space="preserve"> (Min. $33,40 – Máx. $39)</w:t>
      </w:r>
    </w:p>
    <w:p w:rsidR="00B02889" w:rsidRPr="00B02889" w:rsidRDefault="00B02889" w:rsidP="00D55925">
      <w:pPr>
        <w:pStyle w:val="NormalWeb"/>
        <w:shd w:val="clear" w:color="auto" w:fill="FFFFFF"/>
        <w:spacing w:before="0" w:beforeAutospacing="0" w:after="160" w:afterAutospacing="0"/>
        <w:jc w:val="both"/>
        <w:rPr>
          <w:rFonts w:asciiTheme="minorHAnsi" w:hAnsiTheme="minorHAnsi"/>
          <w:sz w:val="22"/>
          <w:szCs w:val="22"/>
        </w:rPr>
      </w:pPr>
      <w:r w:rsidRPr="00B02889">
        <w:rPr>
          <w:rFonts w:asciiTheme="minorHAnsi" w:hAnsiTheme="minorHAnsi"/>
          <w:sz w:val="22"/>
          <w:szCs w:val="22"/>
        </w:rPr>
        <w:t xml:space="preserve">Novillos de 2 a 3 años: </w:t>
      </w:r>
      <w:r w:rsidRPr="00275A00">
        <w:rPr>
          <w:rFonts w:asciiTheme="minorHAnsi" w:hAnsiTheme="minorHAnsi"/>
          <w:b/>
          <w:sz w:val="22"/>
          <w:szCs w:val="22"/>
        </w:rPr>
        <w:t>$32,82</w:t>
      </w:r>
      <w:r w:rsidRPr="00B02889">
        <w:rPr>
          <w:rFonts w:asciiTheme="minorHAnsi" w:hAnsiTheme="minorHAnsi"/>
          <w:sz w:val="22"/>
          <w:szCs w:val="22"/>
        </w:rPr>
        <w:t xml:space="preserve"> (Min. $26,40 – Máx. $34,40</w:t>
      </w:r>
    </w:p>
    <w:p w:rsidR="00B02889" w:rsidRPr="00B02889" w:rsidRDefault="00B02889" w:rsidP="00D55925">
      <w:pPr>
        <w:pStyle w:val="NormalWeb"/>
        <w:shd w:val="clear" w:color="auto" w:fill="FFFFFF"/>
        <w:spacing w:before="0" w:beforeAutospacing="0" w:after="160" w:afterAutospacing="0"/>
        <w:jc w:val="both"/>
        <w:rPr>
          <w:rFonts w:asciiTheme="minorHAnsi" w:hAnsiTheme="minorHAnsi"/>
          <w:sz w:val="22"/>
          <w:szCs w:val="22"/>
        </w:rPr>
      </w:pPr>
      <w:r w:rsidRPr="00B02889">
        <w:rPr>
          <w:rFonts w:asciiTheme="minorHAnsi" w:hAnsiTheme="minorHAnsi"/>
          <w:sz w:val="22"/>
          <w:szCs w:val="22"/>
        </w:rPr>
        <w:t xml:space="preserve">Terneros: </w:t>
      </w:r>
      <w:r w:rsidRPr="00275A00">
        <w:rPr>
          <w:rFonts w:asciiTheme="minorHAnsi" w:hAnsiTheme="minorHAnsi"/>
          <w:b/>
          <w:sz w:val="22"/>
          <w:szCs w:val="22"/>
        </w:rPr>
        <w:t>$42,30</w:t>
      </w:r>
      <w:r w:rsidRPr="00B02889">
        <w:rPr>
          <w:rFonts w:asciiTheme="minorHAnsi" w:hAnsiTheme="minorHAnsi"/>
          <w:sz w:val="22"/>
          <w:szCs w:val="22"/>
        </w:rPr>
        <w:t xml:space="preserve"> (Min. $38 – Máx. $48,50)</w:t>
      </w:r>
    </w:p>
    <w:p w:rsidR="00B02889" w:rsidRPr="00B02889" w:rsidRDefault="00B02889" w:rsidP="00D55925">
      <w:pPr>
        <w:pStyle w:val="NormalWeb"/>
        <w:shd w:val="clear" w:color="auto" w:fill="FFFFFF"/>
        <w:spacing w:before="0" w:beforeAutospacing="0" w:after="160" w:afterAutospacing="0"/>
        <w:jc w:val="both"/>
        <w:rPr>
          <w:rFonts w:asciiTheme="minorHAnsi" w:hAnsiTheme="minorHAnsi"/>
          <w:sz w:val="22"/>
          <w:szCs w:val="22"/>
        </w:rPr>
      </w:pPr>
      <w:r w:rsidRPr="00B02889">
        <w:rPr>
          <w:rFonts w:asciiTheme="minorHAnsi" w:hAnsiTheme="minorHAnsi"/>
          <w:sz w:val="22"/>
          <w:szCs w:val="22"/>
        </w:rPr>
        <w:t xml:space="preserve">Terneros </w:t>
      </w:r>
      <w:proofErr w:type="spellStart"/>
      <w:r w:rsidRPr="00B02889">
        <w:rPr>
          <w:rFonts w:asciiTheme="minorHAnsi" w:hAnsiTheme="minorHAnsi"/>
          <w:sz w:val="22"/>
          <w:szCs w:val="22"/>
        </w:rPr>
        <w:t>Holando</w:t>
      </w:r>
      <w:proofErr w:type="spellEnd"/>
      <w:r w:rsidRPr="00B02889">
        <w:rPr>
          <w:rFonts w:asciiTheme="minorHAnsi" w:hAnsiTheme="minorHAnsi"/>
          <w:sz w:val="22"/>
          <w:szCs w:val="22"/>
        </w:rPr>
        <w:t xml:space="preserve">: </w:t>
      </w:r>
      <w:r w:rsidRPr="00275A00">
        <w:rPr>
          <w:rFonts w:asciiTheme="minorHAnsi" w:hAnsiTheme="minorHAnsi"/>
          <w:b/>
          <w:sz w:val="22"/>
          <w:szCs w:val="22"/>
        </w:rPr>
        <w:t>$32,42</w:t>
      </w:r>
      <w:r w:rsidRPr="00B02889">
        <w:rPr>
          <w:rFonts w:asciiTheme="minorHAnsi" w:hAnsiTheme="minorHAnsi"/>
          <w:sz w:val="22"/>
          <w:szCs w:val="22"/>
        </w:rPr>
        <w:t xml:space="preserve"> (Min. $30 – Máx. $38)</w:t>
      </w:r>
    </w:p>
    <w:p w:rsidR="00B02889" w:rsidRPr="00B02889" w:rsidRDefault="00B02889" w:rsidP="00D55925">
      <w:pPr>
        <w:pStyle w:val="NormalWeb"/>
        <w:shd w:val="clear" w:color="auto" w:fill="FFFFFF"/>
        <w:spacing w:before="0" w:beforeAutospacing="0" w:after="160" w:afterAutospacing="0"/>
        <w:jc w:val="both"/>
        <w:rPr>
          <w:rFonts w:asciiTheme="minorHAnsi" w:hAnsiTheme="minorHAnsi"/>
          <w:sz w:val="22"/>
          <w:szCs w:val="22"/>
        </w:rPr>
      </w:pPr>
      <w:r w:rsidRPr="00B02889">
        <w:rPr>
          <w:rFonts w:asciiTheme="minorHAnsi" w:hAnsiTheme="minorHAnsi"/>
          <w:sz w:val="22"/>
          <w:szCs w:val="22"/>
        </w:rPr>
        <w:t xml:space="preserve">Terneros/as: </w:t>
      </w:r>
      <w:r w:rsidRPr="00275A00">
        <w:rPr>
          <w:rFonts w:asciiTheme="minorHAnsi" w:hAnsiTheme="minorHAnsi"/>
          <w:b/>
          <w:sz w:val="22"/>
          <w:szCs w:val="22"/>
        </w:rPr>
        <w:t>$43</w:t>
      </w:r>
      <w:r w:rsidRPr="00B02889">
        <w:rPr>
          <w:rFonts w:asciiTheme="minorHAnsi" w:hAnsiTheme="minorHAnsi"/>
          <w:sz w:val="22"/>
          <w:szCs w:val="22"/>
        </w:rPr>
        <w:t xml:space="preserve"> (Min. $40 – Máx. $49,90)</w:t>
      </w:r>
    </w:p>
    <w:p w:rsidR="00B02889" w:rsidRPr="00B02889" w:rsidRDefault="00B02889" w:rsidP="00D55925">
      <w:pPr>
        <w:pStyle w:val="NormalWeb"/>
        <w:shd w:val="clear" w:color="auto" w:fill="FFFFFF"/>
        <w:spacing w:before="0" w:beforeAutospacing="0" w:after="160" w:afterAutospacing="0"/>
        <w:jc w:val="both"/>
        <w:rPr>
          <w:rFonts w:asciiTheme="minorHAnsi" w:hAnsiTheme="minorHAnsi"/>
          <w:sz w:val="22"/>
          <w:szCs w:val="22"/>
        </w:rPr>
      </w:pPr>
      <w:r w:rsidRPr="00B02889">
        <w:rPr>
          <w:rFonts w:asciiTheme="minorHAnsi" w:hAnsiTheme="minorHAnsi"/>
          <w:sz w:val="22"/>
          <w:szCs w:val="22"/>
        </w:rPr>
        <w:t xml:space="preserve">Vaquillonas de 1 a 2 años: </w:t>
      </w:r>
      <w:r w:rsidRPr="00275A00">
        <w:rPr>
          <w:rFonts w:asciiTheme="minorHAnsi" w:hAnsiTheme="minorHAnsi"/>
          <w:b/>
          <w:sz w:val="22"/>
          <w:szCs w:val="22"/>
        </w:rPr>
        <w:t>$33,66</w:t>
      </w:r>
      <w:r w:rsidRPr="00B02889">
        <w:rPr>
          <w:rFonts w:asciiTheme="minorHAnsi" w:hAnsiTheme="minorHAnsi"/>
          <w:sz w:val="22"/>
          <w:szCs w:val="22"/>
        </w:rPr>
        <w:t xml:space="preserve"> (Mín. $30 – Máx. $36,50)</w:t>
      </w:r>
    </w:p>
    <w:p w:rsidR="00B02889" w:rsidRPr="00B02889" w:rsidRDefault="00B02889" w:rsidP="00D55925">
      <w:pPr>
        <w:pStyle w:val="NormalWeb"/>
        <w:shd w:val="clear" w:color="auto" w:fill="FFFFFF"/>
        <w:spacing w:before="0" w:beforeAutospacing="0" w:after="160" w:afterAutospacing="0"/>
        <w:jc w:val="both"/>
        <w:rPr>
          <w:rFonts w:asciiTheme="minorHAnsi" w:hAnsiTheme="minorHAnsi"/>
          <w:sz w:val="22"/>
          <w:szCs w:val="22"/>
        </w:rPr>
      </w:pPr>
      <w:r w:rsidRPr="00B02889">
        <w:rPr>
          <w:rFonts w:asciiTheme="minorHAnsi" w:hAnsiTheme="minorHAnsi"/>
          <w:sz w:val="22"/>
          <w:szCs w:val="22"/>
        </w:rPr>
        <w:t xml:space="preserve">Vaquillonas de 2 a 3 años: </w:t>
      </w:r>
      <w:r w:rsidRPr="00275A00">
        <w:rPr>
          <w:rFonts w:asciiTheme="minorHAnsi" w:hAnsiTheme="minorHAnsi"/>
          <w:b/>
          <w:sz w:val="22"/>
          <w:szCs w:val="22"/>
        </w:rPr>
        <w:t>$28,17</w:t>
      </w:r>
      <w:r w:rsidRPr="00B02889">
        <w:rPr>
          <w:rFonts w:asciiTheme="minorHAnsi" w:hAnsiTheme="minorHAnsi"/>
          <w:sz w:val="22"/>
          <w:szCs w:val="22"/>
        </w:rPr>
        <w:t xml:space="preserve"> (Mín. $28 – Máx. $28,30)</w:t>
      </w:r>
    </w:p>
    <w:p w:rsidR="001951B4" w:rsidRPr="00B02889" w:rsidRDefault="00B02889" w:rsidP="00B02889">
      <w:pPr>
        <w:shd w:val="clear" w:color="auto" w:fill="FFFFFF"/>
        <w:spacing w:after="0" w:line="276" w:lineRule="auto"/>
        <w:jc w:val="both"/>
        <w:rPr>
          <w:rFonts w:eastAsia="Times New Roman" w:cs="Times New Roman"/>
          <w:lang w:eastAsia="es-AR"/>
        </w:rPr>
      </w:pPr>
      <w:bookmarkStart w:id="0" w:name="_GoBack"/>
      <w:bookmarkEnd w:id="0"/>
      <w:r w:rsidRPr="00B02889">
        <w:rPr>
          <w:rFonts w:eastAsia="Times New Roman" w:cs="Times New Roman"/>
          <w:lang w:eastAsia="es-AR"/>
        </w:rPr>
        <w:t xml:space="preserve">El mercado ganadero </w:t>
      </w:r>
      <w:proofErr w:type="spellStart"/>
      <w:r w:rsidRPr="00B02889">
        <w:rPr>
          <w:rFonts w:eastAsia="Times New Roman" w:cs="Times New Roman"/>
          <w:lang w:eastAsia="es-AR"/>
        </w:rPr>
        <w:t>Rosgan</w:t>
      </w:r>
      <w:proofErr w:type="spellEnd"/>
      <w:r w:rsidRPr="00B02889">
        <w:rPr>
          <w:rFonts w:eastAsia="Times New Roman" w:cs="Times New Roman"/>
          <w:lang w:eastAsia="es-AR"/>
        </w:rPr>
        <w:t xml:space="preserve"> está integrado por la Bolsa de Comercio de Rosario y las siguientes casas consignatarias accionistas: </w:t>
      </w:r>
      <w:proofErr w:type="spellStart"/>
      <w:r w:rsidRPr="00B02889">
        <w:rPr>
          <w:rFonts w:eastAsia="Times New Roman" w:cs="Times New Roman"/>
          <w:lang w:eastAsia="es-AR"/>
        </w:rPr>
        <w:t>Reggi</w:t>
      </w:r>
      <w:proofErr w:type="spellEnd"/>
      <w:r w:rsidRPr="00B02889">
        <w:rPr>
          <w:rFonts w:eastAsia="Times New Roman" w:cs="Times New Roman"/>
          <w:lang w:eastAsia="es-AR"/>
        </w:rPr>
        <w:t xml:space="preserve"> y Cía. SRL, </w:t>
      </w:r>
      <w:proofErr w:type="spellStart"/>
      <w:r w:rsidRPr="00B02889">
        <w:rPr>
          <w:rFonts w:eastAsia="Times New Roman" w:cs="Times New Roman"/>
          <w:lang w:eastAsia="es-AR"/>
        </w:rPr>
        <w:t>Ildarraz</w:t>
      </w:r>
      <w:proofErr w:type="spellEnd"/>
      <w:r w:rsidRPr="00B02889">
        <w:rPr>
          <w:rFonts w:eastAsia="Times New Roman" w:cs="Times New Roman"/>
          <w:lang w:eastAsia="es-AR"/>
        </w:rPr>
        <w:t xml:space="preserve"> Hnos. SA, </w:t>
      </w:r>
      <w:proofErr w:type="spellStart"/>
      <w:r w:rsidRPr="00B02889">
        <w:rPr>
          <w:rFonts w:eastAsia="Times New Roman" w:cs="Times New Roman"/>
          <w:lang w:eastAsia="es-AR"/>
        </w:rPr>
        <w:t>Etchevehere</w:t>
      </w:r>
      <w:proofErr w:type="spellEnd"/>
      <w:r w:rsidRPr="00B02889">
        <w:rPr>
          <w:rFonts w:eastAsia="Times New Roman" w:cs="Times New Roman"/>
          <w:lang w:eastAsia="es-AR"/>
        </w:rPr>
        <w:t xml:space="preserve"> Rural SRL, Ganaderos de Ceres Cooperativa Limitada, </w:t>
      </w:r>
      <w:proofErr w:type="spellStart"/>
      <w:r w:rsidRPr="00B02889">
        <w:rPr>
          <w:rFonts w:eastAsia="Times New Roman" w:cs="Times New Roman"/>
          <w:lang w:eastAsia="es-AR"/>
        </w:rPr>
        <w:t>Ferialvarez</w:t>
      </w:r>
      <w:proofErr w:type="spellEnd"/>
      <w:r w:rsidRPr="00B02889">
        <w:rPr>
          <w:rFonts w:eastAsia="Times New Roman" w:cs="Times New Roman"/>
          <w:lang w:eastAsia="es-AR"/>
        </w:rPr>
        <w:t xml:space="preserve"> SRL, Benito Pujol y Cía., </w:t>
      </w:r>
      <w:r w:rsidRPr="00B02889">
        <w:rPr>
          <w:rFonts w:eastAsia="Times New Roman" w:cs="Times New Roman"/>
          <w:lang w:eastAsia="es-AR"/>
        </w:rPr>
        <w:lastRenderedPageBreak/>
        <w:t xml:space="preserve">Aguirre Vázquez, Cooperativa Agrícola Ganadera Ltda. Guillermo </w:t>
      </w:r>
      <w:proofErr w:type="spellStart"/>
      <w:r w:rsidRPr="00B02889">
        <w:rPr>
          <w:rFonts w:eastAsia="Times New Roman" w:cs="Times New Roman"/>
          <w:lang w:eastAsia="es-AR"/>
        </w:rPr>
        <w:t>Lehmann</w:t>
      </w:r>
      <w:proofErr w:type="spellEnd"/>
      <w:r w:rsidRPr="00B02889">
        <w:rPr>
          <w:rFonts w:eastAsia="Times New Roman" w:cs="Times New Roman"/>
          <w:lang w:eastAsia="es-AR"/>
        </w:rPr>
        <w:t xml:space="preserve">, Edgar E. Pastore y Cía. S.R.L., </w:t>
      </w:r>
      <w:proofErr w:type="spellStart"/>
      <w:r w:rsidRPr="00B02889">
        <w:rPr>
          <w:rFonts w:eastAsia="Times New Roman" w:cs="Times New Roman"/>
          <w:lang w:eastAsia="es-AR"/>
        </w:rPr>
        <w:t>Álzaga</w:t>
      </w:r>
      <w:proofErr w:type="spellEnd"/>
      <w:r w:rsidRPr="00B02889">
        <w:rPr>
          <w:rFonts w:eastAsia="Times New Roman" w:cs="Times New Roman"/>
          <w:lang w:eastAsia="es-AR"/>
        </w:rPr>
        <w:t xml:space="preserve"> </w:t>
      </w:r>
      <w:proofErr w:type="spellStart"/>
      <w:r w:rsidRPr="00B02889">
        <w:rPr>
          <w:rFonts w:eastAsia="Times New Roman" w:cs="Times New Roman"/>
          <w:lang w:eastAsia="es-AR"/>
        </w:rPr>
        <w:t>Unzué</w:t>
      </w:r>
      <w:proofErr w:type="spellEnd"/>
      <w:r w:rsidRPr="00B02889">
        <w:rPr>
          <w:rFonts w:eastAsia="Times New Roman" w:cs="Times New Roman"/>
          <w:lang w:eastAsia="es-AR"/>
        </w:rPr>
        <w:t xml:space="preserve"> y Cía. S.A y Colombo y Colombo.</w:t>
      </w:r>
    </w:p>
    <w:sectPr w:rsidR="001951B4" w:rsidRPr="00B0288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76" w:rsidRDefault="00091076" w:rsidP="00767077">
      <w:pPr>
        <w:spacing w:after="0" w:line="240" w:lineRule="auto"/>
      </w:pPr>
      <w:r>
        <w:separator/>
      </w:r>
    </w:p>
  </w:endnote>
  <w:endnote w:type="continuationSeparator" w:id="0">
    <w:p w:rsidR="00091076" w:rsidRDefault="00091076"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14:anchorId="6C812C85" wp14:editId="3295CC8C">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76" w:rsidRDefault="00091076" w:rsidP="00767077">
      <w:pPr>
        <w:spacing w:after="0" w:line="240" w:lineRule="auto"/>
      </w:pPr>
      <w:r>
        <w:separator/>
      </w:r>
    </w:p>
  </w:footnote>
  <w:footnote w:type="continuationSeparator" w:id="0">
    <w:p w:rsidR="00091076" w:rsidRDefault="00091076"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14:anchorId="445A1B4E" wp14:editId="4FD654D4">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25"/>
    <w:rsid w:val="00091076"/>
    <w:rsid w:val="000C02CA"/>
    <w:rsid w:val="000E4A3C"/>
    <w:rsid w:val="000F6195"/>
    <w:rsid w:val="00125EC9"/>
    <w:rsid w:val="001951B4"/>
    <w:rsid w:val="001B309C"/>
    <w:rsid w:val="00261475"/>
    <w:rsid w:val="00266852"/>
    <w:rsid w:val="00275A00"/>
    <w:rsid w:val="00280F3E"/>
    <w:rsid w:val="002D0EF0"/>
    <w:rsid w:val="002F7C57"/>
    <w:rsid w:val="00336061"/>
    <w:rsid w:val="00353988"/>
    <w:rsid w:val="00362558"/>
    <w:rsid w:val="004203E0"/>
    <w:rsid w:val="00435917"/>
    <w:rsid w:val="00446157"/>
    <w:rsid w:val="004C0EFA"/>
    <w:rsid w:val="00621061"/>
    <w:rsid w:val="006A6F47"/>
    <w:rsid w:val="006B6CFA"/>
    <w:rsid w:val="006C288A"/>
    <w:rsid w:val="006C58A3"/>
    <w:rsid w:val="00701F02"/>
    <w:rsid w:val="00711D85"/>
    <w:rsid w:val="00735D39"/>
    <w:rsid w:val="00767077"/>
    <w:rsid w:val="00781143"/>
    <w:rsid w:val="007B2D96"/>
    <w:rsid w:val="008E668B"/>
    <w:rsid w:val="00947F93"/>
    <w:rsid w:val="009D6999"/>
    <w:rsid w:val="00A33BE8"/>
    <w:rsid w:val="00B02889"/>
    <w:rsid w:val="00B8119E"/>
    <w:rsid w:val="00C6287C"/>
    <w:rsid w:val="00C853D3"/>
    <w:rsid w:val="00CC2928"/>
    <w:rsid w:val="00CF3C93"/>
    <w:rsid w:val="00D55925"/>
    <w:rsid w:val="00DD1F23"/>
    <w:rsid w:val="00E23EDB"/>
    <w:rsid w:val="00E42E4B"/>
    <w:rsid w:val="00E557B6"/>
    <w:rsid w:val="00E579A8"/>
    <w:rsid w:val="00E97A27"/>
    <w:rsid w:val="00ED67A1"/>
    <w:rsid w:val="00ED7CD4"/>
    <w:rsid w:val="00ED7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D5592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y0nh2b">
    <w:name w:val="y0nh2b"/>
    <w:basedOn w:val="Fuentedeprrafopredeter"/>
    <w:rsid w:val="001951B4"/>
  </w:style>
  <w:style w:type="character" w:customStyle="1" w:styleId="wrk6pd">
    <w:name w:val="wrk6pd"/>
    <w:basedOn w:val="Fuentedeprrafopredeter"/>
    <w:rsid w:val="00195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D5592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y0nh2b">
    <w:name w:val="y0nh2b"/>
    <w:basedOn w:val="Fuentedeprrafopredeter"/>
    <w:rsid w:val="001951B4"/>
  </w:style>
  <w:style w:type="character" w:customStyle="1" w:styleId="wrk6pd">
    <w:name w:val="wrk6pd"/>
    <w:basedOn w:val="Fuentedeprrafopredeter"/>
    <w:rsid w:val="0019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7017">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Expoagro gacetilla</Template>
  <TotalTime>35</TotalTime>
  <Pages>2</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2</cp:revision>
  <dcterms:created xsi:type="dcterms:W3CDTF">2018-03-14T21:53:00Z</dcterms:created>
  <dcterms:modified xsi:type="dcterms:W3CDTF">2018-03-14T23:12:00Z</dcterms:modified>
</cp:coreProperties>
</file>