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Default="00390DC3" w:rsidP="0020555C">
      <w:pPr>
        <w:jc w:val="right"/>
      </w:pPr>
      <w:r>
        <w:t>24</w:t>
      </w:r>
      <w:r w:rsidR="00800E3A">
        <w:t>.11</w:t>
      </w:r>
      <w:r w:rsidR="007B26B8" w:rsidRPr="007B26B8">
        <w:t>.2016</w:t>
      </w:r>
    </w:p>
    <w:p w:rsidR="0020555C" w:rsidRPr="0020555C" w:rsidRDefault="00B62924" w:rsidP="0020555C">
      <w:pP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Con m</w:t>
      </w:r>
      <w:r w:rsidR="0020555C"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ás de 40 años en el mercado</w:t>
      </w:r>
    </w:p>
    <w:p w:rsidR="0020555C" w:rsidRPr="0020555C" w:rsidRDefault="0020555C" w:rsidP="0020555C">
      <w:pPr>
        <w:rPr>
          <w:rFonts w:ascii="Arial" w:eastAsia="Times New Roman" w:hAnsi="Arial" w:cs="Arial"/>
          <w:b/>
          <w:color w:val="0A0A0A"/>
          <w:sz w:val="40"/>
          <w:szCs w:val="21"/>
          <w:lang w:val="es-ES" w:eastAsia="es-ES"/>
        </w:rPr>
      </w:pPr>
      <w:r w:rsidRPr="0020555C">
        <w:rPr>
          <w:rFonts w:ascii="Arial" w:eastAsia="Times New Roman" w:hAnsi="Arial" w:cs="Arial"/>
          <w:b/>
          <w:color w:val="0A0A0A"/>
          <w:sz w:val="40"/>
          <w:szCs w:val="21"/>
          <w:lang w:val="es-ES" w:eastAsia="es-ES"/>
        </w:rPr>
        <w:t xml:space="preserve">Pla, sinónimo de innovación </w:t>
      </w:r>
    </w:p>
    <w:p w:rsidR="0020555C" w:rsidRPr="0020555C" w:rsidRDefault="0020555C" w:rsidP="0020555C">
      <w:pPr>
        <w:rPr>
          <w:rFonts w:ascii="Arial" w:eastAsia="Times New Roman" w:hAnsi="Arial" w:cs="Arial"/>
          <w:i/>
          <w:color w:val="0A0A0A"/>
          <w:sz w:val="21"/>
          <w:szCs w:val="21"/>
          <w:lang w:val="es-ES" w:eastAsia="es-ES"/>
        </w:rPr>
      </w:pPr>
      <w:r w:rsidRPr="0020555C">
        <w:rPr>
          <w:rFonts w:ascii="Arial" w:eastAsia="Times New Roman" w:hAnsi="Arial" w:cs="Arial"/>
          <w:i/>
          <w:color w:val="0A0A0A"/>
          <w:sz w:val="21"/>
          <w:szCs w:val="21"/>
          <w:lang w:val="es-ES" w:eastAsia="es-ES"/>
        </w:rPr>
        <w:t xml:space="preserve">La firma santafesina de Las Rosas presentó este año la nueva sembradora de granos gruesos STC y la pulverizadora autopropulsada Premium MAP III. El gerente comercial, José Luis Morena, explica que ambos serán los “productos estrella” de la marca en </w:t>
      </w:r>
      <w:proofErr w:type="spellStart"/>
      <w:r w:rsidRPr="0020555C">
        <w:rPr>
          <w:rFonts w:ascii="Arial" w:eastAsia="Times New Roman" w:hAnsi="Arial" w:cs="Arial"/>
          <w:i/>
          <w:color w:val="0A0A0A"/>
          <w:sz w:val="21"/>
          <w:szCs w:val="21"/>
          <w:lang w:val="es-ES" w:eastAsia="es-ES"/>
        </w:rPr>
        <w:t>Expoagro</w:t>
      </w:r>
      <w:proofErr w:type="spellEnd"/>
      <w:r w:rsidRPr="0020555C">
        <w:rPr>
          <w:rFonts w:ascii="Arial" w:eastAsia="Times New Roman" w:hAnsi="Arial" w:cs="Arial"/>
          <w:i/>
          <w:color w:val="0A0A0A"/>
          <w:sz w:val="21"/>
          <w:szCs w:val="21"/>
          <w:lang w:val="es-ES" w:eastAsia="es-ES"/>
        </w:rPr>
        <w:t xml:space="preserve"> 2017. </w:t>
      </w:r>
    </w:p>
    <w:p w:rsidR="0020555C" w:rsidRPr="0020555C" w:rsidRDefault="0020555C" w:rsidP="0020555C">
      <w:pP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La </w:t>
      </w:r>
      <w:r w:rsidR="00CD032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historia de la </w:t>
      </w: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empresa de maquinarias agrícolas Pla, ubicada en la localidad santafesina de Las Rosas, </w:t>
      </w:r>
      <w:r w:rsidR="00CD032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tiene como eje central su perfil creativo. </w:t>
      </w: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Fundada en 1975 por Juan Carlos Pla</w:t>
      </w:r>
      <w:r w:rsidR="00CD032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y ya en 1979 innovó con </w:t>
      </w: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la primera pulverizadora autopropulsada</w:t>
      </w:r>
      <w:r w:rsidR="00CD032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. E</w:t>
      </w: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n 1993 </w:t>
      </w:r>
      <w:r w:rsidR="00CD032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lo hizo con </w:t>
      </w: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la sembradora con chasis </w:t>
      </w:r>
      <w:proofErr w:type="spellStart"/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autotrailer</w:t>
      </w:r>
      <w:proofErr w:type="spellEnd"/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y en 1999 </w:t>
      </w:r>
      <w:r w:rsidR="00CD032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con una </w:t>
      </w: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pulverizadora autopropulsada con piloto automático.</w:t>
      </w:r>
      <w:bookmarkStart w:id="0" w:name="_GoBack"/>
      <w:bookmarkEnd w:id="0"/>
    </w:p>
    <w:p w:rsidR="0020555C" w:rsidRPr="0020555C" w:rsidRDefault="0020555C" w:rsidP="0020555C">
      <w:pP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Siguiendo esa línea innovadora, Pla sumó a sus productos la sembradora de granos gruesos STC y la pulverizadora autopropulsada Premium MAP III, fabricada íntegramente en el país y en cuyo desarrollo trabajaron 247 personas durante un año y medio.</w:t>
      </w:r>
    </w:p>
    <w:p w:rsidR="0020555C" w:rsidRPr="0020555C" w:rsidRDefault="0020555C" w:rsidP="0020555C">
      <w:pP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La pulverizadora posee cabina antivuelco, 30% más de campo visual, parabrisas laminado, aire acondicionado de un fabricante de avanzada en esa especialidad, tanque de plástico </w:t>
      </w:r>
      <w:proofErr w:type="spellStart"/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rotomoldeado</w:t>
      </w:r>
      <w:proofErr w:type="spellEnd"/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con un espesor de 14 mm que garantiza la estabilidad, la agitación y la limpieza de productos, un nuevo tanque de combustible que evita derrames, y todos los comandos concentrados en un mismo lugar.</w:t>
      </w:r>
    </w:p>
    <w:p w:rsidR="0020555C" w:rsidRPr="0020555C" w:rsidRDefault="0020555C" w:rsidP="0020555C">
      <w:pP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En tanto,</w:t>
      </w: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la sembradora STC cuenta con un desarrollo de aplicación selectiva y un equipo con tolva centralizada, transporte neumático de insumos tipo Air Drill y un singular sistema de chasis </w:t>
      </w:r>
      <w:proofErr w:type="spellStart"/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autotransportable</w:t>
      </w:r>
      <w:proofErr w:type="spellEnd"/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de tiro central con plegado de alas hacia atrás. </w:t>
      </w:r>
    </w:p>
    <w:p w:rsidR="0020555C" w:rsidRPr="0020555C" w:rsidRDefault="0020555C" w:rsidP="0020555C">
      <w:pP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El gerente comercial de Pla, José Luis Morena, dice que ambos serán los “productos estrella” de la firma en </w:t>
      </w:r>
      <w:proofErr w:type="spellStart"/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Expoagro</w:t>
      </w:r>
      <w:proofErr w:type="spellEnd"/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2017. 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Además, </w:t>
      </w: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la empresa participará de las parcelas demostrativas a campo abierto con sus pulverizadoras, fertilizadoras y sembradoras. </w:t>
      </w:r>
    </w:p>
    <w:p w:rsidR="0020555C" w:rsidRPr="0020555C" w:rsidRDefault="0020555C" w:rsidP="0020555C">
      <w:pP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“Es una exposición muy importante ya que nos permite tomar el pulso al mercado de 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la maquinaria y medir </w:t>
      </w: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las expectativas de </w:t>
      </w:r>
      <w:proofErr w:type="spellStart"/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precosecha</w:t>
      </w:r>
      <w:proofErr w:type="spellEnd"/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de nuestros clientes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”, explica Morena y asegura que tuvieron muy buenos resultados en</w:t>
      </w: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la edición 2016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.</w:t>
      </w:r>
    </w:p>
    <w:p w:rsidR="0020555C" w:rsidRPr="0020555C" w:rsidRDefault="0020555C" w:rsidP="0020555C">
      <w:pP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La compañía cuenta con una amplia experiencia en comercio exterior. Además de sus exportaciones regionales a Brasil, Bolivia, Paraguay, Uruguay y Venezuela, posee representaciones comerciales en Rusia, Ucrania, Kazajstán, Bielorrusia, Estados Unidos, México, Sudáfrica, Australia, Rumania y Kenia. Además, Pla fundó en 2004 una planta industrial en la ciudad brasile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ñ</w:t>
      </w: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a de Canoas (Rio Grande do Sul), donde actualmente emplea a más de 100 personas.</w:t>
      </w:r>
    </w:p>
    <w:p w:rsidR="0020555C" w:rsidRDefault="0020555C" w:rsidP="0020555C">
      <w:pP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lastRenderedPageBreak/>
        <w:t>E</w:t>
      </w: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l año pasado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, Pla</w:t>
      </w: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aumentó 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un </w:t>
      </w: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30% interanual sus ventas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. </w:t>
      </w: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Con la mirada puesta en seguir fortaleciendo su presencia en el mercado local 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e internacional</w:t>
      </w:r>
      <w:r w:rsidRPr="0020555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, Morena asegura que tienen “las mejores expe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ctativas” para el 2017.</w:t>
      </w:r>
    </w:p>
    <w:p w:rsidR="0020555C" w:rsidRPr="00260B05" w:rsidRDefault="0020555C" w:rsidP="0020555C">
      <w:pP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</w:p>
    <w:p w:rsidR="0020555C" w:rsidRPr="00260B05" w:rsidRDefault="0020555C" w:rsidP="0020555C">
      <w:pPr>
        <w:rPr>
          <w:rFonts w:ascii="Tahoma" w:hAnsi="Tahoma"/>
          <w:color w:val="0A0A0A"/>
          <w:sz w:val="20"/>
          <w:szCs w:val="20"/>
          <w:shd w:val="clear" w:color="auto" w:fill="FFFFFF"/>
          <w:lang w:val="es-ES"/>
        </w:rPr>
      </w:pPr>
    </w:p>
    <w:p w:rsidR="0020555C" w:rsidRPr="0020555C" w:rsidRDefault="0020555C" w:rsidP="0020555C">
      <w:pPr>
        <w:rPr>
          <w:rFonts w:ascii="Tahoma" w:hAnsi="Tahoma"/>
          <w:color w:val="0A0A0A"/>
          <w:sz w:val="20"/>
          <w:szCs w:val="20"/>
          <w:shd w:val="clear" w:color="auto" w:fill="FFFFFF"/>
          <w:lang w:val="es-ES"/>
        </w:rPr>
      </w:pPr>
    </w:p>
    <w:sectPr w:rsidR="0020555C" w:rsidRPr="0020555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2C" w:rsidRDefault="00E4312C" w:rsidP="007B26B8">
      <w:pPr>
        <w:spacing w:after="0" w:line="240" w:lineRule="auto"/>
      </w:pPr>
      <w:r>
        <w:separator/>
      </w:r>
    </w:p>
  </w:endnote>
  <w:endnote w:type="continuationSeparator" w:id="0">
    <w:p w:rsidR="00E4312C" w:rsidRDefault="00E4312C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0D3E9AF7" wp14:editId="35CB9FC4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@expoagro.com.ar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2C" w:rsidRDefault="00E4312C" w:rsidP="007B26B8">
      <w:pPr>
        <w:spacing w:after="0" w:line="240" w:lineRule="auto"/>
      </w:pPr>
      <w:r>
        <w:separator/>
      </w:r>
    </w:p>
  </w:footnote>
  <w:footnote w:type="continuationSeparator" w:id="0">
    <w:p w:rsidR="00E4312C" w:rsidRDefault="00E4312C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419FF6CB" wp14:editId="30CB95CD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160E7"/>
    <w:rsid w:val="000418F0"/>
    <w:rsid w:val="00042710"/>
    <w:rsid w:val="000A6D57"/>
    <w:rsid w:val="00151805"/>
    <w:rsid w:val="00152EF9"/>
    <w:rsid w:val="001873AC"/>
    <w:rsid w:val="001B5D01"/>
    <w:rsid w:val="001D5066"/>
    <w:rsid w:val="0020555C"/>
    <w:rsid w:val="0025527A"/>
    <w:rsid w:val="00260B05"/>
    <w:rsid w:val="002824E6"/>
    <w:rsid w:val="002A539B"/>
    <w:rsid w:val="002D72B8"/>
    <w:rsid w:val="002E3DB4"/>
    <w:rsid w:val="002F717C"/>
    <w:rsid w:val="003160B8"/>
    <w:rsid w:val="0033286A"/>
    <w:rsid w:val="00351E17"/>
    <w:rsid w:val="003718DA"/>
    <w:rsid w:val="00374126"/>
    <w:rsid w:val="00383228"/>
    <w:rsid w:val="0038399E"/>
    <w:rsid w:val="00390DC3"/>
    <w:rsid w:val="003E6CCA"/>
    <w:rsid w:val="004572C1"/>
    <w:rsid w:val="0046795A"/>
    <w:rsid w:val="00484673"/>
    <w:rsid w:val="004865D7"/>
    <w:rsid w:val="004B6D87"/>
    <w:rsid w:val="004C4CB6"/>
    <w:rsid w:val="004D368E"/>
    <w:rsid w:val="004D3F36"/>
    <w:rsid w:val="00547287"/>
    <w:rsid w:val="005547D0"/>
    <w:rsid w:val="005A36B5"/>
    <w:rsid w:val="005A78C6"/>
    <w:rsid w:val="005A7CF1"/>
    <w:rsid w:val="005B4AD0"/>
    <w:rsid w:val="005E25BB"/>
    <w:rsid w:val="00605B7D"/>
    <w:rsid w:val="0062134E"/>
    <w:rsid w:val="00653EA2"/>
    <w:rsid w:val="006721BE"/>
    <w:rsid w:val="00695290"/>
    <w:rsid w:val="006E6FE3"/>
    <w:rsid w:val="006F4F4D"/>
    <w:rsid w:val="00707DBB"/>
    <w:rsid w:val="007268C3"/>
    <w:rsid w:val="007373CD"/>
    <w:rsid w:val="0074198F"/>
    <w:rsid w:val="007561BC"/>
    <w:rsid w:val="00764AD1"/>
    <w:rsid w:val="007B26B8"/>
    <w:rsid w:val="007B5FA2"/>
    <w:rsid w:val="007C4067"/>
    <w:rsid w:val="007C4AB6"/>
    <w:rsid w:val="007F27D3"/>
    <w:rsid w:val="00800E3A"/>
    <w:rsid w:val="00827520"/>
    <w:rsid w:val="008342A4"/>
    <w:rsid w:val="008600D0"/>
    <w:rsid w:val="0089295D"/>
    <w:rsid w:val="008A584C"/>
    <w:rsid w:val="008F568C"/>
    <w:rsid w:val="009302F2"/>
    <w:rsid w:val="00932884"/>
    <w:rsid w:val="00957AF8"/>
    <w:rsid w:val="00961EFB"/>
    <w:rsid w:val="009715CC"/>
    <w:rsid w:val="009C57FB"/>
    <w:rsid w:val="009D5D05"/>
    <w:rsid w:val="00A427CB"/>
    <w:rsid w:val="00A51287"/>
    <w:rsid w:val="00A565DF"/>
    <w:rsid w:val="00A62AF1"/>
    <w:rsid w:val="00A86014"/>
    <w:rsid w:val="00A907F2"/>
    <w:rsid w:val="00A943DB"/>
    <w:rsid w:val="00AC0776"/>
    <w:rsid w:val="00AC179B"/>
    <w:rsid w:val="00AD20DC"/>
    <w:rsid w:val="00B13044"/>
    <w:rsid w:val="00B33D46"/>
    <w:rsid w:val="00B513A8"/>
    <w:rsid w:val="00B62924"/>
    <w:rsid w:val="00BC5B6A"/>
    <w:rsid w:val="00C458DF"/>
    <w:rsid w:val="00C7433C"/>
    <w:rsid w:val="00CD0326"/>
    <w:rsid w:val="00D3452D"/>
    <w:rsid w:val="00D65950"/>
    <w:rsid w:val="00D8472F"/>
    <w:rsid w:val="00DA5CD5"/>
    <w:rsid w:val="00DD0DBC"/>
    <w:rsid w:val="00DE1D16"/>
    <w:rsid w:val="00E200CC"/>
    <w:rsid w:val="00E26451"/>
    <w:rsid w:val="00E3415C"/>
    <w:rsid w:val="00E4312C"/>
    <w:rsid w:val="00E63700"/>
    <w:rsid w:val="00E71F60"/>
    <w:rsid w:val="00E727C8"/>
    <w:rsid w:val="00ED343A"/>
    <w:rsid w:val="00F27A1D"/>
    <w:rsid w:val="00F8082B"/>
    <w:rsid w:val="00FD143E"/>
    <w:rsid w:val="00FD3D94"/>
    <w:rsid w:val="00FD7EDE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60B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NormalWeb">
    <w:name w:val="Normal (Web)"/>
    <w:basedOn w:val="Normal"/>
    <w:uiPriority w:val="99"/>
    <w:semiHidden/>
    <w:unhideWhenUsed/>
    <w:rsid w:val="006E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E6FE3"/>
    <w:rPr>
      <w:b/>
      <w:bCs/>
    </w:rPr>
  </w:style>
  <w:style w:type="character" w:styleId="nfasis">
    <w:name w:val="Emphasis"/>
    <w:basedOn w:val="Fuentedeprrafopredeter"/>
    <w:uiPriority w:val="20"/>
    <w:qFormat/>
    <w:rsid w:val="006E6FE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E6FE3"/>
    <w:rPr>
      <w:color w:val="0000FF"/>
      <w:u w:val="single"/>
    </w:rPr>
  </w:style>
  <w:style w:type="paragraph" w:customStyle="1" w:styleId="primero">
    <w:name w:val="primero"/>
    <w:basedOn w:val="Normal"/>
    <w:rsid w:val="00D8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60B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60B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NormalWeb">
    <w:name w:val="Normal (Web)"/>
    <w:basedOn w:val="Normal"/>
    <w:uiPriority w:val="99"/>
    <w:semiHidden/>
    <w:unhideWhenUsed/>
    <w:rsid w:val="006E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E6FE3"/>
    <w:rPr>
      <w:b/>
      <w:bCs/>
    </w:rPr>
  </w:style>
  <w:style w:type="character" w:styleId="nfasis">
    <w:name w:val="Emphasis"/>
    <w:basedOn w:val="Fuentedeprrafopredeter"/>
    <w:uiPriority w:val="20"/>
    <w:qFormat/>
    <w:rsid w:val="006E6FE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E6FE3"/>
    <w:rPr>
      <w:color w:val="0000FF"/>
      <w:u w:val="single"/>
    </w:rPr>
  </w:style>
  <w:style w:type="paragraph" w:customStyle="1" w:styleId="primero">
    <w:name w:val="primero"/>
    <w:basedOn w:val="Normal"/>
    <w:rsid w:val="00D8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60B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023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39408205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56086906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81764605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29502273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72498125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52822743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32477343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5623840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60950411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87056066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25004646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430932745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9542-2058-40F5-88A1-45A74075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64</cp:revision>
  <dcterms:created xsi:type="dcterms:W3CDTF">2016-08-31T17:42:00Z</dcterms:created>
  <dcterms:modified xsi:type="dcterms:W3CDTF">2016-12-01T21:13:00Z</dcterms:modified>
</cp:coreProperties>
</file>