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0E" w:rsidRPr="00B25056" w:rsidRDefault="00AF50B8" w:rsidP="00A2550E">
      <w:pPr>
        <w:shd w:val="clear" w:color="auto" w:fill="FFFFFF"/>
        <w:spacing w:after="0" w:line="240" w:lineRule="auto"/>
        <w:jc w:val="right"/>
        <w:rPr>
          <w:rFonts w:ascii="Tahoma" w:eastAsia="Times New Roman" w:hAnsi="Tahoma" w:cs="Tahoma"/>
          <w:sz w:val="20"/>
          <w:szCs w:val="20"/>
          <w:lang w:eastAsia="es-AR"/>
        </w:rPr>
      </w:pPr>
      <w:r>
        <w:rPr>
          <w:rFonts w:ascii="Tahoma" w:eastAsia="Times New Roman" w:hAnsi="Tahoma" w:cs="Tahoma"/>
          <w:sz w:val="20"/>
          <w:szCs w:val="20"/>
          <w:lang w:eastAsia="es-AR"/>
        </w:rPr>
        <w:t>20</w:t>
      </w:r>
      <w:r w:rsidR="00FE2B64">
        <w:rPr>
          <w:rFonts w:ascii="Tahoma" w:eastAsia="Times New Roman" w:hAnsi="Tahoma" w:cs="Tahoma"/>
          <w:sz w:val="20"/>
          <w:szCs w:val="20"/>
          <w:lang w:eastAsia="es-AR"/>
        </w:rPr>
        <w:t>.09.2016</w:t>
      </w:r>
    </w:p>
    <w:p w:rsidR="00F53FA5" w:rsidRDefault="00B726CE" w:rsidP="0023298E">
      <w:pPr>
        <w:shd w:val="clear" w:color="auto" w:fill="FFFFFF"/>
        <w:spacing w:after="0" w:line="240" w:lineRule="auto"/>
        <w:rPr>
          <w:rFonts w:ascii="Tahoma" w:eastAsia="Times New Roman" w:hAnsi="Tahoma" w:cs="Tahoma"/>
          <w:b/>
          <w:sz w:val="20"/>
          <w:szCs w:val="20"/>
          <w:lang w:eastAsia="es-AR"/>
        </w:rPr>
      </w:pPr>
      <w:r>
        <w:rPr>
          <w:rFonts w:ascii="Tahoma" w:eastAsia="Times New Roman" w:hAnsi="Tahoma" w:cs="Tahoma"/>
          <w:b/>
          <w:sz w:val="20"/>
          <w:szCs w:val="20"/>
          <w:lang w:eastAsia="es-AR"/>
        </w:rPr>
        <w:t>Lanzamiento del Premio en San Nicolás</w:t>
      </w:r>
    </w:p>
    <w:p w:rsidR="00F53FA5" w:rsidRDefault="00F53FA5" w:rsidP="0023298E">
      <w:pPr>
        <w:shd w:val="clear" w:color="auto" w:fill="FFFFFF"/>
        <w:spacing w:after="0" w:line="240" w:lineRule="auto"/>
        <w:rPr>
          <w:rFonts w:ascii="Tahoma" w:eastAsia="Times New Roman" w:hAnsi="Tahoma" w:cs="Tahoma"/>
          <w:b/>
          <w:sz w:val="20"/>
          <w:szCs w:val="20"/>
          <w:lang w:eastAsia="es-AR"/>
        </w:rPr>
      </w:pPr>
    </w:p>
    <w:p w:rsidR="009C55FF" w:rsidRPr="00F53FA5" w:rsidRDefault="009C55FF" w:rsidP="0023298E">
      <w:pPr>
        <w:shd w:val="clear" w:color="auto" w:fill="FFFFFF"/>
        <w:spacing w:after="0" w:line="240" w:lineRule="auto"/>
        <w:rPr>
          <w:rFonts w:ascii="Tahoma" w:eastAsia="Times New Roman" w:hAnsi="Tahoma" w:cs="Tahoma"/>
          <w:b/>
          <w:sz w:val="20"/>
          <w:szCs w:val="20"/>
          <w:lang w:eastAsia="es-AR"/>
        </w:rPr>
      </w:pPr>
      <w:proofErr w:type="spellStart"/>
      <w:r w:rsidRPr="00B25056">
        <w:rPr>
          <w:rFonts w:ascii="Tahoma" w:eastAsia="Times New Roman" w:hAnsi="Tahoma" w:cs="Tahoma"/>
          <w:b/>
          <w:sz w:val="28"/>
          <w:szCs w:val="20"/>
          <w:lang w:eastAsia="es-AR"/>
        </w:rPr>
        <w:t>Ternium</w:t>
      </w:r>
      <w:proofErr w:type="spellEnd"/>
      <w:r w:rsidR="00C9632F">
        <w:rPr>
          <w:rFonts w:ascii="Tahoma" w:eastAsia="Times New Roman" w:hAnsi="Tahoma" w:cs="Tahoma"/>
          <w:b/>
          <w:sz w:val="28"/>
          <w:szCs w:val="20"/>
          <w:lang w:eastAsia="es-AR"/>
        </w:rPr>
        <w:t xml:space="preserve"> </w:t>
      </w:r>
      <w:proofErr w:type="spellStart"/>
      <w:r w:rsidR="00C9632F">
        <w:rPr>
          <w:rFonts w:ascii="Tahoma" w:eastAsia="Times New Roman" w:hAnsi="Tahoma" w:cs="Tahoma"/>
          <w:b/>
          <w:sz w:val="28"/>
          <w:szCs w:val="20"/>
          <w:lang w:eastAsia="es-AR"/>
        </w:rPr>
        <w:t>Siderar</w:t>
      </w:r>
      <w:proofErr w:type="spellEnd"/>
      <w:r w:rsidR="00C9632F">
        <w:rPr>
          <w:rFonts w:ascii="Tahoma" w:eastAsia="Times New Roman" w:hAnsi="Tahoma" w:cs="Tahoma"/>
          <w:b/>
          <w:sz w:val="28"/>
          <w:szCs w:val="20"/>
          <w:lang w:eastAsia="es-AR"/>
        </w:rPr>
        <w:t xml:space="preserve"> y</w:t>
      </w:r>
      <w:r w:rsidRPr="00B25056">
        <w:rPr>
          <w:rFonts w:ascii="Tahoma" w:eastAsia="Times New Roman" w:hAnsi="Tahoma" w:cs="Tahoma"/>
          <w:b/>
          <w:sz w:val="28"/>
          <w:szCs w:val="20"/>
          <w:lang w:eastAsia="es-AR"/>
        </w:rPr>
        <w:t xml:space="preserve"> </w:t>
      </w:r>
      <w:proofErr w:type="spellStart"/>
      <w:r w:rsidRPr="00B25056">
        <w:rPr>
          <w:rFonts w:ascii="Tahoma" w:eastAsia="Times New Roman" w:hAnsi="Tahoma" w:cs="Tahoma"/>
          <w:b/>
          <w:sz w:val="28"/>
          <w:szCs w:val="20"/>
          <w:lang w:eastAsia="es-AR"/>
        </w:rPr>
        <w:t>Expoagro</w:t>
      </w:r>
      <w:proofErr w:type="spellEnd"/>
      <w:r w:rsidRPr="00B25056">
        <w:rPr>
          <w:rFonts w:ascii="Tahoma" w:eastAsia="Times New Roman" w:hAnsi="Tahoma" w:cs="Tahoma"/>
          <w:b/>
          <w:sz w:val="28"/>
          <w:szCs w:val="20"/>
          <w:lang w:eastAsia="es-AR"/>
        </w:rPr>
        <w:t xml:space="preserve"> </w:t>
      </w:r>
      <w:r w:rsidR="005753CA">
        <w:rPr>
          <w:rFonts w:ascii="Tahoma" w:eastAsia="Times New Roman" w:hAnsi="Tahoma" w:cs="Tahoma"/>
          <w:b/>
          <w:sz w:val="28"/>
          <w:szCs w:val="20"/>
          <w:lang w:eastAsia="es-AR"/>
        </w:rPr>
        <w:t>vuelve</w:t>
      </w:r>
      <w:r w:rsidR="004F3430">
        <w:rPr>
          <w:rFonts w:ascii="Tahoma" w:eastAsia="Times New Roman" w:hAnsi="Tahoma" w:cs="Tahoma"/>
          <w:b/>
          <w:sz w:val="28"/>
          <w:szCs w:val="20"/>
          <w:lang w:eastAsia="es-AR"/>
        </w:rPr>
        <w:t>n</w:t>
      </w:r>
      <w:r w:rsidR="005753CA">
        <w:rPr>
          <w:rFonts w:ascii="Tahoma" w:eastAsia="Times New Roman" w:hAnsi="Tahoma" w:cs="Tahoma"/>
          <w:b/>
          <w:sz w:val="28"/>
          <w:szCs w:val="20"/>
          <w:lang w:eastAsia="es-AR"/>
        </w:rPr>
        <w:t xml:space="preserve"> a potenciar </w:t>
      </w:r>
      <w:r w:rsidRPr="00B25056">
        <w:rPr>
          <w:rFonts w:ascii="Tahoma" w:eastAsia="Times New Roman" w:hAnsi="Tahoma" w:cs="Tahoma"/>
          <w:b/>
          <w:sz w:val="28"/>
          <w:szCs w:val="20"/>
          <w:lang w:eastAsia="es-AR"/>
        </w:rPr>
        <w:t xml:space="preserve">la </w:t>
      </w:r>
      <w:r w:rsidR="005753CA">
        <w:rPr>
          <w:rFonts w:ascii="Tahoma" w:eastAsia="Times New Roman" w:hAnsi="Tahoma" w:cs="Tahoma"/>
          <w:b/>
          <w:sz w:val="28"/>
          <w:szCs w:val="20"/>
          <w:lang w:eastAsia="es-AR"/>
        </w:rPr>
        <w:t>i</w:t>
      </w:r>
      <w:r w:rsidRPr="00B25056">
        <w:rPr>
          <w:rFonts w:ascii="Tahoma" w:eastAsia="Times New Roman" w:hAnsi="Tahoma" w:cs="Tahoma"/>
          <w:b/>
          <w:sz w:val="28"/>
          <w:szCs w:val="20"/>
          <w:lang w:eastAsia="es-AR"/>
        </w:rPr>
        <w:t xml:space="preserve">nnovación </w:t>
      </w:r>
    </w:p>
    <w:p w:rsidR="009C55FF" w:rsidRPr="00B25056" w:rsidRDefault="009C55FF" w:rsidP="0023298E">
      <w:pPr>
        <w:shd w:val="clear" w:color="auto" w:fill="FFFFFF"/>
        <w:spacing w:after="0" w:line="240" w:lineRule="auto"/>
        <w:rPr>
          <w:rFonts w:ascii="Tahoma" w:eastAsia="Times New Roman" w:hAnsi="Tahoma" w:cs="Tahoma"/>
          <w:sz w:val="20"/>
          <w:szCs w:val="20"/>
          <w:lang w:eastAsia="es-AR"/>
        </w:rPr>
      </w:pPr>
    </w:p>
    <w:p w:rsidR="00C9632F" w:rsidRDefault="00C9632F" w:rsidP="00C9632F">
      <w:pPr>
        <w:rPr>
          <w:rFonts w:ascii="Tahoma" w:eastAsia="Times New Roman" w:hAnsi="Tahoma" w:cs="Tahoma"/>
          <w:b/>
          <w:i/>
          <w:sz w:val="20"/>
          <w:szCs w:val="20"/>
          <w:lang w:eastAsia="es-ES"/>
        </w:rPr>
      </w:pPr>
      <w:r w:rsidRPr="00C9632F">
        <w:rPr>
          <w:rFonts w:ascii="Tahoma" w:eastAsia="Times New Roman" w:hAnsi="Tahoma" w:cs="Tahoma"/>
          <w:b/>
          <w:i/>
          <w:sz w:val="20"/>
          <w:szCs w:val="20"/>
          <w:lang w:eastAsia="es-ES"/>
        </w:rPr>
        <w:t xml:space="preserve">Los agroindustriales más creativos de la Argentina ya pueden participar del reconocimiento que abre las puertas al mundo. La quinta edición del Premio </w:t>
      </w:r>
      <w:proofErr w:type="spellStart"/>
      <w:r w:rsidRPr="00C9632F">
        <w:rPr>
          <w:rFonts w:ascii="Tahoma" w:eastAsia="Times New Roman" w:hAnsi="Tahoma" w:cs="Tahoma"/>
          <w:b/>
          <w:i/>
          <w:sz w:val="20"/>
          <w:szCs w:val="20"/>
          <w:lang w:eastAsia="es-ES"/>
        </w:rPr>
        <w:t>Ternium</w:t>
      </w:r>
      <w:proofErr w:type="spellEnd"/>
      <w:r w:rsidRPr="00C9632F">
        <w:rPr>
          <w:rFonts w:ascii="Tahoma" w:eastAsia="Times New Roman" w:hAnsi="Tahoma" w:cs="Tahoma"/>
          <w:b/>
          <w:i/>
          <w:sz w:val="20"/>
          <w:szCs w:val="20"/>
          <w:lang w:eastAsia="es-ES"/>
        </w:rPr>
        <w:t xml:space="preserve"> </w:t>
      </w:r>
      <w:proofErr w:type="spellStart"/>
      <w:r w:rsidRPr="00C9632F">
        <w:rPr>
          <w:rFonts w:ascii="Tahoma" w:eastAsia="Times New Roman" w:hAnsi="Tahoma" w:cs="Tahoma"/>
          <w:b/>
          <w:i/>
          <w:sz w:val="20"/>
          <w:szCs w:val="20"/>
          <w:lang w:eastAsia="es-ES"/>
        </w:rPr>
        <w:t>Expoagro</w:t>
      </w:r>
      <w:proofErr w:type="spellEnd"/>
      <w:r w:rsidRPr="00C9632F">
        <w:rPr>
          <w:rFonts w:ascii="Tahoma" w:eastAsia="Times New Roman" w:hAnsi="Tahoma" w:cs="Tahoma"/>
          <w:b/>
          <w:i/>
          <w:sz w:val="20"/>
          <w:szCs w:val="20"/>
          <w:lang w:eastAsia="es-ES"/>
        </w:rPr>
        <w:t xml:space="preserve"> a la Innovación Agroindustrial fue anunciada en San Nicolás, nueva sede estable de </w:t>
      </w:r>
      <w:proofErr w:type="spellStart"/>
      <w:r w:rsidRPr="00C9632F">
        <w:rPr>
          <w:rFonts w:ascii="Tahoma" w:eastAsia="Times New Roman" w:hAnsi="Tahoma" w:cs="Tahoma"/>
          <w:b/>
          <w:i/>
          <w:sz w:val="20"/>
          <w:szCs w:val="20"/>
          <w:lang w:eastAsia="es-ES"/>
        </w:rPr>
        <w:t>Expoagro</w:t>
      </w:r>
      <w:proofErr w:type="spellEnd"/>
      <w:r w:rsidRPr="00C9632F">
        <w:rPr>
          <w:rFonts w:ascii="Tahoma" w:eastAsia="Times New Roman" w:hAnsi="Tahoma" w:cs="Tahoma"/>
          <w:b/>
          <w:i/>
          <w:sz w:val="20"/>
          <w:szCs w:val="20"/>
          <w:lang w:eastAsia="es-ES"/>
        </w:rPr>
        <w:t> a partir de 2017.</w:t>
      </w:r>
    </w:p>
    <w:p w:rsidR="00C9632F" w:rsidRDefault="00C9632F" w:rsidP="00C9632F">
      <w:pPr>
        <w:rPr>
          <w:rFonts w:ascii="Tahoma" w:eastAsia="Times New Roman" w:hAnsi="Tahoma" w:cs="Tahoma"/>
          <w:sz w:val="20"/>
          <w:szCs w:val="20"/>
          <w:lang w:eastAsia="es-ES"/>
        </w:rPr>
      </w:pPr>
      <w:r w:rsidRPr="00C9632F">
        <w:rPr>
          <w:rFonts w:ascii="Tahoma" w:eastAsia="Times New Roman" w:hAnsi="Tahoma" w:cs="Tahoma"/>
          <w:sz w:val="20"/>
          <w:szCs w:val="20"/>
          <w:lang w:eastAsia="es-ES"/>
        </w:rPr>
        <w:t>Cada dos años, en </w:t>
      </w:r>
      <w:proofErr w:type="spellStart"/>
      <w:r w:rsidRPr="00C9632F">
        <w:rPr>
          <w:rFonts w:ascii="Tahoma" w:eastAsia="Times New Roman" w:hAnsi="Tahoma" w:cs="Tahoma"/>
          <w:sz w:val="20"/>
          <w:szCs w:val="20"/>
          <w:lang w:eastAsia="es-ES"/>
        </w:rPr>
        <w:t>Expoagro</w:t>
      </w:r>
      <w:proofErr w:type="spellEnd"/>
      <w:r w:rsidRPr="00C9632F">
        <w:rPr>
          <w:rFonts w:ascii="Tahoma" w:eastAsia="Times New Roman" w:hAnsi="Tahoma" w:cs="Tahoma"/>
          <w:sz w:val="20"/>
          <w:szCs w:val="20"/>
          <w:lang w:eastAsia="es-ES"/>
        </w:rPr>
        <w:t xml:space="preserve"> se renueva un desafío muy especial </w:t>
      </w:r>
      <w:r>
        <w:rPr>
          <w:rFonts w:ascii="Tahoma" w:eastAsia="Times New Roman" w:hAnsi="Tahoma" w:cs="Tahoma"/>
          <w:sz w:val="20"/>
          <w:szCs w:val="20"/>
          <w:lang w:eastAsia="es-ES"/>
        </w:rPr>
        <w:t>que le</w:t>
      </w:r>
      <w:r w:rsidRPr="00C9632F">
        <w:rPr>
          <w:rFonts w:ascii="Tahoma" w:eastAsia="Times New Roman" w:hAnsi="Tahoma" w:cs="Tahoma"/>
          <w:sz w:val="20"/>
          <w:szCs w:val="20"/>
          <w:lang w:eastAsia="es-ES"/>
        </w:rPr>
        <w:t> cambia la historia a los agroindustriales argentinos. </w:t>
      </w:r>
      <w:r w:rsidRPr="004F3430">
        <w:rPr>
          <w:rFonts w:ascii="Tahoma" w:eastAsia="Times New Roman" w:hAnsi="Tahoma" w:cs="Tahoma"/>
          <w:b/>
          <w:sz w:val="20"/>
          <w:szCs w:val="20"/>
          <w:lang w:eastAsia="es-ES"/>
        </w:rPr>
        <w:t>Hasta el 21 de octubre permanecerá abierta la inscripción</w:t>
      </w:r>
      <w:r w:rsidRPr="00C9632F">
        <w:rPr>
          <w:rFonts w:ascii="Tahoma" w:eastAsia="Times New Roman" w:hAnsi="Tahoma" w:cs="Tahoma"/>
          <w:sz w:val="20"/>
          <w:szCs w:val="20"/>
          <w:lang w:eastAsia="es-ES"/>
        </w:rPr>
        <w:t xml:space="preserve"> para participar de la quinta edición del </w:t>
      </w:r>
      <w:r w:rsidRPr="004F3430">
        <w:rPr>
          <w:rFonts w:ascii="Tahoma" w:eastAsia="Times New Roman" w:hAnsi="Tahoma" w:cs="Tahoma"/>
          <w:b/>
          <w:sz w:val="20"/>
          <w:szCs w:val="20"/>
          <w:lang w:eastAsia="es-ES"/>
        </w:rPr>
        <w:t>Premio </w:t>
      </w:r>
      <w:proofErr w:type="spellStart"/>
      <w:r w:rsidRPr="004F3430">
        <w:rPr>
          <w:rFonts w:ascii="Tahoma" w:eastAsia="Times New Roman" w:hAnsi="Tahoma" w:cs="Tahoma"/>
          <w:b/>
          <w:sz w:val="20"/>
          <w:szCs w:val="20"/>
          <w:lang w:eastAsia="es-ES"/>
        </w:rPr>
        <w:t>Ternium</w:t>
      </w:r>
      <w:proofErr w:type="spellEnd"/>
      <w:r w:rsidRPr="004F3430">
        <w:rPr>
          <w:rFonts w:ascii="Tahoma" w:eastAsia="Times New Roman" w:hAnsi="Tahoma" w:cs="Tahoma"/>
          <w:b/>
          <w:sz w:val="20"/>
          <w:szCs w:val="20"/>
          <w:lang w:eastAsia="es-ES"/>
        </w:rPr>
        <w:t> </w:t>
      </w:r>
      <w:proofErr w:type="spellStart"/>
      <w:r w:rsidRPr="004F3430">
        <w:rPr>
          <w:rFonts w:ascii="Tahoma" w:eastAsia="Times New Roman" w:hAnsi="Tahoma" w:cs="Tahoma"/>
          <w:b/>
          <w:sz w:val="20"/>
          <w:szCs w:val="20"/>
          <w:lang w:eastAsia="es-ES"/>
        </w:rPr>
        <w:t>Expoagro</w:t>
      </w:r>
      <w:proofErr w:type="spellEnd"/>
      <w:r w:rsidRPr="004F3430">
        <w:rPr>
          <w:rFonts w:ascii="Tahoma" w:eastAsia="Times New Roman" w:hAnsi="Tahoma" w:cs="Tahoma"/>
          <w:b/>
          <w:sz w:val="20"/>
          <w:szCs w:val="20"/>
          <w:lang w:eastAsia="es-ES"/>
        </w:rPr>
        <w:t> a la Innovación Agroindustrial</w:t>
      </w:r>
      <w:r w:rsidRPr="00C9632F">
        <w:rPr>
          <w:rFonts w:ascii="Tahoma" w:eastAsia="Times New Roman" w:hAnsi="Tahoma" w:cs="Tahoma"/>
          <w:sz w:val="20"/>
          <w:szCs w:val="20"/>
          <w:lang w:eastAsia="es-ES"/>
        </w:rPr>
        <w:t>. Se trata de una inicia</w:t>
      </w:r>
      <w:r w:rsidR="004F3430">
        <w:rPr>
          <w:rFonts w:ascii="Tahoma" w:eastAsia="Times New Roman" w:hAnsi="Tahoma" w:cs="Tahoma"/>
          <w:sz w:val="20"/>
          <w:szCs w:val="20"/>
          <w:lang w:eastAsia="es-ES"/>
        </w:rPr>
        <w:t>tiva que reconoce la innovación</w:t>
      </w:r>
      <w:r w:rsidRPr="00C9632F">
        <w:rPr>
          <w:rFonts w:ascii="Tahoma" w:eastAsia="Times New Roman" w:hAnsi="Tahoma" w:cs="Tahoma"/>
          <w:sz w:val="20"/>
          <w:szCs w:val="20"/>
          <w:lang w:eastAsia="es-ES"/>
        </w:rPr>
        <w:t>, el talento y la inversión de la agroindustria y cuenta con la colaboración y supervisión de la Sociedad Alemana de Agricultura (DLG), organizadora de </w:t>
      </w:r>
      <w:proofErr w:type="spellStart"/>
      <w:r w:rsidRPr="00C9632F">
        <w:rPr>
          <w:rFonts w:ascii="Tahoma" w:eastAsia="Times New Roman" w:hAnsi="Tahoma" w:cs="Tahoma"/>
          <w:sz w:val="20"/>
          <w:szCs w:val="20"/>
          <w:lang w:eastAsia="es-ES"/>
        </w:rPr>
        <w:t>Agritechnica</w:t>
      </w:r>
      <w:proofErr w:type="spellEnd"/>
      <w:r w:rsidRPr="00C9632F">
        <w:rPr>
          <w:rFonts w:ascii="Tahoma" w:eastAsia="Times New Roman" w:hAnsi="Tahoma" w:cs="Tahoma"/>
          <w:sz w:val="20"/>
          <w:szCs w:val="20"/>
          <w:lang w:eastAsia="es-ES"/>
        </w:rPr>
        <w:t>, la más importante exposición de maquinaria agrícola a nivel mundial.</w:t>
      </w:r>
    </w:p>
    <w:p w:rsidR="00E87E19" w:rsidRDefault="00C9632F" w:rsidP="00C9632F">
      <w:pPr>
        <w:rPr>
          <w:rFonts w:ascii="Tahoma" w:eastAsia="Times New Roman" w:hAnsi="Tahoma" w:cs="Tahoma"/>
          <w:sz w:val="20"/>
          <w:szCs w:val="20"/>
          <w:lang w:eastAsia="es-ES"/>
        </w:rPr>
      </w:pPr>
      <w:r w:rsidRPr="00C9632F">
        <w:rPr>
          <w:rFonts w:ascii="Tahoma" w:eastAsia="Times New Roman" w:hAnsi="Tahoma" w:cs="Tahoma"/>
          <w:sz w:val="20"/>
          <w:szCs w:val="20"/>
          <w:lang w:eastAsia="es-ES"/>
        </w:rPr>
        <w:t>En presencia del intendente de San Nicol</w:t>
      </w:r>
      <w:r>
        <w:rPr>
          <w:rFonts w:ascii="Tahoma" w:eastAsia="Times New Roman" w:hAnsi="Tahoma" w:cs="Tahoma"/>
          <w:sz w:val="20"/>
          <w:szCs w:val="20"/>
          <w:lang w:eastAsia="es-ES"/>
        </w:rPr>
        <w:t>á</w:t>
      </w:r>
      <w:r w:rsidRPr="00C9632F">
        <w:rPr>
          <w:rFonts w:ascii="Tahoma" w:eastAsia="Times New Roman" w:hAnsi="Tahoma" w:cs="Tahoma"/>
          <w:sz w:val="20"/>
          <w:szCs w:val="20"/>
          <w:lang w:eastAsia="es-ES"/>
        </w:rPr>
        <w:t>s, Ismael </w:t>
      </w:r>
      <w:proofErr w:type="spellStart"/>
      <w:r w:rsidRPr="00C9632F">
        <w:rPr>
          <w:rFonts w:ascii="Tahoma" w:eastAsia="Times New Roman" w:hAnsi="Tahoma" w:cs="Tahoma"/>
          <w:sz w:val="20"/>
          <w:szCs w:val="20"/>
          <w:lang w:eastAsia="es-ES"/>
        </w:rPr>
        <w:t>Passaglia</w:t>
      </w:r>
      <w:proofErr w:type="spellEnd"/>
      <w:r w:rsidRPr="00C9632F">
        <w:rPr>
          <w:rFonts w:ascii="Tahoma" w:eastAsia="Times New Roman" w:hAnsi="Tahoma" w:cs="Tahoma"/>
          <w:sz w:val="20"/>
          <w:szCs w:val="20"/>
          <w:lang w:eastAsia="es-ES"/>
        </w:rPr>
        <w:t>; el director general de </w:t>
      </w:r>
      <w:proofErr w:type="spellStart"/>
      <w:r w:rsidRPr="00C9632F">
        <w:rPr>
          <w:rFonts w:ascii="Tahoma" w:eastAsia="Times New Roman" w:hAnsi="Tahoma" w:cs="Tahoma"/>
          <w:sz w:val="20"/>
          <w:szCs w:val="20"/>
          <w:lang w:eastAsia="es-ES"/>
        </w:rPr>
        <w:t>Ternium</w:t>
      </w:r>
      <w:proofErr w:type="spellEnd"/>
      <w:r w:rsidRPr="00C9632F">
        <w:rPr>
          <w:rFonts w:ascii="Tahoma" w:eastAsia="Times New Roman" w:hAnsi="Tahoma" w:cs="Tahoma"/>
          <w:sz w:val="20"/>
          <w:szCs w:val="20"/>
          <w:lang w:eastAsia="es-ES"/>
        </w:rPr>
        <w:t> </w:t>
      </w:r>
      <w:proofErr w:type="spellStart"/>
      <w:r w:rsidRPr="00C9632F">
        <w:rPr>
          <w:rFonts w:ascii="Tahoma" w:eastAsia="Times New Roman" w:hAnsi="Tahoma" w:cs="Tahoma"/>
          <w:sz w:val="20"/>
          <w:szCs w:val="20"/>
          <w:lang w:eastAsia="es-ES"/>
        </w:rPr>
        <w:t>Siderar</w:t>
      </w:r>
      <w:proofErr w:type="spellEnd"/>
      <w:r w:rsidRPr="00C9632F">
        <w:rPr>
          <w:rFonts w:ascii="Tahoma" w:eastAsia="Times New Roman" w:hAnsi="Tahoma" w:cs="Tahoma"/>
          <w:sz w:val="20"/>
          <w:szCs w:val="20"/>
          <w:lang w:eastAsia="es-ES"/>
        </w:rPr>
        <w:t>, Martín </w:t>
      </w:r>
      <w:proofErr w:type="spellStart"/>
      <w:r w:rsidRPr="00C9632F">
        <w:rPr>
          <w:rFonts w:ascii="Tahoma" w:eastAsia="Times New Roman" w:hAnsi="Tahoma" w:cs="Tahoma"/>
          <w:sz w:val="20"/>
          <w:szCs w:val="20"/>
          <w:lang w:eastAsia="es-ES"/>
        </w:rPr>
        <w:t>Berardi</w:t>
      </w:r>
      <w:proofErr w:type="spellEnd"/>
      <w:r w:rsidR="00E87E19">
        <w:rPr>
          <w:rFonts w:ascii="Tahoma" w:eastAsia="Times New Roman" w:hAnsi="Tahoma" w:cs="Tahoma"/>
          <w:sz w:val="20"/>
          <w:szCs w:val="20"/>
          <w:lang w:eastAsia="es-ES"/>
        </w:rPr>
        <w:t xml:space="preserve">, y el </w:t>
      </w:r>
      <w:r w:rsidR="00E87E19" w:rsidRPr="00E87E19">
        <w:rPr>
          <w:rFonts w:ascii="Tahoma" w:eastAsia="Times New Roman" w:hAnsi="Tahoma" w:cs="Tahoma"/>
          <w:sz w:val="20"/>
          <w:szCs w:val="20"/>
          <w:lang w:eastAsia="es-ES"/>
        </w:rPr>
        <w:t xml:space="preserve">director comercial de </w:t>
      </w:r>
      <w:proofErr w:type="spellStart"/>
      <w:r w:rsidR="00E87E19" w:rsidRPr="00E87E19">
        <w:rPr>
          <w:rFonts w:ascii="Tahoma" w:eastAsia="Times New Roman" w:hAnsi="Tahoma" w:cs="Tahoma"/>
          <w:sz w:val="20"/>
          <w:szCs w:val="20"/>
          <w:lang w:eastAsia="es-ES"/>
        </w:rPr>
        <w:t>Ternium</w:t>
      </w:r>
      <w:proofErr w:type="spellEnd"/>
      <w:r w:rsidR="00E87E19" w:rsidRPr="00E87E19">
        <w:rPr>
          <w:rFonts w:ascii="Tahoma" w:eastAsia="Times New Roman" w:hAnsi="Tahoma" w:cs="Tahoma"/>
          <w:sz w:val="20"/>
          <w:szCs w:val="20"/>
          <w:lang w:eastAsia="es-ES"/>
        </w:rPr>
        <w:t xml:space="preserve"> </w:t>
      </w:r>
      <w:proofErr w:type="spellStart"/>
      <w:r w:rsidR="00E87E19" w:rsidRPr="00E87E19">
        <w:rPr>
          <w:rFonts w:ascii="Tahoma" w:eastAsia="Times New Roman" w:hAnsi="Tahoma" w:cs="Tahoma"/>
          <w:sz w:val="20"/>
          <w:szCs w:val="20"/>
          <w:lang w:eastAsia="es-ES"/>
        </w:rPr>
        <w:t>Siderar</w:t>
      </w:r>
      <w:proofErr w:type="spellEnd"/>
      <w:r w:rsidR="00E87E19" w:rsidRPr="00E87E19">
        <w:rPr>
          <w:rFonts w:ascii="Tahoma" w:eastAsia="Times New Roman" w:hAnsi="Tahoma" w:cs="Tahoma"/>
          <w:sz w:val="20"/>
          <w:szCs w:val="20"/>
          <w:lang w:eastAsia="es-ES"/>
        </w:rPr>
        <w:t xml:space="preserve">, </w:t>
      </w:r>
      <w:r w:rsidR="00E87E19">
        <w:rPr>
          <w:rFonts w:ascii="Tahoma" w:eastAsia="Times New Roman" w:hAnsi="Tahoma" w:cs="Tahoma"/>
          <w:sz w:val="20"/>
          <w:szCs w:val="20"/>
          <w:lang w:eastAsia="es-ES"/>
        </w:rPr>
        <w:t xml:space="preserve">Marcelo </w:t>
      </w:r>
      <w:proofErr w:type="spellStart"/>
      <w:r w:rsidR="00E87E19">
        <w:rPr>
          <w:rFonts w:ascii="Tahoma" w:eastAsia="Times New Roman" w:hAnsi="Tahoma" w:cs="Tahoma"/>
          <w:sz w:val="20"/>
          <w:szCs w:val="20"/>
          <w:lang w:eastAsia="es-ES"/>
        </w:rPr>
        <w:t>Baccini</w:t>
      </w:r>
      <w:proofErr w:type="spellEnd"/>
      <w:r w:rsidRPr="00C9632F">
        <w:rPr>
          <w:rFonts w:ascii="Tahoma" w:eastAsia="Times New Roman" w:hAnsi="Tahoma" w:cs="Tahoma"/>
          <w:sz w:val="20"/>
          <w:szCs w:val="20"/>
          <w:lang w:eastAsia="es-ES"/>
        </w:rPr>
        <w:t>; los representantes del directorio de </w:t>
      </w:r>
      <w:proofErr w:type="spellStart"/>
      <w:r w:rsidRPr="00C9632F">
        <w:rPr>
          <w:rFonts w:ascii="Tahoma" w:eastAsia="Times New Roman" w:hAnsi="Tahoma" w:cs="Tahoma"/>
          <w:sz w:val="20"/>
          <w:szCs w:val="20"/>
          <w:lang w:eastAsia="es-ES"/>
        </w:rPr>
        <w:t>Exponenciar</w:t>
      </w:r>
      <w:proofErr w:type="spellEnd"/>
      <w:r w:rsidRPr="00C9632F">
        <w:rPr>
          <w:rFonts w:ascii="Tahoma" w:eastAsia="Times New Roman" w:hAnsi="Tahoma" w:cs="Tahoma"/>
          <w:sz w:val="20"/>
          <w:szCs w:val="20"/>
          <w:lang w:eastAsia="es-ES"/>
        </w:rPr>
        <w:t>, Eugenio </w:t>
      </w:r>
      <w:proofErr w:type="spellStart"/>
      <w:r w:rsidR="008208F3">
        <w:rPr>
          <w:rFonts w:ascii="Tahoma" w:eastAsia="Times New Roman" w:hAnsi="Tahoma" w:cs="Tahoma"/>
          <w:sz w:val="20"/>
          <w:szCs w:val="20"/>
          <w:lang w:eastAsia="es-ES"/>
        </w:rPr>
        <w:t>Sch</w:t>
      </w:r>
      <w:r w:rsidR="00E87E19">
        <w:rPr>
          <w:rFonts w:ascii="Tahoma" w:eastAsia="Times New Roman" w:hAnsi="Tahoma" w:cs="Tahoma"/>
          <w:sz w:val="20"/>
          <w:szCs w:val="20"/>
          <w:lang w:eastAsia="es-ES"/>
        </w:rPr>
        <w:t>l</w:t>
      </w:r>
      <w:r w:rsidR="008208F3">
        <w:rPr>
          <w:rFonts w:ascii="Tahoma" w:eastAsia="Times New Roman" w:hAnsi="Tahoma" w:cs="Tahoma"/>
          <w:sz w:val="20"/>
          <w:szCs w:val="20"/>
          <w:lang w:eastAsia="es-ES"/>
        </w:rPr>
        <w:t>o</w:t>
      </w:r>
      <w:r w:rsidR="00E87E19">
        <w:rPr>
          <w:rFonts w:ascii="Tahoma" w:eastAsia="Times New Roman" w:hAnsi="Tahoma" w:cs="Tahoma"/>
          <w:sz w:val="20"/>
          <w:szCs w:val="20"/>
          <w:lang w:eastAsia="es-ES"/>
        </w:rPr>
        <w:t>ssberg</w:t>
      </w:r>
      <w:proofErr w:type="spellEnd"/>
      <w:r w:rsidR="00E87E19">
        <w:rPr>
          <w:rFonts w:ascii="Tahoma" w:eastAsia="Times New Roman" w:hAnsi="Tahoma" w:cs="Tahoma"/>
          <w:sz w:val="20"/>
          <w:szCs w:val="20"/>
          <w:lang w:eastAsia="es-ES"/>
        </w:rPr>
        <w:t xml:space="preserve"> y Alberto Marina; </w:t>
      </w:r>
      <w:r w:rsidRPr="00C9632F">
        <w:rPr>
          <w:rFonts w:ascii="Tahoma" w:eastAsia="Times New Roman" w:hAnsi="Tahoma" w:cs="Tahoma"/>
          <w:sz w:val="20"/>
          <w:szCs w:val="20"/>
          <w:lang w:eastAsia="es-ES"/>
        </w:rPr>
        <w:t>el gerente general de </w:t>
      </w:r>
      <w:proofErr w:type="spellStart"/>
      <w:r w:rsidRPr="00C9632F">
        <w:rPr>
          <w:rFonts w:ascii="Tahoma" w:eastAsia="Times New Roman" w:hAnsi="Tahoma" w:cs="Tahoma"/>
          <w:sz w:val="20"/>
          <w:szCs w:val="20"/>
          <w:lang w:eastAsia="es-ES"/>
        </w:rPr>
        <w:t>Expoagro</w:t>
      </w:r>
      <w:proofErr w:type="spellEnd"/>
      <w:r w:rsidRPr="00C9632F">
        <w:rPr>
          <w:rFonts w:ascii="Tahoma" w:eastAsia="Times New Roman" w:hAnsi="Tahoma" w:cs="Tahoma"/>
          <w:sz w:val="20"/>
          <w:szCs w:val="20"/>
          <w:lang w:eastAsia="es-ES"/>
        </w:rPr>
        <w:t xml:space="preserve">, Rodrigo Ramírez, </w:t>
      </w:r>
      <w:r w:rsidR="00E87E19">
        <w:rPr>
          <w:rFonts w:ascii="Tahoma" w:eastAsia="Times New Roman" w:hAnsi="Tahoma" w:cs="Tahoma"/>
          <w:sz w:val="20"/>
          <w:szCs w:val="20"/>
          <w:lang w:eastAsia="es-ES"/>
        </w:rPr>
        <w:t xml:space="preserve">y el representante del jurado del Premio y editor de Clarín Rural, Héctor </w:t>
      </w:r>
      <w:proofErr w:type="spellStart"/>
      <w:r w:rsidR="00E87E19">
        <w:rPr>
          <w:rFonts w:ascii="Tahoma" w:eastAsia="Times New Roman" w:hAnsi="Tahoma" w:cs="Tahoma"/>
          <w:sz w:val="20"/>
          <w:szCs w:val="20"/>
          <w:lang w:eastAsia="es-ES"/>
        </w:rPr>
        <w:t>Huergo</w:t>
      </w:r>
      <w:proofErr w:type="spellEnd"/>
      <w:r w:rsidR="00E87E19">
        <w:rPr>
          <w:rFonts w:ascii="Tahoma" w:eastAsia="Times New Roman" w:hAnsi="Tahoma" w:cs="Tahoma"/>
          <w:sz w:val="20"/>
          <w:szCs w:val="20"/>
          <w:lang w:eastAsia="es-ES"/>
        </w:rPr>
        <w:t xml:space="preserve">, fue </w:t>
      </w:r>
      <w:r w:rsidRPr="00C9632F">
        <w:rPr>
          <w:rFonts w:ascii="Tahoma" w:eastAsia="Times New Roman" w:hAnsi="Tahoma" w:cs="Tahoma"/>
          <w:sz w:val="20"/>
          <w:szCs w:val="20"/>
          <w:lang w:eastAsia="es-ES"/>
        </w:rPr>
        <w:t>presenta</w:t>
      </w:r>
      <w:r w:rsidR="00E87E19">
        <w:rPr>
          <w:rFonts w:ascii="Tahoma" w:eastAsia="Times New Roman" w:hAnsi="Tahoma" w:cs="Tahoma"/>
          <w:sz w:val="20"/>
          <w:szCs w:val="20"/>
          <w:lang w:eastAsia="es-ES"/>
        </w:rPr>
        <w:t>da</w:t>
      </w:r>
      <w:r w:rsidRPr="00C9632F">
        <w:rPr>
          <w:rFonts w:ascii="Tahoma" w:eastAsia="Times New Roman" w:hAnsi="Tahoma" w:cs="Tahoma"/>
          <w:sz w:val="20"/>
          <w:szCs w:val="20"/>
          <w:lang w:eastAsia="es-ES"/>
        </w:rPr>
        <w:t xml:space="preserve"> oficialmente la nueva edición del Premio </w:t>
      </w:r>
      <w:r w:rsidR="00E87E19">
        <w:rPr>
          <w:rFonts w:ascii="Tahoma" w:eastAsia="Times New Roman" w:hAnsi="Tahoma" w:cs="Tahoma"/>
          <w:sz w:val="20"/>
          <w:szCs w:val="20"/>
          <w:lang w:eastAsia="es-ES"/>
        </w:rPr>
        <w:t>en</w:t>
      </w:r>
      <w:r w:rsidRPr="00C9632F">
        <w:rPr>
          <w:rFonts w:ascii="Tahoma" w:eastAsia="Times New Roman" w:hAnsi="Tahoma" w:cs="Tahoma"/>
          <w:sz w:val="20"/>
          <w:szCs w:val="20"/>
          <w:lang w:eastAsia="es-ES"/>
        </w:rPr>
        <w:t xml:space="preserve"> San Nicolás, provincia de Buenos Aires. El lugar es emblemático, ya que del 7 al 10 de marzo de 2017 </w:t>
      </w:r>
      <w:proofErr w:type="spellStart"/>
      <w:r w:rsidRPr="00C9632F">
        <w:rPr>
          <w:rFonts w:ascii="Tahoma" w:eastAsia="Times New Roman" w:hAnsi="Tahoma" w:cs="Tahoma"/>
          <w:sz w:val="20"/>
          <w:szCs w:val="20"/>
          <w:lang w:eastAsia="es-ES"/>
        </w:rPr>
        <w:t>Expoagro</w:t>
      </w:r>
      <w:proofErr w:type="spellEnd"/>
      <w:r w:rsidRPr="00C9632F">
        <w:rPr>
          <w:rFonts w:ascii="Tahoma" w:eastAsia="Times New Roman" w:hAnsi="Tahoma" w:cs="Tahoma"/>
          <w:sz w:val="20"/>
          <w:szCs w:val="20"/>
          <w:lang w:eastAsia="es-ES"/>
        </w:rPr>
        <w:t> inaugurará su nueva sede estable ubicada en el kilómetro 225 de la RN 9. A partir de un acuerdo firmado entre </w:t>
      </w:r>
      <w:proofErr w:type="spellStart"/>
      <w:r w:rsidRPr="00C9632F">
        <w:rPr>
          <w:rFonts w:ascii="Tahoma" w:eastAsia="Times New Roman" w:hAnsi="Tahoma" w:cs="Tahoma"/>
          <w:sz w:val="20"/>
          <w:szCs w:val="20"/>
          <w:lang w:eastAsia="es-ES"/>
        </w:rPr>
        <w:t>Exponenciar</w:t>
      </w:r>
      <w:proofErr w:type="spellEnd"/>
      <w:r w:rsidRPr="00C9632F">
        <w:rPr>
          <w:rFonts w:ascii="Tahoma" w:eastAsia="Times New Roman" w:hAnsi="Tahoma" w:cs="Tahoma"/>
          <w:sz w:val="20"/>
          <w:szCs w:val="20"/>
          <w:lang w:eastAsia="es-ES"/>
        </w:rPr>
        <w:t> y el Municipio de San Nicolás se proyectan una serie de inversiones en infraestructura que harán de este predio ferial el más grande de la Argentina</w:t>
      </w:r>
      <w:r w:rsidR="00E87E19">
        <w:rPr>
          <w:rFonts w:ascii="Tahoma" w:eastAsia="Times New Roman" w:hAnsi="Tahoma" w:cs="Tahoma"/>
          <w:sz w:val="20"/>
          <w:szCs w:val="20"/>
          <w:lang w:eastAsia="es-ES"/>
        </w:rPr>
        <w:t>.</w:t>
      </w:r>
    </w:p>
    <w:p w:rsidR="00E87E19" w:rsidRDefault="00E87E19" w:rsidP="00C9632F">
      <w:pPr>
        <w:rPr>
          <w:rFonts w:ascii="Tahoma" w:eastAsia="Times New Roman" w:hAnsi="Tahoma" w:cs="Tahoma"/>
          <w:sz w:val="20"/>
          <w:szCs w:val="20"/>
          <w:lang w:eastAsia="es-ES"/>
        </w:rPr>
      </w:pPr>
      <w:r>
        <w:rPr>
          <w:rFonts w:ascii="Tahoma" w:eastAsia="Times New Roman" w:hAnsi="Tahoma" w:cs="Tahoma"/>
          <w:sz w:val="20"/>
          <w:szCs w:val="20"/>
          <w:lang w:eastAsia="es-ES"/>
        </w:rPr>
        <w:t xml:space="preserve">Así lo expresó durante el lanzamiento </w:t>
      </w:r>
      <w:r w:rsidR="003F4A27">
        <w:rPr>
          <w:rFonts w:ascii="Tahoma" w:eastAsia="Times New Roman" w:hAnsi="Tahoma" w:cs="Tahoma"/>
          <w:sz w:val="20"/>
          <w:szCs w:val="20"/>
          <w:lang w:eastAsia="es-ES"/>
        </w:rPr>
        <w:t xml:space="preserve">el </w:t>
      </w:r>
      <w:r w:rsidR="003F4A27" w:rsidRPr="004F3430">
        <w:rPr>
          <w:rFonts w:ascii="Tahoma" w:eastAsia="Times New Roman" w:hAnsi="Tahoma" w:cs="Tahoma"/>
          <w:b/>
          <w:sz w:val="20"/>
          <w:szCs w:val="20"/>
          <w:lang w:eastAsia="es-ES"/>
        </w:rPr>
        <w:t xml:space="preserve">intendente </w:t>
      </w:r>
      <w:r w:rsidRPr="004F3430">
        <w:rPr>
          <w:rFonts w:ascii="Tahoma" w:eastAsia="Times New Roman" w:hAnsi="Tahoma" w:cs="Tahoma"/>
          <w:b/>
          <w:sz w:val="20"/>
          <w:szCs w:val="20"/>
          <w:lang w:eastAsia="es-ES"/>
        </w:rPr>
        <w:t xml:space="preserve">Ismael </w:t>
      </w:r>
      <w:proofErr w:type="spellStart"/>
      <w:r w:rsidRPr="004F3430">
        <w:rPr>
          <w:rFonts w:ascii="Tahoma" w:eastAsia="Times New Roman" w:hAnsi="Tahoma" w:cs="Tahoma"/>
          <w:b/>
          <w:sz w:val="20"/>
          <w:szCs w:val="20"/>
          <w:lang w:eastAsia="es-ES"/>
        </w:rPr>
        <w:t>Passaglia</w:t>
      </w:r>
      <w:proofErr w:type="spellEnd"/>
      <w:r>
        <w:rPr>
          <w:rFonts w:ascii="Tahoma" w:eastAsia="Times New Roman" w:hAnsi="Tahoma" w:cs="Tahoma"/>
          <w:sz w:val="20"/>
          <w:szCs w:val="20"/>
          <w:lang w:eastAsia="es-ES"/>
        </w:rPr>
        <w:t>, para quien se trata de</w:t>
      </w:r>
      <w:r w:rsidRPr="00C9632F">
        <w:rPr>
          <w:rFonts w:ascii="Tahoma" w:eastAsia="Times New Roman" w:hAnsi="Tahoma" w:cs="Tahoma"/>
          <w:sz w:val="20"/>
          <w:szCs w:val="20"/>
          <w:lang w:eastAsia="es-ES"/>
        </w:rPr>
        <w:t xml:space="preserve"> un</w:t>
      </w:r>
      <w:r>
        <w:rPr>
          <w:rFonts w:ascii="Tahoma" w:eastAsia="Times New Roman" w:hAnsi="Tahoma" w:cs="Tahoma"/>
          <w:sz w:val="20"/>
          <w:szCs w:val="20"/>
          <w:lang w:eastAsia="es-ES"/>
        </w:rPr>
        <w:t>a iniciativa</w:t>
      </w:r>
      <w:r w:rsidRPr="00C9632F">
        <w:rPr>
          <w:rFonts w:ascii="Tahoma" w:eastAsia="Times New Roman" w:hAnsi="Tahoma" w:cs="Tahoma"/>
          <w:sz w:val="20"/>
          <w:szCs w:val="20"/>
          <w:lang w:eastAsia="es-ES"/>
        </w:rPr>
        <w:t xml:space="preserve"> que no solo revolucionará el concepto de ferias agropecuarias a cielo abierto sino que además cambiará la matriz económica de la región.</w:t>
      </w:r>
      <w:r>
        <w:rPr>
          <w:rFonts w:ascii="Tahoma" w:eastAsia="Times New Roman" w:hAnsi="Tahoma" w:cs="Tahoma"/>
          <w:sz w:val="20"/>
          <w:szCs w:val="20"/>
          <w:lang w:eastAsia="es-ES"/>
        </w:rPr>
        <w:t xml:space="preserve"> “</w:t>
      </w:r>
      <w:r w:rsidRPr="004F3430">
        <w:rPr>
          <w:rFonts w:ascii="Tahoma" w:eastAsia="Times New Roman" w:hAnsi="Tahoma" w:cs="Tahoma"/>
          <w:i/>
          <w:sz w:val="20"/>
          <w:szCs w:val="20"/>
          <w:lang w:eastAsia="es-ES"/>
        </w:rPr>
        <w:t>Cuando al campo le va bien, al país le va bien</w:t>
      </w:r>
      <w:r>
        <w:rPr>
          <w:rFonts w:ascii="Tahoma" w:eastAsia="Times New Roman" w:hAnsi="Tahoma" w:cs="Tahoma"/>
          <w:sz w:val="20"/>
          <w:szCs w:val="20"/>
          <w:lang w:eastAsia="es-ES"/>
        </w:rPr>
        <w:t xml:space="preserve">”, expresó el </w:t>
      </w:r>
      <w:r w:rsidR="003F4A27">
        <w:rPr>
          <w:rFonts w:ascii="Tahoma" w:eastAsia="Times New Roman" w:hAnsi="Tahoma" w:cs="Tahoma"/>
          <w:sz w:val="20"/>
          <w:szCs w:val="20"/>
          <w:lang w:eastAsia="es-ES"/>
        </w:rPr>
        <w:t>funcionario</w:t>
      </w:r>
      <w:r>
        <w:rPr>
          <w:rFonts w:ascii="Tahoma" w:eastAsia="Times New Roman" w:hAnsi="Tahoma" w:cs="Tahoma"/>
          <w:sz w:val="20"/>
          <w:szCs w:val="20"/>
          <w:lang w:eastAsia="es-ES"/>
        </w:rPr>
        <w:t xml:space="preserve">. </w:t>
      </w:r>
      <w:r w:rsidRPr="00C9632F">
        <w:rPr>
          <w:rFonts w:ascii="Tahoma" w:eastAsia="Times New Roman" w:hAnsi="Tahoma" w:cs="Tahoma"/>
          <w:sz w:val="20"/>
          <w:szCs w:val="20"/>
          <w:lang w:eastAsia="es-ES"/>
        </w:rPr>
        <w:t> </w:t>
      </w:r>
    </w:p>
    <w:p w:rsidR="00F53FA5" w:rsidRDefault="003F4A27" w:rsidP="00C9632F">
      <w:pPr>
        <w:rPr>
          <w:rFonts w:ascii="Tahoma" w:eastAsia="Times New Roman" w:hAnsi="Tahoma" w:cs="Tahoma"/>
          <w:sz w:val="20"/>
          <w:szCs w:val="20"/>
          <w:lang w:eastAsia="es-ES"/>
        </w:rPr>
      </w:pPr>
      <w:r>
        <w:rPr>
          <w:rFonts w:ascii="Tahoma" w:eastAsia="Times New Roman" w:hAnsi="Tahoma" w:cs="Tahoma"/>
          <w:sz w:val="20"/>
          <w:szCs w:val="20"/>
          <w:lang w:eastAsia="es-ES"/>
        </w:rPr>
        <w:t xml:space="preserve">En el mismo sentido se refirió el </w:t>
      </w:r>
      <w:r w:rsidRPr="004F3430">
        <w:rPr>
          <w:rFonts w:ascii="Tahoma" w:eastAsia="Times New Roman" w:hAnsi="Tahoma" w:cs="Tahoma"/>
          <w:b/>
          <w:sz w:val="20"/>
          <w:szCs w:val="20"/>
          <w:lang w:eastAsia="es-ES"/>
        </w:rPr>
        <w:t xml:space="preserve">director general de </w:t>
      </w:r>
      <w:proofErr w:type="spellStart"/>
      <w:r w:rsidRPr="004F3430">
        <w:rPr>
          <w:rFonts w:ascii="Tahoma" w:eastAsia="Times New Roman" w:hAnsi="Tahoma" w:cs="Tahoma"/>
          <w:b/>
          <w:sz w:val="20"/>
          <w:szCs w:val="20"/>
          <w:lang w:eastAsia="es-ES"/>
        </w:rPr>
        <w:t>Ternium</w:t>
      </w:r>
      <w:proofErr w:type="spellEnd"/>
      <w:r w:rsidRPr="004F3430">
        <w:rPr>
          <w:rFonts w:ascii="Tahoma" w:eastAsia="Times New Roman" w:hAnsi="Tahoma" w:cs="Tahoma"/>
          <w:b/>
          <w:sz w:val="20"/>
          <w:szCs w:val="20"/>
          <w:lang w:eastAsia="es-ES"/>
        </w:rPr>
        <w:t xml:space="preserve"> </w:t>
      </w:r>
      <w:proofErr w:type="spellStart"/>
      <w:r w:rsidRPr="004F3430">
        <w:rPr>
          <w:rFonts w:ascii="Tahoma" w:eastAsia="Times New Roman" w:hAnsi="Tahoma" w:cs="Tahoma"/>
          <w:b/>
          <w:sz w:val="20"/>
          <w:szCs w:val="20"/>
          <w:lang w:eastAsia="es-ES"/>
        </w:rPr>
        <w:t>Siderar</w:t>
      </w:r>
      <w:proofErr w:type="spellEnd"/>
      <w:r w:rsidRPr="004F3430">
        <w:rPr>
          <w:rFonts w:ascii="Tahoma" w:eastAsia="Times New Roman" w:hAnsi="Tahoma" w:cs="Tahoma"/>
          <w:b/>
          <w:sz w:val="20"/>
          <w:szCs w:val="20"/>
          <w:lang w:eastAsia="es-ES"/>
        </w:rPr>
        <w:t xml:space="preserve">, Martín </w:t>
      </w:r>
      <w:proofErr w:type="spellStart"/>
      <w:r w:rsidRPr="004F3430">
        <w:rPr>
          <w:rFonts w:ascii="Tahoma" w:eastAsia="Times New Roman" w:hAnsi="Tahoma" w:cs="Tahoma"/>
          <w:b/>
          <w:sz w:val="20"/>
          <w:szCs w:val="20"/>
          <w:lang w:eastAsia="es-ES"/>
        </w:rPr>
        <w:t>Berardi</w:t>
      </w:r>
      <w:proofErr w:type="spellEnd"/>
      <w:r>
        <w:rPr>
          <w:rFonts w:ascii="Tahoma" w:eastAsia="Times New Roman" w:hAnsi="Tahoma" w:cs="Tahoma"/>
          <w:sz w:val="20"/>
          <w:szCs w:val="20"/>
          <w:lang w:eastAsia="es-ES"/>
        </w:rPr>
        <w:t>.</w:t>
      </w:r>
      <w:r w:rsidRPr="003F4A27">
        <w:rPr>
          <w:rFonts w:ascii="Tahoma" w:eastAsia="Times New Roman" w:hAnsi="Tahoma" w:cs="Tahoma"/>
          <w:sz w:val="20"/>
          <w:szCs w:val="20"/>
          <w:lang w:eastAsia="es-ES"/>
        </w:rPr>
        <w:t> "</w:t>
      </w:r>
      <w:r w:rsidRPr="004F3430">
        <w:rPr>
          <w:rFonts w:ascii="Tahoma" w:eastAsia="Times New Roman" w:hAnsi="Tahoma" w:cs="Tahoma"/>
          <w:i/>
          <w:sz w:val="20"/>
          <w:szCs w:val="20"/>
          <w:lang w:eastAsia="es-ES"/>
        </w:rPr>
        <w:t xml:space="preserve">Desde </w:t>
      </w:r>
      <w:proofErr w:type="spellStart"/>
      <w:r w:rsidRPr="004F3430">
        <w:rPr>
          <w:rFonts w:ascii="Tahoma" w:eastAsia="Times New Roman" w:hAnsi="Tahoma" w:cs="Tahoma"/>
          <w:i/>
          <w:sz w:val="20"/>
          <w:szCs w:val="20"/>
          <w:lang w:eastAsia="es-ES"/>
        </w:rPr>
        <w:t>Ternium</w:t>
      </w:r>
      <w:proofErr w:type="spellEnd"/>
      <w:r w:rsidRPr="004F3430">
        <w:rPr>
          <w:rFonts w:ascii="Tahoma" w:eastAsia="Times New Roman" w:hAnsi="Tahoma" w:cs="Tahoma"/>
          <w:i/>
          <w:sz w:val="20"/>
          <w:szCs w:val="20"/>
          <w:lang w:eastAsia="es-ES"/>
        </w:rPr>
        <w:t xml:space="preserve"> </w:t>
      </w:r>
      <w:proofErr w:type="spellStart"/>
      <w:r w:rsidRPr="004F3430">
        <w:rPr>
          <w:rFonts w:ascii="Tahoma" w:eastAsia="Times New Roman" w:hAnsi="Tahoma" w:cs="Tahoma"/>
          <w:i/>
          <w:sz w:val="20"/>
          <w:szCs w:val="20"/>
          <w:lang w:eastAsia="es-ES"/>
        </w:rPr>
        <w:t>Siderar</w:t>
      </w:r>
      <w:proofErr w:type="spellEnd"/>
      <w:r w:rsidRPr="004F3430">
        <w:rPr>
          <w:rFonts w:ascii="Tahoma" w:eastAsia="Times New Roman" w:hAnsi="Tahoma" w:cs="Tahoma"/>
          <w:i/>
          <w:sz w:val="20"/>
          <w:szCs w:val="20"/>
          <w:lang w:eastAsia="es-ES"/>
        </w:rPr>
        <w:t xml:space="preserve"> queremos premiar a aquellos agroindustriales que han descubierto una nueva manera de hacer las cosas o han encontrado una forma de hacerlas mejor. La agroindustria es un sector con enorme potencial que debemos impulsar para que se traduzca en soluciones concretas que ayuden a mejorar su competitividad. Es por eso que estamos lanzando la convocatoria para la 5ta edición del Premio </w:t>
      </w:r>
      <w:proofErr w:type="spellStart"/>
      <w:r w:rsidRPr="004F3430">
        <w:rPr>
          <w:rFonts w:ascii="Tahoma" w:eastAsia="Times New Roman" w:hAnsi="Tahoma" w:cs="Tahoma"/>
          <w:i/>
          <w:sz w:val="20"/>
          <w:szCs w:val="20"/>
          <w:lang w:eastAsia="es-ES"/>
        </w:rPr>
        <w:t>Ternium</w:t>
      </w:r>
      <w:proofErr w:type="spellEnd"/>
      <w:r w:rsidRPr="004F3430">
        <w:rPr>
          <w:rFonts w:ascii="Tahoma" w:eastAsia="Times New Roman" w:hAnsi="Tahoma" w:cs="Tahoma"/>
          <w:i/>
          <w:sz w:val="20"/>
          <w:szCs w:val="20"/>
          <w:lang w:eastAsia="es-ES"/>
        </w:rPr>
        <w:t xml:space="preserve"> </w:t>
      </w:r>
      <w:proofErr w:type="spellStart"/>
      <w:r w:rsidRPr="004F3430">
        <w:rPr>
          <w:rFonts w:ascii="Tahoma" w:eastAsia="Times New Roman" w:hAnsi="Tahoma" w:cs="Tahoma"/>
          <w:i/>
          <w:sz w:val="20"/>
          <w:szCs w:val="20"/>
          <w:lang w:eastAsia="es-ES"/>
        </w:rPr>
        <w:t>Expoagro</w:t>
      </w:r>
      <w:proofErr w:type="spellEnd"/>
      <w:r w:rsidRPr="004F3430">
        <w:rPr>
          <w:rFonts w:ascii="Tahoma" w:eastAsia="Times New Roman" w:hAnsi="Tahoma" w:cs="Tahoma"/>
          <w:i/>
          <w:sz w:val="20"/>
          <w:szCs w:val="20"/>
          <w:lang w:eastAsia="es-ES"/>
        </w:rPr>
        <w:t xml:space="preserve"> a la Innovación Agroindustrial</w:t>
      </w:r>
      <w:r w:rsidRPr="003F4A27">
        <w:rPr>
          <w:rFonts w:ascii="Tahoma" w:eastAsia="Times New Roman" w:hAnsi="Tahoma" w:cs="Tahoma"/>
          <w:sz w:val="20"/>
          <w:szCs w:val="20"/>
          <w:lang w:eastAsia="es-ES"/>
        </w:rPr>
        <w:t xml:space="preserve">", expresó </w:t>
      </w:r>
      <w:r>
        <w:rPr>
          <w:rFonts w:ascii="Tahoma" w:eastAsia="Times New Roman" w:hAnsi="Tahoma" w:cs="Tahoma"/>
          <w:sz w:val="20"/>
          <w:szCs w:val="20"/>
          <w:lang w:eastAsia="es-ES"/>
        </w:rPr>
        <w:t>el ejecutivo.</w:t>
      </w:r>
      <w:r w:rsidRPr="003F4A27">
        <w:rPr>
          <w:rFonts w:ascii="Tahoma" w:eastAsia="Times New Roman" w:hAnsi="Tahoma" w:cs="Tahoma"/>
          <w:sz w:val="20"/>
          <w:szCs w:val="20"/>
          <w:lang w:eastAsia="es-ES"/>
        </w:rPr>
        <w:t xml:space="preserve"> </w:t>
      </w:r>
      <w:r w:rsidRPr="003F4A27">
        <w:rPr>
          <w:rFonts w:ascii="Tahoma" w:eastAsia="Times New Roman" w:hAnsi="Tahoma" w:cs="Tahoma"/>
          <w:sz w:val="20"/>
          <w:szCs w:val="20"/>
          <w:lang w:eastAsia="es-ES"/>
        </w:rPr>
        <w:br/>
      </w:r>
    </w:p>
    <w:p w:rsidR="00E87E19" w:rsidRDefault="003F4A27" w:rsidP="00C9632F">
      <w:pPr>
        <w:rPr>
          <w:rFonts w:ascii="Tahoma" w:eastAsia="Times New Roman" w:hAnsi="Tahoma" w:cs="Tahoma"/>
          <w:sz w:val="20"/>
          <w:szCs w:val="20"/>
          <w:lang w:eastAsia="es-ES"/>
        </w:rPr>
      </w:pPr>
      <w:r>
        <w:rPr>
          <w:rFonts w:ascii="Tahoma" w:eastAsia="Times New Roman" w:hAnsi="Tahoma" w:cs="Tahoma"/>
          <w:sz w:val="20"/>
          <w:szCs w:val="20"/>
          <w:lang w:eastAsia="es-ES"/>
        </w:rPr>
        <w:lastRenderedPageBreak/>
        <w:t xml:space="preserve">A su turno, </w:t>
      </w:r>
      <w:r w:rsidRPr="004F3430">
        <w:rPr>
          <w:rFonts w:ascii="Tahoma" w:eastAsia="Times New Roman" w:hAnsi="Tahoma" w:cs="Tahoma"/>
          <w:b/>
          <w:sz w:val="20"/>
          <w:szCs w:val="20"/>
          <w:lang w:eastAsia="es-ES"/>
        </w:rPr>
        <w:t>Eugenio </w:t>
      </w:r>
      <w:proofErr w:type="spellStart"/>
      <w:r w:rsidR="00DB02A0" w:rsidRPr="004F3430">
        <w:rPr>
          <w:rFonts w:ascii="Tahoma" w:eastAsia="Times New Roman" w:hAnsi="Tahoma" w:cs="Tahoma"/>
          <w:b/>
          <w:sz w:val="20"/>
          <w:szCs w:val="20"/>
          <w:lang w:eastAsia="es-ES"/>
        </w:rPr>
        <w:t>Sch</w:t>
      </w:r>
      <w:r w:rsidRPr="004F3430">
        <w:rPr>
          <w:rFonts w:ascii="Tahoma" w:eastAsia="Times New Roman" w:hAnsi="Tahoma" w:cs="Tahoma"/>
          <w:b/>
          <w:sz w:val="20"/>
          <w:szCs w:val="20"/>
          <w:lang w:eastAsia="es-ES"/>
        </w:rPr>
        <w:t>l</w:t>
      </w:r>
      <w:r w:rsidR="00DB02A0" w:rsidRPr="004F3430">
        <w:rPr>
          <w:rFonts w:ascii="Tahoma" w:eastAsia="Times New Roman" w:hAnsi="Tahoma" w:cs="Tahoma"/>
          <w:b/>
          <w:sz w:val="20"/>
          <w:szCs w:val="20"/>
          <w:lang w:eastAsia="es-ES"/>
        </w:rPr>
        <w:t>o</w:t>
      </w:r>
      <w:r w:rsidRPr="004F3430">
        <w:rPr>
          <w:rFonts w:ascii="Tahoma" w:eastAsia="Times New Roman" w:hAnsi="Tahoma" w:cs="Tahoma"/>
          <w:b/>
          <w:sz w:val="20"/>
          <w:szCs w:val="20"/>
          <w:lang w:eastAsia="es-ES"/>
        </w:rPr>
        <w:t>ssberg</w:t>
      </w:r>
      <w:proofErr w:type="spellEnd"/>
      <w:r w:rsidRPr="004F3430">
        <w:rPr>
          <w:rFonts w:ascii="Tahoma" w:eastAsia="Times New Roman" w:hAnsi="Tahoma" w:cs="Tahoma"/>
          <w:b/>
          <w:sz w:val="20"/>
          <w:szCs w:val="20"/>
          <w:lang w:eastAsia="es-ES"/>
        </w:rPr>
        <w:t xml:space="preserve">, presidente de </w:t>
      </w:r>
      <w:proofErr w:type="spellStart"/>
      <w:r w:rsidRPr="004F3430">
        <w:rPr>
          <w:rFonts w:ascii="Tahoma" w:eastAsia="Times New Roman" w:hAnsi="Tahoma" w:cs="Tahoma"/>
          <w:b/>
          <w:sz w:val="20"/>
          <w:szCs w:val="20"/>
          <w:lang w:eastAsia="es-ES"/>
        </w:rPr>
        <w:t>Exponenciar</w:t>
      </w:r>
      <w:proofErr w:type="spellEnd"/>
      <w:r w:rsidRPr="004F3430">
        <w:rPr>
          <w:rFonts w:ascii="Tahoma" w:eastAsia="Times New Roman" w:hAnsi="Tahoma" w:cs="Tahoma"/>
          <w:b/>
          <w:sz w:val="20"/>
          <w:szCs w:val="20"/>
          <w:lang w:eastAsia="es-ES"/>
        </w:rPr>
        <w:t xml:space="preserve"> S.A</w:t>
      </w:r>
      <w:r>
        <w:rPr>
          <w:rFonts w:ascii="Tahoma" w:eastAsia="Times New Roman" w:hAnsi="Tahoma" w:cs="Tahoma"/>
          <w:sz w:val="20"/>
          <w:szCs w:val="20"/>
          <w:lang w:eastAsia="es-ES"/>
        </w:rPr>
        <w:t>.</w:t>
      </w:r>
      <w:r w:rsidRPr="00C9632F">
        <w:rPr>
          <w:rFonts w:ascii="Tahoma" w:eastAsia="Times New Roman" w:hAnsi="Tahoma" w:cs="Tahoma"/>
          <w:sz w:val="20"/>
          <w:szCs w:val="20"/>
          <w:lang w:eastAsia="es-ES"/>
        </w:rPr>
        <w:t>,</w:t>
      </w:r>
      <w:r>
        <w:rPr>
          <w:rFonts w:ascii="Tahoma" w:eastAsia="Times New Roman" w:hAnsi="Tahoma" w:cs="Tahoma"/>
          <w:sz w:val="20"/>
          <w:szCs w:val="20"/>
          <w:lang w:eastAsia="es-ES"/>
        </w:rPr>
        <w:t xml:space="preserve"> recordó que el premio fue inspirado hace diez años en el reconocimiento que impulsa la DLG –organizadora de </w:t>
      </w:r>
      <w:proofErr w:type="spellStart"/>
      <w:r>
        <w:rPr>
          <w:rFonts w:ascii="Tahoma" w:eastAsia="Times New Roman" w:hAnsi="Tahoma" w:cs="Tahoma"/>
          <w:sz w:val="20"/>
          <w:szCs w:val="20"/>
          <w:lang w:eastAsia="es-ES"/>
        </w:rPr>
        <w:t>Agritechnica</w:t>
      </w:r>
      <w:proofErr w:type="spellEnd"/>
      <w:r>
        <w:rPr>
          <w:rFonts w:ascii="Tahoma" w:eastAsia="Times New Roman" w:hAnsi="Tahoma" w:cs="Tahoma"/>
          <w:sz w:val="20"/>
          <w:szCs w:val="20"/>
          <w:lang w:eastAsia="es-ES"/>
        </w:rPr>
        <w:t xml:space="preserve">, feria alemana de la que </w:t>
      </w:r>
      <w:proofErr w:type="spellStart"/>
      <w:r>
        <w:rPr>
          <w:rFonts w:ascii="Tahoma" w:eastAsia="Times New Roman" w:hAnsi="Tahoma" w:cs="Tahoma"/>
          <w:sz w:val="20"/>
          <w:szCs w:val="20"/>
          <w:lang w:eastAsia="es-ES"/>
        </w:rPr>
        <w:t>Expoagro</w:t>
      </w:r>
      <w:proofErr w:type="spellEnd"/>
      <w:r>
        <w:rPr>
          <w:rFonts w:ascii="Tahoma" w:eastAsia="Times New Roman" w:hAnsi="Tahoma" w:cs="Tahoma"/>
          <w:sz w:val="20"/>
          <w:szCs w:val="20"/>
          <w:lang w:eastAsia="es-ES"/>
        </w:rPr>
        <w:t xml:space="preserve"> es socia-. “</w:t>
      </w:r>
      <w:r w:rsidRPr="004F3430">
        <w:rPr>
          <w:rFonts w:ascii="Tahoma" w:eastAsia="Times New Roman" w:hAnsi="Tahoma" w:cs="Tahoma"/>
          <w:i/>
          <w:sz w:val="20"/>
          <w:szCs w:val="20"/>
          <w:lang w:eastAsia="es-ES"/>
        </w:rPr>
        <w:t xml:space="preserve">Hemos desarrollado un premio muy prestigioso del que también participa la feria alemana, es impulsado por una industria clave como </w:t>
      </w:r>
      <w:proofErr w:type="spellStart"/>
      <w:r w:rsidRPr="004F3430">
        <w:rPr>
          <w:rFonts w:ascii="Tahoma" w:eastAsia="Times New Roman" w:hAnsi="Tahoma" w:cs="Tahoma"/>
          <w:i/>
          <w:sz w:val="20"/>
          <w:szCs w:val="20"/>
          <w:lang w:eastAsia="es-ES"/>
        </w:rPr>
        <w:t>Ternium</w:t>
      </w:r>
      <w:proofErr w:type="spellEnd"/>
      <w:r w:rsidRPr="004F3430">
        <w:rPr>
          <w:rFonts w:ascii="Tahoma" w:eastAsia="Times New Roman" w:hAnsi="Tahoma" w:cs="Tahoma"/>
          <w:i/>
          <w:sz w:val="20"/>
          <w:szCs w:val="20"/>
          <w:lang w:eastAsia="es-ES"/>
        </w:rPr>
        <w:t xml:space="preserve"> </w:t>
      </w:r>
      <w:proofErr w:type="spellStart"/>
      <w:r w:rsidRPr="004F3430">
        <w:rPr>
          <w:rFonts w:ascii="Tahoma" w:eastAsia="Times New Roman" w:hAnsi="Tahoma" w:cs="Tahoma"/>
          <w:i/>
          <w:sz w:val="20"/>
          <w:szCs w:val="20"/>
          <w:lang w:eastAsia="es-ES"/>
        </w:rPr>
        <w:t>Siderar</w:t>
      </w:r>
      <w:proofErr w:type="spellEnd"/>
      <w:r w:rsidRPr="004F3430">
        <w:rPr>
          <w:rFonts w:ascii="Tahoma" w:eastAsia="Times New Roman" w:hAnsi="Tahoma" w:cs="Tahoma"/>
          <w:i/>
          <w:sz w:val="20"/>
          <w:szCs w:val="20"/>
          <w:lang w:eastAsia="es-ES"/>
        </w:rPr>
        <w:t xml:space="preserve"> y cuenta con un jurado de notables”,</w:t>
      </w:r>
      <w:r>
        <w:rPr>
          <w:rFonts w:ascii="Tahoma" w:eastAsia="Times New Roman" w:hAnsi="Tahoma" w:cs="Tahoma"/>
          <w:sz w:val="20"/>
          <w:szCs w:val="20"/>
          <w:lang w:eastAsia="es-ES"/>
        </w:rPr>
        <w:t xml:space="preserve"> expresó.  </w:t>
      </w:r>
      <w:r w:rsidRPr="00C9632F">
        <w:rPr>
          <w:rFonts w:ascii="Tahoma" w:eastAsia="Times New Roman" w:hAnsi="Tahoma" w:cs="Tahoma"/>
          <w:sz w:val="20"/>
          <w:szCs w:val="20"/>
          <w:lang w:eastAsia="es-ES"/>
        </w:rPr>
        <w:t xml:space="preserve"> </w:t>
      </w:r>
    </w:p>
    <w:p w:rsidR="002A354F" w:rsidRDefault="003F4A27" w:rsidP="003F4A27">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Por último, y en representación del jurado, el </w:t>
      </w:r>
      <w:r w:rsidRPr="004F3430">
        <w:rPr>
          <w:rFonts w:ascii="Tahoma" w:hAnsi="Tahoma" w:cs="Tahoma"/>
          <w:b/>
          <w:color w:val="000000"/>
          <w:sz w:val="20"/>
          <w:szCs w:val="20"/>
          <w:shd w:val="clear" w:color="auto" w:fill="FFFFFF"/>
        </w:rPr>
        <w:t xml:space="preserve">editor de Clarín Rural, Héctor </w:t>
      </w:r>
      <w:proofErr w:type="spellStart"/>
      <w:r w:rsidRPr="004F3430">
        <w:rPr>
          <w:rFonts w:ascii="Tahoma" w:hAnsi="Tahoma" w:cs="Tahoma"/>
          <w:b/>
          <w:color w:val="000000"/>
          <w:sz w:val="20"/>
          <w:szCs w:val="20"/>
          <w:shd w:val="clear" w:color="auto" w:fill="FFFFFF"/>
        </w:rPr>
        <w:t>Huergo</w:t>
      </w:r>
      <w:proofErr w:type="spellEnd"/>
      <w:r>
        <w:rPr>
          <w:rFonts w:ascii="Tahoma" w:hAnsi="Tahoma" w:cs="Tahoma"/>
          <w:color w:val="000000"/>
          <w:sz w:val="20"/>
          <w:szCs w:val="20"/>
          <w:shd w:val="clear" w:color="auto" w:fill="FFFFFF"/>
        </w:rPr>
        <w:t>, comentó que “</w:t>
      </w:r>
      <w:r w:rsidRPr="004F3430">
        <w:rPr>
          <w:rFonts w:ascii="Tahoma" w:hAnsi="Tahoma" w:cs="Tahoma"/>
          <w:i/>
          <w:color w:val="000000"/>
          <w:sz w:val="20"/>
          <w:szCs w:val="20"/>
          <w:shd w:val="clear" w:color="auto" w:fill="FFFFFF"/>
        </w:rPr>
        <w:t xml:space="preserve">desde que se instauró, el Premio </w:t>
      </w:r>
      <w:proofErr w:type="spellStart"/>
      <w:r w:rsidRPr="004F3430">
        <w:rPr>
          <w:rFonts w:ascii="Tahoma" w:hAnsi="Tahoma" w:cs="Tahoma"/>
          <w:i/>
          <w:color w:val="000000"/>
          <w:sz w:val="20"/>
          <w:szCs w:val="20"/>
          <w:shd w:val="clear" w:color="auto" w:fill="FFFFFF"/>
        </w:rPr>
        <w:t>Ternium</w:t>
      </w:r>
      <w:proofErr w:type="spellEnd"/>
      <w:r w:rsidRPr="004F3430">
        <w:rPr>
          <w:rFonts w:ascii="Tahoma" w:hAnsi="Tahoma" w:cs="Tahoma"/>
          <w:i/>
          <w:color w:val="000000"/>
          <w:sz w:val="20"/>
          <w:szCs w:val="20"/>
          <w:shd w:val="clear" w:color="auto" w:fill="FFFFFF"/>
        </w:rPr>
        <w:t xml:space="preserve"> </w:t>
      </w:r>
      <w:proofErr w:type="spellStart"/>
      <w:r w:rsidRPr="004F3430">
        <w:rPr>
          <w:rFonts w:ascii="Tahoma" w:hAnsi="Tahoma" w:cs="Tahoma"/>
          <w:i/>
          <w:color w:val="000000"/>
          <w:sz w:val="20"/>
          <w:szCs w:val="20"/>
          <w:shd w:val="clear" w:color="auto" w:fill="FFFFFF"/>
        </w:rPr>
        <w:t>Expoagro</w:t>
      </w:r>
      <w:proofErr w:type="spellEnd"/>
      <w:r w:rsidRPr="004F3430">
        <w:rPr>
          <w:rFonts w:ascii="Tahoma" w:hAnsi="Tahoma" w:cs="Tahoma"/>
          <w:i/>
          <w:color w:val="000000"/>
          <w:sz w:val="20"/>
          <w:szCs w:val="20"/>
          <w:shd w:val="clear" w:color="auto" w:fill="FFFFFF"/>
        </w:rPr>
        <w:t xml:space="preserve"> permitió darle visibilidad al espíritu innovador de los proveedores de tecnología para el agro. A pesar de las enormes dificultades que tuvieron que atravesar, los fabricantes de maquinaria, equipos agrícolas y sus componentes, siguieron lanzando propuestas que permitieron incrementar la competitividad del sector agropecuario argentino. En este contexto complicado, el Premio se mantuvo como un faro encendido y un polo de atracción para estimular los nuevos desarrollos. En numerosos casos, estos desarrollos tuvieron gran éxito no solo en el mercado interno sino en el exterior”.</w:t>
      </w:r>
    </w:p>
    <w:p w:rsidR="003F4A27" w:rsidRDefault="003F4A27" w:rsidP="003F4A27">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w:t>
      </w:r>
      <w:r w:rsidRPr="004F3430">
        <w:rPr>
          <w:rFonts w:ascii="Tahoma" w:hAnsi="Tahoma" w:cs="Tahoma"/>
          <w:i/>
          <w:color w:val="000000"/>
          <w:sz w:val="20"/>
          <w:szCs w:val="20"/>
          <w:shd w:val="clear" w:color="auto" w:fill="FFFFFF"/>
        </w:rPr>
        <w:t>Esta nueva edición es distinta. Encuentra al campo frente a un extraordinario dinamismo que preludia una nueva ola de innovación. Bienvenida, porque el campo y el país necesitan crear ventajas competitivas basadas en tecnología</w:t>
      </w:r>
      <w:r>
        <w:rPr>
          <w:rFonts w:ascii="Tahoma" w:hAnsi="Tahoma" w:cs="Tahoma"/>
          <w:color w:val="000000"/>
          <w:sz w:val="20"/>
          <w:szCs w:val="20"/>
          <w:shd w:val="clear" w:color="auto" w:fill="FFFFFF"/>
        </w:rPr>
        <w:t xml:space="preserve">”, dijo </w:t>
      </w:r>
      <w:proofErr w:type="spellStart"/>
      <w:r w:rsidRPr="004F3430">
        <w:rPr>
          <w:rFonts w:ascii="Tahoma" w:hAnsi="Tahoma" w:cs="Tahoma"/>
          <w:b/>
          <w:color w:val="000000"/>
          <w:sz w:val="20"/>
          <w:szCs w:val="20"/>
          <w:shd w:val="clear" w:color="auto" w:fill="FFFFFF"/>
        </w:rPr>
        <w:t>Huergo</w:t>
      </w:r>
      <w:proofErr w:type="spellEnd"/>
      <w:r>
        <w:rPr>
          <w:rFonts w:ascii="Tahoma" w:hAnsi="Tahoma" w:cs="Tahoma"/>
          <w:color w:val="000000"/>
          <w:sz w:val="20"/>
          <w:szCs w:val="20"/>
          <w:shd w:val="clear" w:color="auto" w:fill="FFFFFF"/>
        </w:rPr>
        <w:t>.</w:t>
      </w:r>
    </w:p>
    <w:p w:rsidR="008208F3" w:rsidRDefault="00C9632F" w:rsidP="00C9632F">
      <w:pPr>
        <w:rPr>
          <w:rFonts w:ascii="Tahoma" w:eastAsia="Times New Roman" w:hAnsi="Tahoma" w:cs="Tahoma"/>
          <w:sz w:val="20"/>
          <w:szCs w:val="20"/>
          <w:lang w:eastAsia="es-ES"/>
        </w:rPr>
      </w:pPr>
      <w:r w:rsidRPr="00C9632F">
        <w:rPr>
          <w:rFonts w:ascii="Tahoma" w:eastAsia="Times New Roman" w:hAnsi="Tahoma" w:cs="Tahoma"/>
          <w:sz w:val="20"/>
          <w:szCs w:val="20"/>
          <w:lang w:eastAsia="es-ES"/>
        </w:rPr>
        <w:t>La quinta edición del certamen organizado por </w:t>
      </w:r>
      <w:proofErr w:type="spellStart"/>
      <w:r w:rsidRPr="00C9632F">
        <w:rPr>
          <w:rFonts w:ascii="Tahoma" w:eastAsia="Times New Roman" w:hAnsi="Tahoma" w:cs="Tahoma"/>
          <w:sz w:val="20"/>
          <w:szCs w:val="20"/>
          <w:lang w:eastAsia="es-ES"/>
        </w:rPr>
        <w:t>Ternium</w:t>
      </w:r>
      <w:proofErr w:type="spellEnd"/>
      <w:r w:rsidRPr="00C9632F">
        <w:rPr>
          <w:rFonts w:ascii="Tahoma" w:eastAsia="Times New Roman" w:hAnsi="Tahoma" w:cs="Tahoma"/>
          <w:sz w:val="20"/>
          <w:szCs w:val="20"/>
          <w:lang w:eastAsia="es-ES"/>
        </w:rPr>
        <w:t> </w:t>
      </w:r>
      <w:proofErr w:type="spellStart"/>
      <w:r w:rsidRPr="00C9632F">
        <w:rPr>
          <w:rFonts w:ascii="Tahoma" w:eastAsia="Times New Roman" w:hAnsi="Tahoma" w:cs="Tahoma"/>
          <w:sz w:val="20"/>
          <w:szCs w:val="20"/>
          <w:lang w:eastAsia="es-ES"/>
        </w:rPr>
        <w:t>Siderar</w:t>
      </w:r>
      <w:proofErr w:type="spellEnd"/>
      <w:r w:rsidRPr="00C9632F">
        <w:rPr>
          <w:rFonts w:ascii="Tahoma" w:eastAsia="Times New Roman" w:hAnsi="Tahoma" w:cs="Tahoma"/>
          <w:sz w:val="20"/>
          <w:szCs w:val="20"/>
          <w:lang w:eastAsia="es-ES"/>
        </w:rPr>
        <w:t> y </w:t>
      </w:r>
      <w:proofErr w:type="spellStart"/>
      <w:r w:rsidRPr="00C9632F">
        <w:rPr>
          <w:rFonts w:ascii="Tahoma" w:eastAsia="Times New Roman" w:hAnsi="Tahoma" w:cs="Tahoma"/>
          <w:sz w:val="20"/>
          <w:szCs w:val="20"/>
          <w:lang w:eastAsia="es-ES"/>
        </w:rPr>
        <w:t>Expoagro</w:t>
      </w:r>
      <w:proofErr w:type="spellEnd"/>
      <w:r w:rsidRPr="00C9632F">
        <w:rPr>
          <w:rFonts w:ascii="Tahoma" w:eastAsia="Times New Roman" w:hAnsi="Tahoma" w:cs="Tahoma"/>
          <w:sz w:val="20"/>
          <w:szCs w:val="20"/>
          <w:lang w:eastAsia="es-ES"/>
        </w:rPr>
        <w:t> premia la innovación en maquinaria, componentes y accesorios para 11 categorías: siembra, fertilización, protección vegetal, cosecha, post cosecha, multifunción, forrajes, tractores, energías renovables y eficiencia energética</w:t>
      </w:r>
      <w:r w:rsidR="008208F3">
        <w:rPr>
          <w:rFonts w:ascii="Tahoma" w:eastAsia="Times New Roman" w:hAnsi="Tahoma" w:cs="Tahoma"/>
          <w:sz w:val="20"/>
          <w:szCs w:val="20"/>
          <w:lang w:eastAsia="es-ES"/>
        </w:rPr>
        <w:t>, producción de </w:t>
      </w:r>
      <w:proofErr w:type="spellStart"/>
      <w:r w:rsidR="008208F3">
        <w:rPr>
          <w:rFonts w:ascii="Tahoma" w:eastAsia="Times New Roman" w:hAnsi="Tahoma" w:cs="Tahoma"/>
          <w:sz w:val="20"/>
          <w:szCs w:val="20"/>
          <w:lang w:eastAsia="es-ES"/>
        </w:rPr>
        <w:t>agroalimentos</w:t>
      </w:r>
      <w:proofErr w:type="spellEnd"/>
      <w:r w:rsidR="008208F3">
        <w:rPr>
          <w:rFonts w:ascii="Tahoma" w:eastAsia="Times New Roman" w:hAnsi="Tahoma" w:cs="Tahoma"/>
          <w:sz w:val="20"/>
          <w:szCs w:val="20"/>
          <w:lang w:eastAsia="es-ES"/>
        </w:rPr>
        <w:t> y</w:t>
      </w:r>
      <w:r w:rsidRPr="00C9632F">
        <w:rPr>
          <w:rFonts w:ascii="Tahoma" w:eastAsia="Times New Roman" w:hAnsi="Tahoma" w:cs="Tahoma"/>
          <w:sz w:val="20"/>
          <w:szCs w:val="20"/>
          <w:lang w:eastAsia="es-ES"/>
        </w:rPr>
        <w:t xml:space="preserve"> </w:t>
      </w:r>
      <w:r w:rsidRPr="004F3430">
        <w:rPr>
          <w:rFonts w:ascii="Tahoma" w:eastAsia="Times New Roman" w:hAnsi="Tahoma" w:cs="Tahoma"/>
          <w:b/>
          <w:sz w:val="20"/>
          <w:szCs w:val="20"/>
          <w:lang w:eastAsia="es-ES"/>
        </w:rPr>
        <w:t>por primer</w:t>
      </w:r>
      <w:r w:rsidR="008208F3" w:rsidRPr="004F3430">
        <w:rPr>
          <w:rFonts w:ascii="Tahoma" w:eastAsia="Times New Roman" w:hAnsi="Tahoma" w:cs="Tahoma"/>
          <w:b/>
          <w:sz w:val="20"/>
          <w:szCs w:val="20"/>
          <w:lang w:eastAsia="es-ES"/>
        </w:rPr>
        <w:t>a vez en la historia del premio</w:t>
      </w:r>
      <w:r w:rsidRPr="004F3430">
        <w:rPr>
          <w:rFonts w:ascii="Tahoma" w:eastAsia="Times New Roman" w:hAnsi="Tahoma" w:cs="Tahoma"/>
          <w:b/>
          <w:sz w:val="20"/>
          <w:szCs w:val="20"/>
          <w:lang w:eastAsia="es-ES"/>
        </w:rPr>
        <w:t xml:space="preserve"> </w:t>
      </w:r>
      <w:r w:rsidR="008208F3" w:rsidRPr="004F3430">
        <w:rPr>
          <w:rFonts w:ascii="Tahoma" w:eastAsia="Times New Roman" w:hAnsi="Tahoma" w:cs="Tahoma"/>
          <w:b/>
          <w:sz w:val="20"/>
          <w:szCs w:val="20"/>
          <w:lang w:eastAsia="es-ES"/>
        </w:rPr>
        <w:t xml:space="preserve">se incorpora el rubro </w:t>
      </w:r>
      <w:r w:rsidRPr="004F3430">
        <w:rPr>
          <w:rFonts w:ascii="Tahoma" w:eastAsia="Times New Roman" w:hAnsi="Tahoma" w:cs="Tahoma"/>
          <w:b/>
          <w:sz w:val="20"/>
          <w:szCs w:val="20"/>
          <w:lang w:eastAsia="es-ES"/>
        </w:rPr>
        <w:t>robótica aplicada a la agroindustria.</w:t>
      </w:r>
      <w:r w:rsidRPr="004F3430">
        <w:rPr>
          <w:rFonts w:ascii="Tahoma" w:eastAsia="Times New Roman" w:hAnsi="Tahoma" w:cs="Tahoma"/>
          <w:b/>
          <w:sz w:val="20"/>
          <w:szCs w:val="20"/>
          <w:lang w:eastAsia="es-ES"/>
        </w:rPr>
        <w:br/>
      </w:r>
      <w:r w:rsidRPr="00C9632F">
        <w:rPr>
          <w:rFonts w:ascii="Tahoma" w:eastAsia="Times New Roman" w:hAnsi="Tahoma" w:cs="Tahoma"/>
          <w:sz w:val="20"/>
          <w:szCs w:val="20"/>
          <w:lang w:eastAsia="es-ES"/>
        </w:rPr>
        <w:br/>
        <w:t>El objetivo de la iniciativa es promover y estimular la innovación tecnológica de desarrollos vinculados a la agroindustria, especialmente de origen nacional. Con este premio, los organizadores buscan potenciar la competitividad de la agroindustria argentina a través de la promoción de sus procesos de innovación y mejora continua, además de aportar a su internacionalización. Los proyectos ganadores no sólo serán presentados en la edición 2017 de </w:t>
      </w:r>
      <w:proofErr w:type="spellStart"/>
      <w:r w:rsidRPr="00C9632F">
        <w:rPr>
          <w:rFonts w:ascii="Tahoma" w:eastAsia="Times New Roman" w:hAnsi="Tahoma" w:cs="Tahoma"/>
          <w:sz w:val="20"/>
          <w:szCs w:val="20"/>
          <w:lang w:eastAsia="es-ES"/>
        </w:rPr>
        <w:t>Expoagro</w:t>
      </w:r>
      <w:proofErr w:type="spellEnd"/>
      <w:r w:rsidRPr="00C9632F">
        <w:rPr>
          <w:rFonts w:ascii="Tahoma" w:eastAsia="Times New Roman" w:hAnsi="Tahoma" w:cs="Tahoma"/>
          <w:sz w:val="20"/>
          <w:szCs w:val="20"/>
          <w:lang w:eastAsia="es-ES"/>
        </w:rPr>
        <w:t> sino que también tendrán la posibilidad de ser parte del especial de innovaciones de </w:t>
      </w:r>
      <w:proofErr w:type="spellStart"/>
      <w:r w:rsidRPr="00C9632F">
        <w:rPr>
          <w:rFonts w:ascii="Tahoma" w:eastAsia="Times New Roman" w:hAnsi="Tahoma" w:cs="Tahoma"/>
          <w:sz w:val="20"/>
          <w:szCs w:val="20"/>
          <w:lang w:eastAsia="es-ES"/>
        </w:rPr>
        <w:t>Agritechnica</w:t>
      </w:r>
      <w:proofErr w:type="spellEnd"/>
      <w:r w:rsidR="008208F3">
        <w:rPr>
          <w:rFonts w:ascii="Tahoma" w:eastAsia="Times New Roman" w:hAnsi="Tahoma" w:cs="Tahoma"/>
          <w:sz w:val="20"/>
          <w:szCs w:val="20"/>
          <w:lang w:eastAsia="es-ES"/>
        </w:rPr>
        <w:t xml:space="preserve"> </w:t>
      </w:r>
      <w:r w:rsidRPr="00C9632F">
        <w:rPr>
          <w:rFonts w:ascii="Tahoma" w:eastAsia="Times New Roman" w:hAnsi="Tahoma" w:cs="Tahoma"/>
          <w:sz w:val="20"/>
          <w:szCs w:val="20"/>
          <w:lang w:eastAsia="es-ES"/>
        </w:rPr>
        <w:t>2017 que se realizará durante el mes de noviembre en Hannover, Alemania.</w:t>
      </w:r>
    </w:p>
    <w:p w:rsidR="00F53FA5" w:rsidRDefault="00C9632F" w:rsidP="00C9632F">
      <w:pPr>
        <w:rPr>
          <w:rFonts w:ascii="Tahoma" w:eastAsia="Times New Roman" w:hAnsi="Tahoma" w:cs="Tahoma"/>
          <w:sz w:val="20"/>
          <w:szCs w:val="20"/>
          <w:lang w:eastAsia="es-ES"/>
        </w:rPr>
      </w:pPr>
      <w:r w:rsidRPr="008208F3">
        <w:rPr>
          <w:rFonts w:ascii="Tahoma" w:eastAsia="Times New Roman" w:hAnsi="Tahoma" w:cs="Tahoma"/>
          <w:b/>
          <w:sz w:val="20"/>
          <w:szCs w:val="20"/>
          <w:lang w:eastAsia="es-ES"/>
        </w:rPr>
        <w:t>Quiénes participan</w:t>
      </w:r>
      <w:r w:rsidRPr="008208F3">
        <w:rPr>
          <w:rFonts w:ascii="Tahoma" w:eastAsia="Times New Roman" w:hAnsi="Tahoma" w:cs="Tahoma"/>
          <w:b/>
          <w:sz w:val="20"/>
          <w:szCs w:val="20"/>
          <w:lang w:eastAsia="es-ES"/>
        </w:rPr>
        <w:br/>
      </w:r>
      <w:r w:rsidRPr="00C9632F">
        <w:rPr>
          <w:rFonts w:ascii="Tahoma" w:eastAsia="Times New Roman" w:hAnsi="Tahoma" w:cs="Tahoma"/>
          <w:sz w:val="20"/>
          <w:szCs w:val="20"/>
          <w:lang w:eastAsia="es-ES"/>
        </w:rPr>
        <w:t>Del certamen pueden participar fabricantes de maquinaria agrícola, empresas agroindustriales, y/o personas físicas mayores de 18 años, de origen nacional o extranjero, que demuestren la autoría y propiedad intelectual del desarrollo presentado. Los desarrollos deberán ser máquinas, componentes o robótica referidos al sector agroindustrial con más de un 60% de fabricación nacional. Deberán ser innovadores (haber creado o modificado un producto para su introducción en el mercado, según los criterios de evaluación del certamen) y podrán haber sido introducidos en el mercado argentino sólo durante los años calendario 2014 y 2015. Para participar no hace falta tener una máquina completa, muchas veces, una innovación sencilla en un accesorio o </w:t>
      </w:r>
      <w:proofErr w:type="spellStart"/>
      <w:r w:rsidRPr="00C9632F">
        <w:rPr>
          <w:rFonts w:ascii="Tahoma" w:eastAsia="Times New Roman" w:hAnsi="Tahoma" w:cs="Tahoma"/>
          <w:sz w:val="20"/>
          <w:szCs w:val="20"/>
          <w:lang w:eastAsia="es-ES"/>
        </w:rPr>
        <w:t>agroparte</w:t>
      </w:r>
      <w:proofErr w:type="spellEnd"/>
      <w:r w:rsidRPr="00C9632F">
        <w:rPr>
          <w:rFonts w:ascii="Tahoma" w:eastAsia="Times New Roman" w:hAnsi="Tahoma" w:cs="Tahoma"/>
          <w:sz w:val="20"/>
          <w:szCs w:val="20"/>
          <w:lang w:eastAsia="es-ES"/>
        </w:rPr>
        <w:t xml:space="preserve">, </w:t>
      </w:r>
      <w:r w:rsidRPr="00C9632F">
        <w:rPr>
          <w:rFonts w:ascii="Tahoma" w:eastAsia="Times New Roman" w:hAnsi="Tahoma" w:cs="Tahoma"/>
          <w:sz w:val="20"/>
          <w:szCs w:val="20"/>
          <w:lang w:eastAsia="es-ES"/>
        </w:rPr>
        <w:lastRenderedPageBreak/>
        <w:t>hacen una gran revolución.</w:t>
      </w:r>
      <w:r w:rsidRPr="00C9632F">
        <w:rPr>
          <w:rFonts w:ascii="Tahoma" w:eastAsia="Times New Roman" w:hAnsi="Tahoma" w:cs="Tahoma"/>
          <w:sz w:val="20"/>
          <w:szCs w:val="20"/>
          <w:lang w:eastAsia="es-ES"/>
        </w:rPr>
        <w:br/>
      </w:r>
      <w:r w:rsidRPr="00C9632F">
        <w:rPr>
          <w:rFonts w:ascii="Tahoma" w:eastAsia="Times New Roman" w:hAnsi="Tahoma" w:cs="Tahoma"/>
          <w:sz w:val="20"/>
          <w:szCs w:val="20"/>
          <w:lang w:eastAsia="es-ES"/>
        </w:rPr>
        <w:br/>
        <w:t>Las bases del certamen pueden ser consultadas en </w:t>
      </w:r>
      <w:hyperlink r:id="rId8" w:tgtFrame="_blank" w:history="1">
        <w:r w:rsidRPr="004F3430">
          <w:rPr>
            <w:rFonts w:ascii="Tahoma" w:eastAsia="Times New Roman" w:hAnsi="Tahoma" w:cs="Tahoma"/>
            <w:b/>
            <w:sz w:val="20"/>
            <w:szCs w:val="20"/>
            <w:lang w:eastAsia="es-ES"/>
          </w:rPr>
          <w:t>www.expoagro.com.ar/premio</w:t>
        </w:r>
      </w:hyperlink>
      <w:r w:rsidRPr="00C9632F">
        <w:rPr>
          <w:rFonts w:ascii="Tahoma" w:eastAsia="Times New Roman" w:hAnsi="Tahoma" w:cs="Tahoma"/>
          <w:sz w:val="20"/>
          <w:szCs w:val="20"/>
          <w:lang w:eastAsia="es-ES"/>
        </w:rPr>
        <w:br/>
      </w:r>
      <w:r w:rsidRPr="00C9632F">
        <w:rPr>
          <w:rFonts w:ascii="Tahoma" w:eastAsia="Times New Roman" w:hAnsi="Tahoma" w:cs="Tahoma"/>
          <w:sz w:val="20"/>
          <w:szCs w:val="20"/>
          <w:lang w:eastAsia="es-ES"/>
        </w:rPr>
        <w:br/>
      </w:r>
      <w:r w:rsidRPr="008208F3">
        <w:rPr>
          <w:rFonts w:ascii="Tahoma" w:eastAsia="Times New Roman" w:hAnsi="Tahoma" w:cs="Tahoma"/>
          <w:b/>
          <w:sz w:val="20"/>
          <w:szCs w:val="20"/>
          <w:lang w:eastAsia="es-ES"/>
        </w:rPr>
        <w:t>16 instituciones</w:t>
      </w:r>
      <w:r w:rsidRPr="00C9632F">
        <w:rPr>
          <w:rFonts w:ascii="Tahoma" w:eastAsia="Times New Roman" w:hAnsi="Tahoma" w:cs="Tahoma"/>
          <w:sz w:val="20"/>
          <w:szCs w:val="20"/>
          <w:lang w:eastAsia="es-ES"/>
        </w:rPr>
        <w:br/>
        <w:t>El jurado está compuesto por representantes de AACREA, AAPRESID, CEIL –Cámara de Empresas Informáticas del Litoral-, Centro Metropolitano de Diseño del Gobierno de la Ciudad de Buenos Aires, Clarín Rural, CONICET, DLG  - Sociedad Alemana de Agricultura -, la Facultad de Agronomía de la Universidad de Buenos Aires, la Facultad de Agronomía de la Universidad de Morón, la Facultad de Ciencias Agrarias de la Universidad Nacional de Córdoba, la Facultad de Ciencias Agrarias de la Universidad Nacional de Rosario, la Fundación CIDETER, el INTA, La Nación Campo, la UCA y la Universidad de </w:t>
      </w:r>
      <w:proofErr w:type="spellStart"/>
      <w:r w:rsidRPr="00C9632F">
        <w:rPr>
          <w:rFonts w:ascii="Tahoma" w:eastAsia="Times New Roman" w:hAnsi="Tahoma" w:cs="Tahoma"/>
          <w:sz w:val="20"/>
          <w:szCs w:val="20"/>
          <w:lang w:eastAsia="es-ES"/>
        </w:rPr>
        <w:t>Bingen</w:t>
      </w:r>
      <w:proofErr w:type="spellEnd"/>
      <w:r w:rsidRPr="00C9632F">
        <w:rPr>
          <w:rFonts w:ascii="Tahoma" w:eastAsia="Times New Roman" w:hAnsi="Tahoma" w:cs="Tahoma"/>
          <w:sz w:val="20"/>
          <w:szCs w:val="20"/>
          <w:lang w:eastAsia="es-ES"/>
        </w:rPr>
        <w:t>, Alemania.</w:t>
      </w:r>
      <w:r w:rsidRPr="00C9632F">
        <w:rPr>
          <w:rFonts w:ascii="Tahoma" w:eastAsia="Times New Roman" w:hAnsi="Tahoma" w:cs="Tahoma"/>
          <w:sz w:val="20"/>
          <w:szCs w:val="20"/>
          <w:lang w:eastAsia="es-ES"/>
        </w:rPr>
        <w:br/>
      </w:r>
      <w:r w:rsidRPr="00C9632F">
        <w:rPr>
          <w:rFonts w:ascii="Tahoma" w:eastAsia="Times New Roman" w:hAnsi="Tahoma" w:cs="Tahoma"/>
          <w:sz w:val="20"/>
          <w:szCs w:val="20"/>
          <w:lang w:eastAsia="es-ES"/>
        </w:rPr>
        <w:br/>
      </w:r>
      <w:r w:rsidRPr="008208F3">
        <w:rPr>
          <w:rFonts w:ascii="Tahoma" w:eastAsia="Times New Roman" w:hAnsi="Tahoma" w:cs="Tahoma"/>
          <w:b/>
          <w:sz w:val="20"/>
          <w:szCs w:val="20"/>
          <w:lang w:eastAsia="es-ES"/>
        </w:rPr>
        <w:t>Los premios</w:t>
      </w:r>
      <w:r w:rsidRPr="00C9632F">
        <w:rPr>
          <w:rFonts w:ascii="Tahoma" w:eastAsia="Times New Roman" w:hAnsi="Tahoma" w:cs="Tahoma"/>
          <w:sz w:val="20"/>
          <w:szCs w:val="20"/>
          <w:lang w:eastAsia="es-ES"/>
        </w:rPr>
        <w:br/>
        <w:t xml:space="preserve">Entre los desarrollos presentados se </w:t>
      </w:r>
      <w:proofErr w:type="gramStart"/>
      <w:r w:rsidRPr="00C9632F">
        <w:rPr>
          <w:rFonts w:ascii="Tahoma" w:eastAsia="Times New Roman" w:hAnsi="Tahoma" w:cs="Tahoma"/>
          <w:sz w:val="20"/>
          <w:szCs w:val="20"/>
          <w:lang w:eastAsia="es-ES"/>
        </w:rPr>
        <w:t>premia</w:t>
      </w:r>
      <w:proofErr w:type="gramEnd"/>
      <w:r w:rsidRPr="00C9632F">
        <w:rPr>
          <w:rFonts w:ascii="Tahoma" w:eastAsia="Times New Roman" w:hAnsi="Tahoma" w:cs="Tahoma"/>
          <w:sz w:val="20"/>
          <w:szCs w:val="20"/>
          <w:lang w:eastAsia="es-ES"/>
        </w:rPr>
        <w:t xml:space="preserve"> con Medallas de Oro o Plata a los productos de origen nacional, dependiendo del grado de innovación alcanzado, y una Mención a aquellos de origen extranjero. Además de la difusión a nivel nacional e internacional de la innovación seleccionada, el ganador de la </w:t>
      </w:r>
      <w:r w:rsidRPr="004F3430">
        <w:rPr>
          <w:rFonts w:ascii="Tahoma" w:eastAsia="Times New Roman" w:hAnsi="Tahoma" w:cs="Tahoma"/>
          <w:b/>
          <w:sz w:val="20"/>
          <w:szCs w:val="20"/>
          <w:lang w:eastAsia="es-ES"/>
        </w:rPr>
        <w:t>Medalla de Oro se hace acreedor de un espacio de 75 metros cuadrados en la próxima edición de </w:t>
      </w:r>
      <w:proofErr w:type="spellStart"/>
      <w:r w:rsidRPr="004F3430">
        <w:rPr>
          <w:rFonts w:ascii="Tahoma" w:eastAsia="Times New Roman" w:hAnsi="Tahoma" w:cs="Tahoma"/>
          <w:b/>
          <w:sz w:val="20"/>
          <w:szCs w:val="20"/>
          <w:lang w:eastAsia="es-ES"/>
        </w:rPr>
        <w:t>Expoagro</w:t>
      </w:r>
      <w:proofErr w:type="spellEnd"/>
      <w:r w:rsidRPr="00C9632F">
        <w:rPr>
          <w:rFonts w:ascii="Tahoma" w:eastAsia="Times New Roman" w:hAnsi="Tahoma" w:cs="Tahoma"/>
          <w:sz w:val="20"/>
          <w:szCs w:val="20"/>
          <w:lang w:eastAsia="es-ES"/>
        </w:rPr>
        <w:t>. A su vez, los desarrollos ganadores también tienen la oportunidad de ser elegidos por la DLG para participar de </w:t>
      </w:r>
      <w:proofErr w:type="spellStart"/>
      <w:r w:rsidRPr="00C9632F">
        <w:rPr>
          <w:rFonts w:ascii="Tahoma" w:eastAsia="Times New Roman" w:hAnsi="Tahoma" w:cs="Tahoma"/>
          <w:sz w:val="20"/>
          <w:szCs w:val="20"/>
          <w:lang w:eastAsia="es-ES"/>
        </w:rPr>
        <w:t>Agritechnica</w:t>
      </w:r>
      <w:proofErr w:type="spellEnd"/>
      <w:r w:rsidRPr="00C9632F">
        <w:rPr>
          <w:rFonts w:ascii="Tahoma" w:eastAsia="Times New Roman" w:hAnsi="Tahoma" w:cs="Tahoma"/>
          <w:sz w:val="20"/>
          <w:szCs w:val="20"/>
          <w:lang w:eastAsia="es-ES"/>
        </w:rPr>
        <w:t> 2017, del 12 al 18 de noviembre en Hannover, Alemania.</w:t>
      </w:r>
      <w:r w:rsidRPr="00C9632F">
        <w:rPr>
          <w:rFonts w:ascii="Tahoma" w:eastAsia="Times New Roman" w:hAnsi="Tahoma" w:cs="Tahoma"/>
          <w:sz w:val="20"/>
          <w:szCs w:val="20"/>
          <w:lang w:eastAsia="es-ES"/>
        </w:rPr>
        <w:br/>
      </w:r>
      <w:r w:rsidRPr="00C9632F">
        <w:rPr>
          <w:rFonts w:ascii="Tahoma" w:eastAsia="Times New Roman" w:hAnsi="Tahoma" w:cs="Tahoma"/>
          <w:sz w:val="20"/>
          <w:szCs w:val="20"/>
          <w:lang w:eastAsia="es-ES"/>
        </w:rPr>
        <w:br/>
        <w:t>Más de 50 innovaciones han sido reconocidas durante las cuatro primeras ed</w:t>
      </w:r>
      <w:r w:rsidR="008208F3">
        <w:rPr>
          <w:rFonts w:ascii="Tahoma" w:eastAsia="Times New Roman" w:hAnsi="Tahoma" w:cs="Tahoma"/>
          <w:sz w:val="20"/>
          <w:szCs w:val="20"/>
          <w:lang w:eastAsia="es-ES"/>
        </w:rPr>
        <w:t xml:space="preserve">iciones del prestigioso premio </w:t>
      </w:r>
      <w:r w:rsidRPr="00C9632F">
        <w:rPr>
          <w:rFonts w:ascii="Tahoma" w:eastAsia="Times New Roman" w:hAnsi="Tahoma" w:cs="Tahoma"/>
          <w:sz w:val="20"/>
          <w:szCs w:val="20"/>
          <w:lang w:eastAsia="es-ES"/>
        </w:rPr>
        <w:t>que cuenta con el apoyo de Clarín y La Nación. Sólo en la cuarta edición fueron 18 los ganadores. En este caso, las Medallas de Oro fueron para </w:t>
      </w:r>
      <w:proofErr w:type="spellStart"/>
      <w:r w:rsidRPr="00C9632F">
        <w:rPr>
          <w:rFonts w:ascii="Tahoma" w:eastAsia="Times New Roman" w:hAnsi="Tahoma" w:cs="Tahoma"/>
          <w:sz w:val="20"/>
          <w:szCs w:val="20"/>
          <w:lang w:eastAsia="es-ES"/>
        </w:rPr>
        <w:t>Agrometal</w:t>
      </w:r>
      <w:proofErr w:type="spellEnd"/>
      <w:r w:rsidRPr="00C9632F">
        <w:rPr>
          <w:rFonts w:ascii="Tahoma" w:eastAsia="Times New Roman" w:hAnsi="Tahoma" w:cs="Tahoma"/>
          <w:sz w:val="20"/>
          <w:szCs w:val="20"/>
          <w:lang w:eastAsia="es-ES"/>
        </w:rPr>
        <w:t>, por sus actuadores hidroneumáticos para copiado del terreno; Acoplados Rurales S.A. por su tolva de 22 toneladas a control remoto; Pla, por su fertilizadora/sembradora MAF 6000 neumática; ADAMA Argentina, por su sistema cosecho-aplico mayoral; </w:t>
      </w:r>
      <w:proofErr w:type="spellStart"/>
      <w:r w:rsidRPr="00C9632F">
        <w:rPr>
          <w:rFonts w:ascii="Tahoma" w:eastAsia="Times New Roman" w:hAnsi="Tahoma" w:cs="Tahoma"/>
          <w:sz w:val="20"/>
          <w:szCs w:val="20"/>
          <w:lang w:eastAsia="es-ES"/>
        </w:rPr>
        <w:t>Tecnocientífica</w:t>
      </w:r>
      <w:proofErr w:type="spellEnd"/>
      <w:r w:rsidRPr="00C9632F">
        <w:rPr>
          <w:rFonts w:ascii="Tahoma" w:eastAsia="Times New Roman" w:hAnsi="Tahoma" w:cs="Tahoma"/>
          <w:sz w:val="20"/>
          <w:szCs w:val="20"/>
          <w:lang w:eastAsia="es-ES"/>
        </w:rPr>
        <w:t>, por su sistema NIR Geo-Referenciado On-line para cosechadoras; Carlos </w:t>
      </w:r>
      <w:proofErr w:type="spellStart"/>
      <w:r w:rsidRPr="00C9632F">
        <w:rPr>
          <w:rFonts w:ascii="Tahoma" w:eastAsia="Times New Roman" w:hAnsi="Tahoma" w:cs="Tahoma"/>
          <w:sz w:val="20"/>
          <w:szCs w:val="20"/>
          <w:lang w:eastAsia="es-ES"/>
        </w:rPr>
        <w:t>Mainero</w:t>
      </w:r>
      <w:proofErr w:type="spellEnd"/>
      <w:r w:rsidRPr="00C9632F">
        <w:rPr>
          <w:rFonts w:ascii="Tahoma" w:eastAsia="Times New Roman" w:hAnsi="Tahoma" w:cs="Tahoma"/>
          <w:sz w:val="20"/>
          <w:szCs w:val="20"/>
          <w:lang w:eastAsia="es-ES"/>
        </w:rPr>
        <w:t>, por el cabezal para cosecha de maíz en cualquier dirección, adaptable a cualquier marca de cosechadora; y </w:t>
      </w:r>
      <w:proofErr w:type="spellStart"/>
      <w:r w:rsidRPr="00C9632F">
        <w:rPr>
          <w:rFonts w:ascii="Tahoma" w:eastAsia="Times New Roman" w:hAnsi="Tahoma" w:cs="Tahoma"/>
          <w:sz w:val="20"/>
          <w:szCs w:val="20"/>
          <w:lang w:eastAsia="es-ES"/>
        </w:rPr>
        <w:t>Bustinza</w:t>
      </w:r>
      <w:proofErr w:type="spellEnd"/>
      <w:r w:rsidRPr="00C9632F">
        <w:rPr>
          <w:rFonts w:ascii="Tahoma" w:eastAsia="Times New Roman" w:hAnsi="Tahoma" w:cs="Tahoma"/>
          <w:sz w:val="20"/>
          <w:szCs w:val="20"/>
          <w:lang w:eastAsia="es-ES"/>
        </w:rPr>
        <w:t> Goma, por su máquina recolectora de frutos con orugas de gomas.</w:t>
      </w:r>
      <w:r w:rsidR="00F53FA5">
        <w:rPr>
          <w:rFonts w:ascii="Tahoma" w:eastAsia="Times New Roman" w:hAnsi="Tahoma" w:cs="Tahoma"/>
          <w:sz w:val="20"/>
          <w:szCs w:val="20"/>
          <w:lang w:eastAsia="es-ES"/>
        </w:rPr>
        <w:t xml:space="preserve"> Fue el </w:t>
      </w:r>
      <w:r w:rsidRPr="00C9632F">
        <w:rPr>
          <w:rFonts w:ascii="Tahoma" w:eastAsia="Times New Roman" w:hAnsi="Tahoma" w:cs="Tahoma"/>
          <w:sz w:val="20"/>
          <w:szCs w:val="20"/>
          <w:lang w:eastAsia="es-ES"/>
        </w:rPr>
        <w:t>sistema NIR Geo-Referenciado On-line para cosechadoras desarrollado por </w:t>
      </w:r>
      <w:proofErr w:type="spellStart"/>
      <w:r w:rsidRPr="00C9632F">
        <w:rPr>
          <w:rFonts w:ascii="Tahoma" w:eastAsia="Times New Roman" w:hAnsi="Tahoma" w:cs="Tahoma"/>
          <w:sz w:val="20"/>
          <w:szCs w:val="20"/>
          <w:lang w:eastAsia="es-ES"/>
        </w:rPr>
        <w:t>Tecnocientífica</w:t>
      </w:r>
      <w:proofErr w:type="spellEnd"/>
      <w:r w:rsidRPr="00C9632F">
        <w:rPr>
          <w:rFonts w:ascii="Tahoma" w:eastAsia="Times New Roman" w:hAnsi="Tahoma" w:cs="Tahoma"/>
          <w:sz w:val="20"/>
          <w:szCs w:val="20"/>
          <w:lang w:eastAsia="es-ES"/>
        </w:rPr>
        <w:t>  la innovación elegida por la DLG para participar de </w:t>
      </w:r>
      <w:proofErr w:type="spellStart"/>
      <w:r w:rsidRPr="00C9632F">
        <w:rPr>
          <w:rFonts w:ascii="Tahoma" w:eastAsia="Times New Roman" w:hAnsi="Tahoma" w:cs="Tahoma"/>
          <w:sz w:val="20"/>
          <w:szCs w:val="20"/>
          <w:lang w:eastAsia="es-ES"/>
        </w:rPr>
        <w:t>Agritechnica</w:t>
      </w:r>
      <w:proofErr w:type="spellEnd"/>
      <w:r w:rsidRPr="00C9632F">
        <w:rPr>
          <w:rFonts w:ascii="Tahoma" w:eastAsia="Times New Roman" w:hAnsi="Tahoma" w:cs="Tahoma"/>
          <w:sz w:val="20"/>
          <w:szCs w:val="20"/>
          <w:lang w:eastAsia="es-ES"/>
        </w:rPr>
        <w:t xml:space="preserve"> 2015. </w:t>
      </w:r>
    </w:p>
    <w:p w:rsidR="00C9632F" w:rsidRDefault="00C9632F" w:rsidP="00C9632F">
      <w:pPr>
        <w:rPr>
          <w:rFonts w:ascii="Tahoma" w:eastAsia="Times New Roman" w:hAnsi="Tahoma" w:cs="Tahoma"/>
          <w:sz w:val="20"/>
          <w:szCs w:val="20"/>
          <w:lang w:eastAsia="es-ES"/>
        </w:rPr>
      </w:pPr>
      <w:r w:rsidRPr="00C9632F">
        <w:rPr>
          <w:rFonts w:ascii="Tahoma" w:eastAsia="Times New Roman" w:hAnsi="Tahoma" w:cs="Tahoma"/>
          <w:sz w:val="20"/>
          <w:szCs w:val="20"/>
          <w:lang w:eastAsia="es-ES"/>
        </w:rPr>
        <w:t>De esta forma, el Premio </w:t>
      </w:r>
      <w:proofErr w:type="spellStart"/>
      <w:r w:rsidRPr="00C9632F">
        <w:rPr>
          <w:rFonts w:ascii="Tahoma" w:eastAsia="Times New Roman" w:hAnsi="Tahoma" w:cs="Tahoma"/>
          <w:sz w:val="20"/>
          <w:szCs w:val="20"/>
          <w:lang w:eastAsia="es-ES"/>
        </w:rPr>
        <w:t>Ternium</w:t>
      </w:r>
      <w:proofErr w:type="spellEnd"/>
      <w:r w:rsidRPr="00C9632F">
        <w:rPr>
          <w:rFonts w:ascii="Tahoma" w:eastAsia="Times New Roman" w:hAnsi="Tahoma" w:cs="Tahoma"/>
          <w:sz w:val="20"/>
          <w:szCs w:val="20"/>
          <w:lang w:eastAsia="es-ES"/>
        </w:rPr>
        <w:t> </w:t>
      </w:r>
      <w:proofErr w:type="spellStart"/>
      <w:r w:rsidRPr="00C9632F">
        <w:rPr>
          <w:rFonts w:ascii="Tahoma" w:eastAsia="Times New Roman" w:hAnsi="Tahoma" w:cs="Tahoma"/>
          <w:sz w:val="20"/>
          <w:szCs w:val="20"/>
          <w:lang w:eastAsia="es-ES"/>
        </w:rPr>
        <w:t>Expoagro</w:t>
      </w:r>
      <w:proofErr w:type="spellEnd"/>
      <w:r w:rsidRPr="00C9632F">
        <w:rPr>
          <w:rFonts w:ascii="Tahoma" w:eastAsia="Times New Roman" w:hAnsi="Tahoma" w:cs="Tahoma"/>
          <w:sz w:val="20"/>
          <w:szCs w:val="20"/>
          <w:lang w:eastAsia="es-ES"/>
        </w:rPr>
        <w:t> a la Innovación sigue inspirando a las empresas argentinas con vocación de trazar nuevos caminos en la actividad agroindustrial.</w:t>
      </w:r>
      <w:bookmarkStart w:id="0" w:name="_GoBack"/>
      <w:bookmarkEnd w:id="0"/>
    </w:p>
    <w:sectPr w:rsidR="00C9632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E9F" w:rsidRDefault="00560E9F" w:rsidP="008D096F">
      <w:pPr>
        <w:spacing w:after="0" w:line="240" w:lineRule="auto"/>
      </w:pPr>
      <w:r>
        <w:separator/>
      </w:r>
    </w:p>
  </w:endnote>
  <w:endnote w:type="continuationSeparator" w:id="0">
    <w:p w:rsidR="00560E9F" w:rsidRDefault="00560E9F" w:rsidP="008D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Schrift">
    <w:altName w:val="DINSchrif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78" w:rsidRPr="004F3430" w:rsidRDefault="00B91078">
    <w:pPr>
      <w:pStyle w:val="Piedepgina"/>
      <w:rPr>
        <w:lang w:val="pt-BR"/>
      </w:rPr>
    </w:pPr>
    <w:r w:rsidRPr="004F3430">
      <w:rPr>
        <w:sz w:val="20"/>
        <w:szCs w:val="20"/>
        <w:lang w:val="pt-BR"/>
      </w:rPr>
      <w:t xml:space="preserve">Tel.: 011 5128 9800/05 / Av. Corrientes 1302 - </w:t>
    </w:r>
    <w:proofErr w:type="gramStart"/>
    <w:r w:rsidRPr="004F3430">
      <w:rPr>
        <w:sz w:val="20"/>
        <w:szCs w:val="20"/>
        <w:lang w:val="pt-BR"/>
      </w:rPr>
      <w:t>5 Piso (C1043ABN)</w:t>
    </w:r>
    <w:proofErr w:type="gramEnd"/>
    <w:r w:rsidRPr="004F3430">
      <w:rPr>
        <w:sz w:val="20"/>
        <w:szCs w:val="20"/>
        <w:lang w:val="pt-BR"/>
      </w:rPr>
      <w:t xml:space="preserve"> Bs. As. prensa@expoagro.com.ar | www.expoagro.com.ar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E9F" w:rsidRDefault="00560E9F" w:rsidP="008D096F">
      <w:pPr>
        <w:spacing w:after="0" w:line="240" w:lineRule="auto"/>
      </w:pPr>
      <w:r>
        <w:separator/>
      </w:r>
    </w:p>
  </w:footnote>
  <w:footnote w:type="continuationSeparator" w:id="0">
    <w:p w:rsidR="00560E9F" w:rsidRDefault="00560E9F" w:rsidP="008D0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6F" w:rsidRDefault="008D096F" w:rsidP="00F53FA5">
    <w:pPr>
      <w:pStyle w:val="Encabezado"/>
      <w:tabs>
        <w:tab w:val="left" w:pos="1395"/>
      </w:tabs>
      <w:jc w:val="center"/>
    </w:pPr>
    <w:r>
      <w:rPr>
        <w:noProof/>
        <w:lang w:eastAsia="es-AR"/>
      </w:rPr>
      <w:drawing>
        <wp:inline distT="0" distB="0" distL="0" distR="0" wp14:anchorId="789FE42F" wp14:editId="2901CE45">
          <wp:extent cx="1765609" cy="1447800"/>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mio Ternium Expoagro 2016 (moneda dorado y gris)-01.jpg"/>
                  <pic:cNvPicPr/>
                </pic:nvPicPr>
                <pic:blipFill>
                  <a:blip r:embed="rId1">
                    <a:extLst>
                      <a:ext uri="{28A0092B-C50C-407E-A947-70E740481C1C}">
                        <a14:useLocalDpi xmlns:a14="http://schemas.microsoft.com/office/drawing/2010/main" val="0"/>
                      </a:ext>
                    </a:extLst>
                  </a:blip>
                  <a:stretch>
                    <a:fillRect/>
                  </a:stretch>
                </pic:blipFill>
                <pic:spPr>
                  <a:xfrm>
                    <a:off x="0" y="0"/>
                    <a:ext cx="1770525" cy="14518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29B"/>
    <w:multiLevelType w:val="multilevel"/>
    <w:tmpl w:val="B23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1D552F"/>
    <w:multiLevelType w:val="multilevel"/>
    <w:tmpl w:val="6F6A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C12A14"/>
    <w:multiLevelType w:val="multilevel"/>
    <w:tmpl w:val="1E8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34632F"/>
    <w:multiLevelType w:val="multilevel"/>
    <w:tmpl w:val="8D3C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FB66C8"/>
    <w:multiLevelType w:val="hybridMultilevel"/>
    <w:tmpl w:val="BA7E0BB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8D2460C"/>
    <w:multiLevelType w:val="hybridMultilevel"/>
    <w:tmpl w:val="EB3277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B696CB3"/>
    <w:multiLevelType w:val="hybridMultilevel"/>
    <w:tmpl w:val="AC50143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8E"/>
    <w:rsid w:val="000835FD"/>
    <w:rsid w:val="000E33CF"/>
    <w:rsid w:val="00103935"/>
    <w:rsid w:val="0023298E"/>
    <w:rsid w:val="002A354F"/>
    <w:rsid w:val="002C4697"/>
    <w:rsid w:val="00360617"/>
    <w:rsid w:val="003C1CB4"/>
    <w:rsid w:val="003C674B"/>
    <w:rsid w:val="003F4A27"/>
    <w:rsid w:val="00420752"/>
    <w:rsid w:val="00441D5F"/>
    <w:rsid w:val="0047350C"/>
    <w:rsid w:val="004F3430"/>
    <w:rsid w:val="00501839"/>
    <w:rsid w:val="00546ED2"/>
    <w:rsid w:val="00560E9F"/>
    <w:rsid w:val="005753CA"/>
    <w:rsid w:val="00580CBC"/>
    <w:rsid w:val="006837C6"/>
    <w:rsid w:val="00724725"/>
    <w:rsid w:val="007F2F71"/>
    <w:rsid w:val="008208F3"/>
    <w:rsid w:val="00837352"/>
    <w:rsid w:val="008D096F"/>
    <w:rsid w:val="008F7CD9"/>
    <w:rsid w:val="00962E53"/>
    <w:rsid w:val="00965E91"/>
    <w:rsid w:val="009C55FF"/>
    <w:rsid w:val="00A2550E"/>
    <w:rsid w:val="00A46434"/>
    <w:rsid w:val="00AF50B8"/>
    <w:rsid w:val="00B25056"/>
    <w:rsid w:val="00B61F3D"/>
    <w:rsid w:val="00B726CE"/>
    <w:rsid w:val="00B91078"/>
    <w:rsid w:val="00C21709"/>
    <w:rsid w:val="00C63CBD"/>
    <w:rsid w:val="00C9632F"/>
    <w:rsid w:val="00D03995"/>
    <w:rsid w:val="00D618D0"/>
    <w:rsid w:val="00DB02A0"/>
    <w:rsid w:val="00E0316A"/>
    <w:rsid w:val="00E77C96"/>
    <w:rsid w:val="00E87E19"/>
    <w:rsid w:val="00EE7B47"/>
    <w:rsid w:val="00F3685A"/>
    <w:rsid w:val="00F53FA5"/>
    <w:rsid w:val="00FA469C"/>
    <w:rsid w:val="00FE2B64"/>
    <w:rsid w:val="00FE4B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C469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3298E"/>
  </w:style>
  <w:style w:type="paragraph" w:styleId="Prrafodelista">
    <w:name w:val="List Paragraph"/>
    <w:basedOn w:val="Normal"/>
    <w:uiPriority w:val="34"/>
    <w:qFormat/>
    <w:rsid w:val="002329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962E53"/>
    <w:rPr>
      <w:i/>
      <w:iCs/>
    </w:rPr>
  </w:style>
  <w:style w:type="paragraph" w:customStyle="1" w:styleId="Default">
    <w:name w:val="Default"/>
    <w:rsid w:val="008D096F"/>
    <w:pPr>
      <w:autoSpaceDE w:val="0"/>
      <w:autoSpaceDN w:val="0"/>
      <w:adjustRightInd w:val="0"/>
      <w:spacing w:after="0" w:line="240" w:lineRule="auto"/>
    </w:pPr>
    <w:rPr>
      <w:rFonts w:ascii="DINSchrift" w:eastAsia="Times New Roman" w:hAnsi="DINSchrift" w:cs="DINSchrift"/>
      <w:color w:val="000000"/>
      <w:sz w:val="24"/>
      <w:szCs w:val="24"/>
      <w:lang w:val="es-ES" w:eastAsia="es-ES"/>
    </w:rPr>
  </w:style>
  <w:style w:type="paragraph" w:styleId="Textonotapie">
    <w:name w:val="footnote text"/>
    <w:basedOn w:val="Normal"/>
    <w:link w:val="TextonotapieCar"/>
    <w:semiHidden/>
    <w:rsid w:val="008D096F"/>
    <w:pPr>
      <w:spacing w:after="0" w:line="240" w:lineRule="auto"/>
    </w:pPr>
    <w:rPr>
      <w:rFonts w:ascii="Verdana" w:eastAsia="Times New Roman" w:hAnsi="Verdana" w:cs="Arial"/>
      <w:sz w:val="20"/>
      <w:szCs w:val="20"/>
      <w:lang w:val="es-ES" w:eastAsia="es-ES"/>
    </w:rPr>
  </w:style>
  <w:style w:type="character" w:customStyle="1" w:styleId="TextonotapieCar">
    <w:name w:val="Texto nota pie Car"/>
    <w:basedOn w:val="Fuentedeprrafopredeter"/>
    <w:link w:val="Textonotapie"/>
    <w:semiHidden/>
    <w:rsid w:val="008D096F"/>
    <w:rPr>
      <w:rFonts w:ascii="Verdana" w:eastAsia="Times New Roman" w:hAnsi="Verdana" w:cs="Arial"/>
      <w:sz w:val="20"/>
      <w:szCs w:val="20"/>
      <w:lang w:val="es-ES" w:eastAsia="es-ES"/>
    </w:rPr>
  </w:style>
  <w:style w:type="character" w:styleId="Refdenotaalpie">
    <w:name w:val="footnote reference"/>
    <w:basedOn w:val="Fuentedeprrafopredeter"/>
    <w:semiHidden/>
    <w:rsid w:val="008D096F"/>
    <w:rPr>
      <w:vertAlign w:val="superscript"/>
    </w:rPr>
  </w:style>
  <w:style w:type="paragraph" w:styleId="Encabezado">
    <w:name w:val="header"/>
    <w:basedOn w:val="Normal"/>
    <w:link w:val="EncabezadoCar"/>
    <w:uiPriority w:val="99"/>
    <w:unhideWhenUsed/>
    <w:rsid w:val="008D09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96F"/>
  </w:style>
  <w:style w:type="paragraph" w:styleId="Piedepgina">
    <w:name w:val="footer"/>
    <w:basedOn w:val="Normal"/>
    <w:link w:val="PiedepginaCar"/>
    <w:uiPriority w:val="99"/>
    <w:unhideWhenUsed/>
    <w:rsid w:val="008D09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96F"/>
  </w:style>
  <w:style w:type="paragraph" w:styleId="Textodeglobo">
    <w:name w:val="Balloon Text"/>
    <w:basedOn w:val="Normal"/>
    <w:link w:val="TextodegloboCar"/>
    <w:uiPriority w:val="99"/>
    <w:semiHidden/>
    <w:unhideWhenUsed/>
    <w:rsid w:val="008D0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96F"/>
    <w:rPr>
      <w:rFonts w:ascii="Tahoma" w:hAnsi="Tahoma" w:cs="Tahoma"/>
      <w:sz w:val="16"/>
      <w:szCs w:val="16"/>
    </w:rPr>
  </w:style>
  <w:style w:type="character" w:customStyle="1" w:styleId="Ttulo2Car">
    <w:name w:val="Título 2 Car"/>
    <w:basedOn w:val="Fuentedeprrafopredeter"/>
    <w:link w:val="Ttulo2"/>
    <w:uiPriority w:val="9"/>
    <w:rsid w:val="002C4697"/>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unhideWhenUsed/>
    <w:rsid w:val="00B91078"/>
    <w:rPr>
      <w:color w:val="0000FF" w:themeColor="hyperlink"/>
      <w:u w:val="single"/>
    </w:rPr>
  </w:style>
  <w:style w:type="paragraph" w:styleId="Sinespaciado">
    <w:name w:val="No Spacing"/>
    <w:uiPriority w:val="1"/>
    <w:qFormat/>
    <w:rsid w:val="00C963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C469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3298E"/>
  </w:style>
  <w:style w:type="paragraph" w:styleId="Prrafodelista">
    <w:name w:val="List Paragraph"/>
    <w:basedOn w:val="Normal"/>
    <w:uiPriority w:val="34"/>
    <w:qFormat/>
    <w:rsid w:val="002329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962E53"/>
    <w:rPr>
      <w:i/>
      <w:iCs/>
    </w:rPr>
  </w:style>
  <w:style w:type="paragraph" w:customStyle="1" w:styleId="Default">
    <w:name w:val="Default"/>
    <w:rsid w:val="008D096F"/>
    <w:pPr>
      <w:autoSpaceDE w:val="0"/>
      <w:autoSpaceDN w:val="0"/>
      <w:adjustRightInd w:val="0"/>
      <w:spacing w:after="0" w:line="240" w:lineRule="auto"/>
    </w:pPr>
    <w:rPr>
      <w:rFonts w:ascii="DINSchrift" w:eastAsia="Times New Roman" w:hAnsi="DINSchrift" w:cs="DINSchrift"/>
      <w:color w:val="000000"/>
      <w:sz w:val="24"/>
      <w:szCs w:val="24"/>
      <w:lang w:val="es-ES" w:eastAsia="es-ES"/>
    </w:rPr>
  </w:style>
  <w:style w:type="paragraph" w:styleId="Textonotapie">
    <w:name w:val="footnote text"/>
    <w:basedOn w:val="Normal"/>
    <w:link w:val="TextonotapieCar"/>
    <w:semiHidden/>
    <w:rsid w:val="008D096F"/>
    <w:pPr>
      <w:spacing w:after="0" w:line="240" w:lineRule="auto"/>
    </w:pPr>
    <w:rPr>
      <w:rFonts w:ascii="Verdana" w:eastAsia="Times New Roman" w:hAnsi="Verdana" w:cs="Arial"/>
      <w:sz w:val="20"/>
      <w:szCs w:val="20"/>
      <w:lang w:val="es-ES" w:eastAsia="es-ES"/>
    </w:rPr>
  </w:style>
  <w:style w:type="character" w:customStyle="1" w:styleId="TextonotapieCar">
    <w:name w:val="Texto nota pie Car"/>
    <w:basedOn w:val="Fuentedeprrafopredeter"/>
    <w:link w:val="Textonotapie"/>
    <w:semiHidden/>
    <w:rsid w:val="008D096F"/>
    <w:rPr>
      <w:rFonts w:ascii="Verdana" w:eastAsia="Times New Roman" w:hAnsi="Verdana" w:cs="Arial"/>
      <w:sz w:val="20"/>
      <w:szCs w:val="20"/>
      <w:lang w:val="es-ES" w:eastAsia="es-ES"/>
    </w:rPr>
  </w:style>
  <w:style w:type="character" w:styleId="Refdenotaalpie">
    <w:name w:val="footnote reference"/>
    <w:basedOn w:val="Fuentedeprrafopredeter"/>
    <w:semiHidden/>
    <w:rsid w:val="008D096F"/>
    <w:rPr>
      <w:vertAlign w:val="superscript"/>
    </w:rPr>
  </w:style>
  <w:style w:type="paragraph" w:styleId="Encabezado">
    <w:name w:val="header"/>
    <w:basedOn w:val="Normal"/>
    <w:link w:val="EncabezadoCar"/>
    <w:uiPriority w:val="99"/>
    <w:unhideWhenUsed/>
    <w:rsid w:val="008D09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96F"/>
  </w:style>
  <w:style w:type="paragraph" w:styleId="Piedepgina">
    <w:name w:val="footer"/>
    <w:basedOn w:val="Normal"/>
    <w:link w:val="PiedepginaCar"/>
    <w:uiPriority w:val="99"/>
    <w:unhideWhenUsed/>
    <w:rsid w:val="008D09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96F"/>
  </w:style>
  <w:style w:type="paragraph" w:styleId="Textodeglobo">
    <w:name w:val="Balloon Text"/>
    <w:basedOn w:val="Normal"/>
    <w:link w:val="TextodegloboCar"/>
    <w:uiPriority w:val="99"/>
    <w:semiHidden/>
    <w:unhideWhenUsed/>
    <w:rsid w:val="008D0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96F"/>
    <w:rPr>
      <w:rFonts w:ascii="Tahoma" w:hAnsi="Tahoma" w:cs="Tahoma"/>
      <w:sz w:val="16"/>
      <w:szCs w:val="16"/>
    </w:rPr>
  </w:style>
  <w:style w:type="character" w:customStyle="1" w:styleId="Ttulo2Car">
    <w:name w:val="Título 2 Car"/>
    <w:basedOn w:val="Fuentedeprrafopredeter"/>
    <w:link w:val="Ttulo2"/>
    <w:uiPriority w:val="9"/>
    <w:rsid w:val="002C4697"/>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unhideWhenUsed/>
    <w:rsid w:val="00B91078"/>
    <w:rPr>
      <w:color w:val="0000FF" w:themeColor="hyperlink"/>
      <w:u w:val="single"/>
    </w:rPr>
  </w:style>
  <w:style w:type="paragraph" w:styleId="Sinespaciado">
    <w:name w:val="No Spacing"/>
    <w:uiPriority w:val="1"/>
    <w:qFormat/>
    <w:rsid w:val="00C96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4292">
      <w:bodyDiv w:val="1"/>
      <w:marLeft w:val="0"/>
      <w:marRight w:val="0"/>
      <w:marTop w:val="0"/>
      <w:marBottom w:val="0"/>
      <w:divBdr>
        <w:top w:val="none" w:sz="0" w:space="0" w:color="auto"/>
        <w:left w:val="none" w:sz="0" w:space="0" w:color="auto"/>
        <w:bottom w:val="none" w:sz="0" w:space="0" w:color="auto"/>
        <w:right w:val="none" w:sz="0" w:space="0" w:color="auto"/>
      </w:divBdr>
    </w:div>
    <w:div w:id="579565874">
      <w:bodyDiv w:val="1"/>
      <w:marLeft w:val="0"/>
      <w:marRight w:val="0"/>
      <w:marTop w:val="0"/>
      <w:marBottom w:val="0"/>
      <w:divBdr>
        <w:top w:val="none" w:sz="0" w:space="0" w:color="auto"/>
        <w:left w:val="none" w:sz="0" w:space="0" w:color="auto"/>
        <w:bottom w:val="none" w:sz="0" w:space="0" w:color="auto"/>
        <w:right w:val="none" w:sz="0" w:space="0" w:color="auto"/>
      </w:divBdr>
    </w:div>
    <w:div w:id="612830094">
      <w:bodyDiv w:val="1"/>
      <w:marLeft w:val="0"/>
      <w:marRight w:val="0"/>
      <w:marTop w:val="0"/>
      <w:marBottom w:val="0"/>
      <w:divBdr>
        <w:top w:val="none" w:sz="0" w:space="0" w:color="auto"/>
        <w:left w:val="none" w:sz="0" w:space="0" w:color="auto"/>
        <w:bottom w:val="none" w:sz="0" w:space="0" w:color="auto"/>
        <w:right w:val="none" w:sz="0" w:space="0" w:color="auto"/>
      </w:divBdr>
    </w:div>
    <w:div w:id="613631616">
      <w:bodyDiv w:val="1"/>
      <w:marLeft w:val="0"/>
      <w:marRight w:val="0"/>
      <w:marTop w:val="0"/>
      <w:marBottom w:val="0"/>
      <w:divBdr>
        <w:top w:val="none" w:sz="0" w:space="0" w:color="auto"/>
        <w:left w:val="none" w:sz="0" w:space="0" w:color="auto"/>
        <w:bottom w:val="none" w:sz="0" w:space="0" w:color="auto"/>
        <w:right w:val="none" w:sz="0" w:space="0" w:color="auto"/>
      </w:divBdr>
    </w:div>
    <w:div w:id="668020432">
      <w:bodyDiv w:val="1"/>
      <w:marLeft w:val="0"/>
      <w:marRight w:val="0"/>
      <w:marTop w:val="0"/>
      <w:marBottom w:val="0"/>
      <w:divBdr>
        <w:top w:val="none" w:sz="0" w:space="0" w:color="auto"/>
        <w:left w:val="none" w:sz="0" w:space="0" w:color="auto"/>
        <w:bottom w:val="none" w:sz="0" w:space="0" w:color="auto"/>
        <w:right w:val="none" w:sz="0" w:space="0" w:color="auto"/>
      </w:divBdr>
    </w:div>
    <w:div w:id="932740129">
      <w:bodyDiv w:val="1"/>
      <w:marLeft w:val="0"/>
      <w:marRight w:val="0"/>
      <w:marTop w:val="0"/>
      <w:marBottom w:val="0"/>
      <w:divBdr>
        <w:top w:val="none" w:sz="0" w:space="0" w:color="auto"/>
        <w:left w:val="none" w:sz="0" w:space="0" w:color="auto"/>
        <w:bottom w:val="none" w:sz="0" w:space="0" w:color="auto"/>
        <w:right w:val="none" w:sz="0" w:space="0" w:color="auto"/>
      </w:divBdr>
    </w:div>
    <w:div w:id="936719462">
      <w:bodyDiv w:val="1"/>
      <w:marLeft w:val="0"/>
      <w:marRight w:val="0"/>
      <w:marTop w:val="0"/>
      <w:marBottom w:val="0"/>
      <w:divBdr>
        <w:top w:val="none" w:sz="0" w:space="0" w:color="auto"/>
        <w:left w:val="none" w:sz="0" w:space="0" w:color="auto"/>
        <w:bottom w:val="none" w:sz="0" w:space="0" w:color="auto"/>
        <w:right w:val="none" w:sz="0" w:space="0" w:color="auto"/>
      </w:divBdr>
    </w:div>
    <w:div w:id="958494949">
      <w:bodyDiv w:val="1"/>
      <w:marLeft w:val="0"/>
      <w:marRight w:val="0"/>
      <w:marTop w:val="0"/>
      <w:marBottom w:val="0"/>
      <w:divBdr>
        <w:top w:val="none" w:sz="0" w:space="0" w:color="auto"/>
        <w:left w:val="none" w:sz="0" w:space="0" w:color="auto"/>
        <w:bottom w:val="none" w:sz="0" w:space="0" w:color="auto"/>
        <w:right w:val="none" w:sz="0" w:space="0" w:color="auto"/>
      </w:divBdr>
    </w:div>
    <w:div w:id="1115367422">
      <w:bodyDiv w:val="1"/>
      <w:marLeft w:val="0"/>
      <w:marRight w:val="0"/>
      <w:marTop w:val="0"/>
      <w:marBottom w:val="0"/>
      <w:divBdr>
        <w:top w:val="none" w:sz="0" w:space="0" w:color="auto"/>
        <w:left w:val="none" w:sz="0" w:space="0" w:color="auto"/>
        <w:bottom w:val="none" w:sz="0" w:space="0" w:color="auto"/>
        <w:right w:val="none" w:sz="0" w:space="0" w:color="auto"/>
      </w:divBdr>
    </w:div>
    <w:div w:id="1263298161">
      <w:bodyDiv w:val="1"/>
      <w:marLeft w:val="0"/>
      <w:marRight w:val="0"/>
      <w:marTop w:val="0"/>
      <w:marBottom w:val="0"/>
      <w:divBdr>
        <w:top w:val="none" w:sz="0" w:space="0" w:color="auto"/>
        <w:left w:val="none" w:sz="0" w:space="0" w:color="auto"/>
        <w:bottom w:val="none" w:sz="0" w:space="0" w:color="auto"/>
        <w:right w:val="none" w:sz="0" w:space="0" w:color="auto"/>
      </w:divBdr>
    </w:div>
    <w:div w:id="1947807996">
      <w:bodyDiv w:val="1"/>
      <w:marLeft w:val="0"/>
      <w:marRight w:val="0"/>
      <w:marTop w:val="0"/>
      <w:marBottom w:val="0"/>
      <w:divBdr>
        <w:top w:val="none" w:sz="0" w:space="0" w:color="auto"/>
        <w:left w:val="none" w:sz="0" w:space="0" w:color="auto"/>
        <w:bottom w:val="none" w:sz="0" w:space="0" w:color="auto"/>
        <w:right w:val="none" w:sz="0" w:space="0" w:color="auto"/>
      </w:divBdr>
    </w:div>
    <w:div w:id="20327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premi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1298</Words>
  <Characters>7144</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Techint</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2016-09-20T18:56:00Z</dcterms:created>
  <dcterms:modified xsi:type="dcterms:W3CDTF">2016-09-20T21:19:00Z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-682320924</vt:i4>
  </property>
  <property fmtid="{D5CDD505-2E9C-101B-9397-08002B2CF9AE}" pid="3" name="_NewReviewCycle">
    <vt:lpwstr/>
  </property>
  <property fmtid="{D5CDD505-2E9C-101B-9397-08002B2CF9AE}" pid="4" name="_EmailSubject">
    <vt:lpwstr>TOMEN ESTE ADJUNTO! va comunicado con declaraciones para revisar</vt:lpwstr>
  </property>
  <property fmtid="{D5CDD505-2E9C-101B-9397-08002B2CF9AE}" pid="5" name="_AuthorEmail">
    <vt:lpwstr>BAILAL@techint.net</vt:lpwstr>
  </property>
  <property fmtid="{D5CDD505-2E9C-101B-9397-08002B2CF9AE}" pid="6" name="_AuthorEmailDisplayName">
    <vt:lpwstr>LALANNE Lucila            DINT</vt:lpwstr>
  </property>
  <property fmtid="{D5CDD505-2E9C-101B-9397-08002B2CF9AE}" pid="7" name="_ReviewingToolsShownOnce">
    <vt:lpwstr/>
  </property>
</Properties>
</file>