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7F" w:rsidRPr="0056561E" w:rsidRDefault="0056561E" w:rsidP="002C221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32"/>
          <w:szCs w:val="32"/>
          <w:shd w:val="clear" w:color="auto" w:fill="FFFFFF"/>
          <w:lang w:val="es-ES" w:eastAsia="es-ES"/>
        </w:rPr>
      </w:pPr>
      <w:r w:rsidRPr="0056561E">
        <w:rPr>
          <w:rFonts w:ascii="Tahoma" w:eastAsia="Times New Roman" w:hAnsi="Tahoma" w:cs="Tahoma"/>
          <w:b/>
          <w:bCs/>
          <w:color w:val="000000"/>
          <w:sz w:val="32"/>
          <w:szCs w:val="32"/>
          <w:shd w:val="clear" w:color="auto" w:fill="FFFFFF"/>
          <w:lang w:val="es-ES" w:eastAsia="es-ES"/>
        </w:rPr>
        <w:t>YPF seguirá fortaleciendo su vínculo con el agro</w:t>
      </w:r>
    </w:p>
    <w:p w:rsidR="00B4317F" w:rsidRDefault="00B4317F" w:rsidP="002C2210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</w:pPr>
    </w:p>
    <w:p w:rsidR="0056561E" w:rsidRPr="0056561E" w:rsidRDefault="00B94190" w:rsidP="002C2210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i/>
          <w:color w:val="000000"/>
          <w:sz w:val="20"/>
          <w:szCs w:val="20"/>
          <w:shd w:val="clear" w:color="auto" w:fill="FFFFFF"/>
          <w:lang w:val="es-ES" w:eastAsia="es-ES"/>
        </w:rPr>
      </w:pPr>
      <w:r>
        <w:rPr>
          <w:rFonts w:ascii="Tahoma" w:eastAsia="Times New Roman" w:hAnsi="Tahoma" w:cs="Tahoma"/>
          <w:bCs/>
          <w:i/>
          <w:color w:val="000000"/>
          <w:sz w:val="20"/>
          <w:szCs w:val="20"/>
          <w:shd w:val="clear" w:color="auto" w:fill="FFFFFF"/>
          <w:lang w:val="es-ES" w:eastAsia="es-ES"/>
        </w:rPr>
        <w:t>En la edición pasada</w:t>
      </w:r>
      <w:r w:rsidR="0056561E" w:rsidRPr="0056561E">
        <w:rPr>
          <w:rFonts w:ascii="Tahoma" w:eastAsia="Times New Roman" w:hAnsi="Tahoma" w:cs="Tahoma"/>
          <w:bCs/>
          <w:i/>
          <w:color w:val="000000"/>
          <w:sz w:val="20"/>
          <w:szCs w:val="20"/>
          <w:shd w:val="clear" w:color="auto" w:fill="FFFFFF"/>
          <w:lang w:val="es-ES" w:eastAsia="es-ES"/>
        </w:rPr>
        <w:t xml:space="preserve"> canjearon casi 500 mil toneladas</w:t>
      </w:r>
      <w:r w:rsidR="0056561E" w:rsidRPr="00531D48">
        <w:rPr>
          <w:rFonts w:ascii="Tahoma" w:eastAsia="Times New Roman" w:hAnsi="Tahoma" w:cs="Tahoma"/>
          <w:bCs/>
          <w:i/>
          <w:color w:val="000000"/>
          <w:sz w:val="20"/>
          <w:szCs w:val="20"/>
          <w:shd w:val="clear" w:color="auto" w:fill="FFFFFF"/>
          <w:lang w:val="es-ES" w:eastAsia="es-ES"/>
        </w:rPr>
        <w:t xml:space="preserve"> de granos</w:t>
      </w:r>
      <w:r w:rsidR="0056561E" w:rsidRPr="0056561E">
        <w:rPr>
          <w:rFonts w:ascii="Tahoma" w:eastAsia="Times New Roman" w:hAnsi="Tahoma" w:cs="Tahoma"/>
          <w:bCs/>
          <w:i/>
          <w:color w:val="000000"/>
          <w:sz w:val="20"/>
          <w:szCs w:val="20"/>
          <w:shd w:val="clear" w:color="auto" w:fill="FFFFFF"/>
          <w:lang w:val="es-ES" w:eastAsia="es-ES"/>
        </w:rPr>
        <w:t xml:space="preserve"> y facturaron unos 100 millones de dólares en insumos.</w:t>
      </w:r>
      <w:r>
        <w:rPr>
          <w:rFonts w:ascii="Tahoma" w:eastAsia="Times New Roman" w:hAnsi="Tahoma" w:cs="Tahoma"/>
          <w:bCs/>
          <w:i/>
          <w:color w:val="000000"/>
          <w:sz w:val="20"/>
          <w:szCs w:val="20"/>
          <w:shd w:val="clear" w:color="auto" w:fill="FFFFFF"/>
          <w:lang w:val="es-ES" w:eastAsia="es-ES"/>
        </w:rPr>
        <w:t xml:space="preserve"> En esta edición van por más.</w:t>
      </w:r>
      <w:bookmarkStart w:id="0" w:name="_GoBack"/>
      <w:bookmarkEnd w:id="0"/>
      <w:r w:rsidR="0056561E" w:rsidRPr="0056561E">
        <w:rPr>
          <w:rFonts w:ascii="Tahoma" w:eastAsia="Times New Roman" w:hAnsi="Tahoma" w:cs="Tahoma"/>
          <w:bCs/>
          <w:i/>
          <w:color w:val="000000"/>
          <w:sz w:val="20"/>
          <w:szCs w:val="20"/>
          <w:shd w:val="clear" w:color="auto" w:fill="FFFFFF"/>
          <w:lang w:val="es-ES" w:eastAsia="es-ES"/>
        </w:rPr>
        <w:t xml:space="preserve">     </w:t>
      </w:r>
    </w:p>
    <w:p w:rsidR="00B4317F" w:rsidRDefault="00B4317F" w:rsidP="002C2210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</w:pPr>
    </w:p>
    <w:p w:rsidR="002C2210" w:rsidRDefault="00531D48" w:rsidP="002C2210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</w:pPr>
      <w:r w:rsidRPr="002C2210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 xml:space="preserve">“Para nosotros es muy importante participar de </w:t>
      </w:r>
      <w:proofErr w:type="spellStart"/>
      <w:r w:rsidRPr="00531D48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>Expoagro</w:t>
      </w:r>
      <w:proofErr w:type="spellEnd"/>
      <w:r w:rsidRPr="002C2210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 xml:space="preserve"> porque allí</w:t>
      </w:r>
      <w:r w:rsidRPr="00531D48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 xml:space="preserve"> están to</w:t>
      </w:r>
      <w:r w:rsidR="00FF40D3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>dos los referentes del sector</w:t>
      </w:r>
      <w:r w:rsidRPr="002C2210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>. A</w:t>
      </w:r>
      <w:r w:rsidRPr="00531D48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>demás es</w:t>
      </w:r>
      <w:r w:rsidRPr="002C2210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 xml:space="preserve"> en un momento previo a la cosecha </w:t>
      </w:r>
      <w:r w:rsidRPr="00531D48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>gruesa donde el productor busca su capital de trabajo para enfrentar esa etapa y proyectar la campaña que sigue</w:t>
      </w:r>
      <w:r w:rsidRPr="002C2210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 xml:space="preserve">”, afirma Marcos </w:t>
      </w:r>
      <w:proofErr w:type="spellStart"/>
      <w:r w:rsidR="00B4317F">
        <w:rPr>
          <w:rFonts w:ascii="Tahoma" w:eastAsia="Times New Roman" w:hAnsi="Tahoma" w:cs="Tahoma"/>
          <w:color w:val="000000" w:themeColor="text1"/>
          <w:sz w:val="20"/>
          <w:lang w:val="es-ES" w:eastAsia="es-ES"/>
        </w:rPr>
        <w:t>Capdepont</w:t>
      </w:r>
      <w:proofErr w:type="spellEnd"/>
      <w:r w:rsidRPr="002C2210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>, gerente de Negocios Agro de YPF</w:t>
      </w:r>
      <w:r w:rsidR="00FF40D3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>, quien afirma que el campo</w:t>
      </w:r>
      <w:r w:rsidRPr="002C2210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 xml:space="preserve"> representa un 10% del total de volumen de negocios de la compañía</w:t>
      </w:r>
      <w:r w:rsidR="002C2210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>, que a</w:t>
      </w:r>
      <w:r w:rsidR="002C2210" w:rsidRPr="002C2210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 xml:space="preserve"> través de los más de 100 centros de distribuc</w:t>
      </w:r>
      <w:r w:rsidR="002C2210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 xml:space="preserve">ión de YPF Directo </w:t>
      </w:r>
      <w:r w:rsidR="002C2210" w:rsidRPr="002C2210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 xml:space="preserve">ofrece combustibles, lubricantes, fertilizantes, </w:t>
      </w:r>
      <w:proofErr w:type="spellStart"/>
      <w:r w:rsidR="002C2210" w:rsidRPr="002C2210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>silobolsas</w:t>
      </w:r>
      <w:proofErr w:type="spellEnd"/>
      <w:r w:rsidR="002C2210" w:rsidRPr="002C2210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>, agroquímicos y semillas. </w:t>
      </w:r>
      <w:r w:rsidR="002C2210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 xml:space="preserve"> </w:t>
      </w:r>
    </w:p>
    <w:p w:rsidR="002C2210" w:rsidRDefault="002C2210" w:rsidP="002C2210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</w:pPr>
    </w:p>
    <w:p w:rsidR="002C2210" w:rsidRDefault="00531D48" w:rsidP="002C2210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</w:pPr>
      <w:r w:rsidRPr="00531D48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>Durante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val="es-ES" w:eastAsia="es-ES"/>
        </w:rPr>
        <w:t xml:space="preserve"> </w:t>
      </w:r>
      <w:r w:rsidRPr="00531D48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 xml:space="preserve">la 12 </w:t>
      </w:r>
      <w:r w:rsidR="002C2210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>edición de la muestra, que se realizará del 13 al 16 de marzo en el KM 225 de la RN 9</w:t>
      </w:r>
      <w:r w:rsidR="003D61C5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>, en</w:t>
      </w:r>
      <w:r w:rsidR="002C2210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 xml:space="preserve"> San Nicolás, YPF ofrecerá hasta 200 pesos </w:t>
      </w:r>
      <w:r w:rsidR="00CC4E4E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 xml:space="preserve">extra </w:t>
      </w:r>
      <w:r w:rsidR="002C2210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 xml:space="preserve">por tonelada de grano </w:t>
      </w:r>
      <w:r w:rsidR="003D61C5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 xml:space="preserve">para la compra de </w:t>
      </w:r>
      <w:r w:rsidR="002C2210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 xml:space="preserve">cualquiera de sus productos: </w:t>
      </w:r>
      <w:r w:rsidR="002C2210" w:rsidRPr="00531D48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 xml:space="preserve">gas </w:t>
      </w:r>
      <w:proofErr w:type="spellStart"/>
      <w:r w:rsidR="002C2210" w:rsidRPr="00531D48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>oil</w:t>
      </w:r>
      <w:proofErr w:type="spellEnd"/>
      <w:r w:rsidR="002C2210" w:rsidRPr="00531D48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>, lubricantes, fertilizantes, fitosanitarios, bolsas para silo, inoculantes y semillas.</w:t>
      </w:r>
      <w:r w:rsidR="002C2210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 xml:space="preserve"> “En la última edición </w:t>
      </w:r>
      <w:r w:rsidR="002C2210" w:rsidRPr="002C2210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>n</w:t>
      </w:r>
      <w:r w:rsidR="002C2210" w:rsidRPr="00531D48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>os fue muy</w:t>
      </w:r>
      <w:r w:rsidR="002C2210" w:rsidRPr="002C2210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 xml:space="preserve"> bien. Canjeamos casi 500 mil toneladas</w:t>
      </w:r>
      <w:r w:rsidR="002C2210" w:rsidRPr="00531D48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 xml:space="preserve"> de granos</w:t>
      </w:r>
      <w:r w:rsidR="00FF40D3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 xml:space="preserve"> y</w:t>
      </w:r>
      <w:r w:rsidR="002C2210" w:rsidRPr="002C2210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 xml:space="preserve"> </w:t>
      </w:r>
      <w:r w:rsidR="00FF40D3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 xml:space="preserve"> facturamos</w:t>
      </w:r>
      <w:r w:rsidR="002C2210" w:rsidRPr="00531D48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 xml:space="preserve"> alrededor de 100 millones de dólares en insumos</w:t>
      </w:r>
      <w:r w:rsidR="002C2210" w:rsidRPr="002C2210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>”</w:t>
      </w:r>
      <w:r w:rsidR="002C2210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 xml:space="preserve">, detalla </w:t>
      </w:r>
      <w:proofErr w:type="spellStart"/>
      <w:r w:rsidR="00B4317F">
        <w:rPr>
          <w:rFonts w:ascii="Tahoma" w:eastAsia="Times New Roman" w:hAnsi="Tahoma" w:cs="Tahoma"/>
          <w:color w:val="000000" w:themeColor="text1"/>
          <w:sz w:val="20"/>
          <w:lang w:val="es-ES" w:eastAsia="es-ES"/>
        </w:rPr>
        <w:t>Capdepont</w:t>
      </w:r>
      <w:proofErr w:type="spellEnd"/>
      <w:r w:rsidR="002C2210" w:rsidRPr="00531D48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>.</w:t>
      </w:r>
    </w:p>
    <w:p w:rsidR="00B4317F" w:rsidRDefault="00B4317F" w:rsidP="00B4317F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</w:pPr>
    </w:p>
    <w:p w:rsidR="00B4317F" w:rsidRDefault="00B4317F" w:rsidP="00B4317F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>Al realizar un balance del</w:t>
      </w:r>
      <w:r w:rsidRPr="00531D48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 xml:space="preserve"> 2017</w:t>
      </w:r>
      <w:r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>, el ejecutivo destaca que fue “de</w:t>
      </w:r>
      <w:r w:rsidRPr="00531D48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 xml:space="preserve"> muchísimo trabajo</w:t>
      </w:r>
      <w:r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>”, en el marco de</w:t>
      </w:r>
      <w:r w:rsidRPr="00531D48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 xml:space="preserve"> un mercado de </w:t>
      </w:r>
      <w:proofErr w:type="spellStart"/>
      <w:r w:rsidRPr="00531D48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>commodities</w:t>
      </w:r>
      <w:proofErr w:type="spellEnd"/>
      <w:r w:rsidRPr="00531D48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 xml:space="preserve"> a nivel mundial </w:t>
      </w:r>
      <w:r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>“</w:t>
      </w:r>
      <w:r w:rsidRPr="00531D48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>muy inestable</w:t>
      </w:r>
      <w:r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>”</w:t>
      </w:r>
      <w:r w:rsidRPr="00531D48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 xml:space="preserve"> sobre el cual hubo que adaptarse rápidamente. </w:t>
      </w:r>
    </w:p>
    <w:p w:rsidR="00B4317F" w:rsidRDefault="00B4317F" w:rsidP="00B4317F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</w:pPr>
    </w:p>
    <w:p w:rsidR="00B4317F" w:rsidRPr="00531D48" w:rsidRDefault="00B4317F" w:rsidP="00B4317F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>“</w:t>
      </w:r>
      <w:r w:rsidRPr="00531D48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>Por un lado, abrimos 20 nuevos centros de distribución en todo el país. Por otro, lanzamos 10 nuevos productos a</w:t>
      </w:r>
      <w:r w:rsidR="003D61C5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 xml:space="preserve">mpliando nuestra paleta de </w:t>
      </w:r>
      <w:proofErr w:type="spellStart"/>
      <w:r w:rsidR="003D61C5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>agro</w:t>
      </w:r>
      <w:r w:rsidRPr="00531D48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>insumos</w:t>
      </w:r>
      <w:proofErr w:type="spellEnd"/>
      <w:r w:rsidRPr="00531D48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>.</w:t>
      </w:r>
      <w:r w:rsidR="00FF40D3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 xml:space="preserve"> Aumentamos</w:t>
      </w:r>
      <w:r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 xml:space="preserve"> </w:t>
      </w:r>
      <w:r w:rsidR="00FF40D3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>20% la venta de</w:t>
      </w:r>
      <w:r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 xml:space="preserve"> fertilizantes en</w:t>
      </w:r>
      <w:r w:rsidRPr="00531D48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 xml:space="preserve"> un mercado que creció </w:t>
      </w:r>
      <w:r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 xml:space="preserve">a </w:t>
      </w:r>
      <w:r w:rsidRPr="00531D48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>un</w:t>
      </w:r>
      <w:r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 xml:space="preserve"> promedio del 5%. También aumentamos en un 18% la</w:t>
      </w:r>
      <w:r w:rsidRPr="00531D48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 xml:space="preserve"> facturació</w:t>
      </w:r>
      <w:r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>n por venta de fitosanitarios</w:t>
      </w:r>
      <w:r w:rsidRPr="00531D48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 xml:space="preserve">, un 6% en volumen de gas </w:t>
      </w:r>
      <w:proofErr w:type="spellStart"/>
      <w:r w:rsidRPr="00531D48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>oil</w:t>
      </w:r>
      <w:proofErr w:type="spellEnd"/>
      <w:r w:rsidRPr="00531D48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>, un 27% en granos canjeados y un 36% en venta de semillas</w:t>
      </w:r>
      <w:r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 xml:space="preserve">”, cuenta </w:t>
      </w:r>
      <w:proofErr w:type="spellStart"/>
      <w:r>
        <w:rPr>
          <w:rFonts w:ascii="Tahoma" w:eastAsia="Times New Roman" w:hAnsi="Tahoma" w:cs="Tahoma"/>
          <w:color w:val="000000" w:themeColor="text1"/>
          <w:sz w:val="20"/>
          <w:lang w:val="es-ES" w:eastAsia="es-ES"/>
        </w:rPr>
        <w:t>Capdepont</w:t>
      </w:r>
      <w:proofErr w:type="spellEnd"/>
      <w:r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>, quien además detalla que el producto</w:t>
      </w:r>
      <w:r>
        <w:rPr>
          <w:rFonts w:ascii="Tahoma" w:eastAsia="Times New Roman" w:hAnsi="Tahoma" w:cs="Tahoma"/>
          <w:color w:val="000000" w:themeColor="text1"/>
          <w:sz w:val="20"/>
          <w:lang w:val="es-ES" w:eastAsia="es-ES"/>
        </w:rPr>
        <w:t xml:space="preserve"> más demandado fue el fertilizante nitrogenado, debido a</w:t>
      </w:r>
      <w:r w:rsidRPr="00531D48">
        <w:rPr>
          <w:rFonts w:ascii="Tahoma" w:eastAsia="Times New Roman" w:hAnsi="Tahoma" w:cs="Tahoma"/>
          <w:color w:val="000000" w:themeColor="text1"/>
          <w:sz w:val="20"/>
          <w:lang w:val="es-ES" w:eastAsia="es-ES"/>
        </w:rPr>
        <w:t>l crecimiento del maíz y herbi</w:t>
      </w:r>
      <w:r w:rsidR="00FF40D3">
        <w:rPr>
          <w:rFonts w:ascii="Tahoma" w:eastAsia="Times New Roman" w:hAnsi="Tahoma" w:cs="Tahoma"/>
          <w:color w:val="000000" w:themeColor="text1"/>
          <w:sz w:val="20"/>
          <w:lang w:val="es-ES" w:eastAsia="es-ES"/>
        </w:rPr>
        <w:t>cidas especiales para</w:t>
      </w:r>
      <w:r>
        <w:rPr>
          <w:rFonts w:ascii="Tahoma" w:eastAsia="Times New Roman" w:hAnsi="Tahoma" w:cs="Tahoma"/>
          <w:color w:val="000000" w:themeColor="text1"/>
          <w:sz w:val="20"/>
          <w:lang w:val="es-ES" w:eastAsia="es-ES"/>
        </w:rPr>
        <w:t xml:space="preserve"> combatir</w:t>
      </w:r>
      <w:r w:rsidRPr="00531D48">
        <w:rPr>
          <w:rFonts w:ascii="Tahoma" w:eastAsia="Times New Roman" w:hAnsi="Tahoma" w:cs="Tahoma"/>
          <w:color w:val="000000" w:themeColor="text1"/>
          <w:sz w:val="20"/>
          <w:lang w:val="es-ES" w:eastAsia="es-ES"/>
        </w:rPr>
        <w:t xml:space="preserve"> la problemática de malezas.</w:t>
      </w:r>
    </w:p>
    <w:p w:rsidR="00B4317F" w:rsidRPr="00531D48" w:rsidRDefault="00B4317F" w:rsidP="00B4317F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</w:pPr>
    </w:p>
    <w:p w:rsidR="00DD1F23" w:rsidRPr="00CC4E4E" w:rsidRDefault="00B4317F" w:rsidP="00CC4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0"/>
          <w:lang w:val="es-ES" w:eastAsia="es-ES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val="es-ES" w:eastAsia="es-ES"/>
        </w:rPr>
        <w:t>P</w:t>
      </w:r>
      <w:r>
        <w:rPr>
          <w:rFonts w:ascii="Tahoma" w:eastAsia="Times New Roman" w:hAnsi="Tahoma" w:cs="Tahoma"/>
          <w:color w:val="000000" w:themeColor="text1"/>
          <w:sz w:val="20"/>
          <w:lang w:val="es-ES" w:eastAsia="es-ES"/>
        </w:rPr>
        <w:t>ara este año, la empresa va por más.</w:t>
      </w:r>
      <w:r w:rsidRPr="00531D48">
        <w:rPr>
          <w:rFonts w:ascii="Tahoma" w:eastAsia="Times New Roman" w:hAnsi="Tahoma" w:cs="Tahoma"/>
          <w:color w:val="000000" w:themeColor="text1"/>
          <w:sz w:val="20"/>
          <w:lang w:val="es-ES" w:eastAsia="es-ES"/>
        </w:rPr>
        <w:t xml:space="preserve"> </w:t>
      </w:r>
      <w:r>
        <w:rPr>
          <w:rFonts w:ascii="Tahoma" w:eastAsia="Times New Roman" w:hAnsi="Tahoma" w:cs="Tahoma"/>
          <w:color w:val="000000" w:themeColor="text1"/>
          <w:sz w:val="20"/>
          <w:lang w:val="es-ES" w:eastAsia="es-ES"/>
        </w:rPr>
        <w:t>“</w:t>
      </w:r>
      <w:r w:rsidRPr="00531D48">
        <w:rPr>
          <w:rFonts w:ascii="Tahoma" w:eastAsia="Times New Roman" w:hAnsi="Tahoma" w:cs="Tahoma"/>
          <w:color w:val="000000" w:themeColor="text1"/>
          <w:sz w:val="20"/>
          <w:lang w:val="es-ES" w:eastAsia="es-ES"/>
        </w:rPr>
        <w:t>Seguiremos lanzando nu</w:t>
      </w:r>
      <w:r>
        <w:rPr>
          <w:rFonts w:ascii="Tahoma" w:eastAsia="Times New Roman" w:hAnsi="Tahoma" w:cs="Tahoma"/>
          <w:color w:val="000000" w:themeColor="text1"/>
          <w:sz w:val="20"/>
          <w:lang w:val="es-ES" w:eastAsia="es-ES"/>
        </w:rPr>
        <w:t xml:space="preserve">evos agro productos </w:t>
      </w:r>
      <w:r w:rsidRPr="00531D48">
        <w:rPr>
          <w:rFonts w:ascii="Tahoma" w:eastAsia="Times New Roman" w:hAnsi="Tahoma" w:cs="Tahoma"/>
          <w:color w:val="000000" w:themeColor="text1"/>
          <w:sz w:val="20"/>
          <w:lang w:val="es-ES" w:eastAsia="es-ES"/>
        </w:rPr>
        <w:t>con una novedad no menor: tendremos el primer producto desarrollado por YTEC. A su vez, actualizaremos nuestro portfolio con el reciente acuerdo con Adama. Por otro lado, queremos estar muy cerca de nuestros clientes y consideramos que aún nos falta capilaridad en alg</w:t>
      </w:r>
      <w:r>
        <w:rPr>
          <w:rFonts w:ascii="Tahoma" w:eastAsia="Times New Roman" w:hAnsi="Tahoma" w:cs="Tahoma"/>
          <w:color w:val="000000" w:themeColor="text1"/>
          <w:sz w:val="20"/>
          <w:lang w:val="es-ES" w:eastAsia="es-ES"/>
        </w:rPr>
        <w:t>unas regiones del país. Por eso</w:t>
      </w:r>
      <w:r w:rsidR="00FF40D3">
        <w:rPr>
          <w:rFonts w:ascii="Tahoma" w:eastAsia="Times New Roman" w:hAnsi="Tahoma" w:cs="Tahoma"/>
          <w:color w:val="000000" w:themeColor="text1"/>
          <w:sz w:val="20"/>
          <w:lang w:val="es-ES" w:eastAsia="es-ES"/>
        </w:rPr>
        <w:t xml:space="preserve"> estaremos armando p</w:t>
      </w:r>
      <w:r>
        <w:rPr>
          <w:rFonts w:ascii="Tahoma" w:eastAsia="Times New Roman" w:hAnsi="Tahoma" w:cs="Tahoma"/>
          <w:color w:val="000000" w:themeColor="text1"/>
          <w:sz w:val="20"/>
          <w:lang w:val="es-ES" w:eastAsia="es-ES"/>
        </w:rPr>
        <w:t>lanta</w:t>
      </w:r>
      <w:r w:rsidR="00FF40D3">
        <w:rPr>
          <w:rFonts w:ascii="Tahoma" w:eastAsia="Times New Roman" w:hAnsi="Tahoma" w:cs="Tahoma"/>
          <w:color w:val="000000" w:themeColor="text1"/>
          <w:sz w:val="20"/>
          <w:lang w:val="es-ES" w:eastAsia="es-ES"/>
        </w:rPr>
        <w:t>s de apoyo l</w:t>
      </w:r>
      <w:r>
        <w:rPr>
          <w:rFonts w:ascii="Tahoma" w:eastAsia="Times New Roman" w:hAnsi="Tahoma" w:cs="Tahoma"/>
          <w:color w:val="000000" w:themeColor="text1"/>
          <w:sz w:val="20"/>
          <w:lang w:val="es-ES" w:eastAsia="es-ES"/>
        </w:rPr>
        <w:t>ogístico</w:t>
      </w:r>
      <w:r w:rsidRPr="00531D48">
        <w:rPr>
          <w:rFonts w:ascii="Tahoma" w:eastAsia="Times New Roman" w:hAnsi="Tahoma" w:cs="Tahoma"/>
          <w:color w:val="000000" w:themeColor="text1"/>
          <w:sz w:val="20"/>
          <w:lang w:val="es-ES" w:eastAsia="es-ES"/>
        </w:rPr>
        <w:t xml:space="preserve"> e incrementaremos la oferta de servicios a campo</w:t>
      </w:r>
      <w:r>
        <w:rPr>
          <w:rFonts w:ascii="Tahoma" w:eastAsia="Times New Roman" w:hAnsi="Tahoma" w:cs="Tahoma"/>
          <w:color w:val="000000" w:themeColor="text1"/>
          <w:sz w:val="20"/>
          <w:lang w:val="es-ES" w:eastAsia="es-ES"/>
        </w:rPr>
        <w:t xml:space="preserve">”, finaliza </w:t>
      </w:r>
      <w:proofErr w:type="spellStart"/>
      <w:r>
        <w:rPr>
          <w:rFonts w:ascii="Tahoma" w:eastAsia="Times New Roman" w:hAnsi="Tahoma" w:cs="Tahoma"/>
          <w:color w:val="000000" w:themeColor="text1"/>
          <w:sz w:val="20"/>
          <w:lang w:val="es-ES" w:eastAsia="es-ES"/>
        </w:rPr>
        <w:t>Capdepont</w:t>
      </w:r>
      <w:proofErr w:type="spellEnd"/>
      <w:r w:rsidRPr="00531D48">
        <w:rPr>
          <w:rFonts w:ascii="Tahoma" w:eastAsia="Times New Roman" w:hAnsi="Tahoma" w:cs="Tahoma"/>
          <w:color w:val="000000" w:themeColor="text1"/>
          <w:sz w:val="20"/>
          <w:lang w:val="es-ES" w:eastAsia="es-ES"/>
        </w:rPr>
        <w:t>.</w:t>
      </w:r>
    </w:p>
    <w:sectPr w:rsidR="00DD1F23" w:rsidRPr="00CC4E4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554" w:rsidRDefault="00922554" w:rsidP="00767077">
      <w:pPr>
        <w:spacing w:after="0" w:line="240" w:lineRule="auto"/>
      </w:pPr>
      <w:r>
        <w:separator/>
      </w:r>
    </w:p>
  </w:endnote>
  <w:endnote w:type="continuationSeparator" w:id="0">
    <w:p w:rsidR="00922554" w:rsidRDefault="00922554" w:rsidP="007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-1905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554" w:rsidRDefault="00922554" w:rsidP="00767077">
      <w:pPr>
        <w:spacing w:after="0" w:line="240" w:lineRule="auto"/>
      </w:pPr>
      <w:r>
        <w:separator/>
      </w:r>
    </w:p>
  </w:footnote>
  <w:footnote w:type="continuationSeparator" w:id="0">
    <w:p w:rsidR="00922554" w:rsidRDefault="00922554" w:rsidP="007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Encabezado"/>
    </w:pPr>
    <w:r w:rsidRPr="0076707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-649605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094"/>
    <w:multiLevelType w:val="multilevel"/>
    <w:tmpl w:val="640214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F6D55"/>
    <w:multiLevelType w:val="multilevel"/>
    <w:tmpl w:val="5F6C1F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C52C4"/>
    <w:multiLevelType w:val="multilevel"/>
    <w:tmpl w:val="E3DE4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EA629C"/>
    <w:multiLevelType w:val="multilevel"/>
    <w:tmpl w:val="7B5C12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92781E"/>
    <w:multiLevelType w:val="multilevel"/>
    <w:tmpl w:val="AC942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3C5F00"/>
    <w:multiLevelType w:val="multilevel"/>
    <w:tmpl w:val="8A460A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281E6A"/>
    <w:multiLevelType w:val="multilevel"/>
    <w:tmpl w:val="E8C2DB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6E418F"/>
    <w:multiLevelType w:val="multilevel"/>
    <w:tmpl w:val="7DBCF5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77"/>
    <w:rsid w:val="00020DDD"/>
    <w:rsid w:val="00072D47"/>
    <w:rsid w:val="00093FFC"/>
    <w:rsid w:val="000A0713"/>
    <w:rsid w:val="000C02CA"/>
    <w:rsid w:val="000E4A3C"/>
    <w:rsid w:val="000F6195"/>
    <w:rsid w:val="00125EC9"/>
    <w:rsid w:val="001B309C"/>
    <w:rsid w:val="001E40EF"/>
    <w:rsid w:val="001F6774"/>
    <w:rsid w:val="00221DA8"/>
    <w:rsid w:val="00261475"/>
    <w:rsid w:val="00266852"/>
    <w:rsid w:val="00280F3E"/>
    <w:rsid w:val="00291E8E"/>
    <w:rsid w:val="002C2210"/>
    <w:rsid w:val="00336061"/>
    <w:rsid w:val="00362558"/>
    <w:rsid w:val="003D61C5"/>
    <w:rsid w:val="004203E0"/>
    <w:rsid w:val="00446157"/>
    <w:rsid w:val="004C0EFA"/>
    <w:rsid w:val="00531D48"/>
    <w:rsid w:val="0056561E"/>
    <w:rsid w:val="005A7BB2"/>
    <w:rsid w:val="00621061"/>
    <w:rsid w:val="006905C6"/>
    <w:rsid w:val="006A6F47"/>
    <w:rsid w:val="006B6CFA"/>
    <w:rsid w:val="00701F02"/>
    <w:rsid w:val="00711D85"/>
    <w:rsid w:val="00735D39"/>
    <w:rsid w:val="00767077"/>
    <w:rsid w:val="00781143"/>
    <w:rsid w:val="007B2D96"/>
    <w:rsid w:val="007D46C6"/>
    <w:rsid w:val="008E668B"/>
    <w:rsid w:val="00915B3E"/>
    <w:rsid w:val="00922554"/>
    <w:rsid w:val="00947CD5"/>
    <w:rsid w:val="00947F93"/>
    <w:rsid w:val="009D6999"/>
    <w:rsid w:val="00A33BE8"/>
    <w:rsid w:val="00AA7820"/>
    <w:rsid w:val="00AD5C01"/>
    <w:rsid w:val="00B4317F"/>
    <w:rsid w:val="00B8119E"/>
    <w:rsid w:val="00B94190"/>
    <w:rsid w:val="00C124D0"/>
    <w:rsid w:val="00C6287C"/>
    <w:rsid w:val="00CC4E4E"/>
    <w:rsid w:val="00DD1F23"/>
    <w:rsid w:val="00DE5909"/>
    <w:rsid w:val="00E23EDB"/>
    <w:rsid w:val="00E42E4B"/>
    <w:rsid w:val="00E557B6"/>
    <w:rsid w:val="00E579A8"/>
    <w:rsid w:val="00E97A27"/>
    <w:rsid w:val="00ED67A1"/>
    <w:rsid w:val="00ED7CD4"/>
    <w:rsid w:val="00ED7F6E"/>
    <w:rsid w:val="00FB38A8"/>
    <w:rsid w:val="00FF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paragraph" w:customStyle="1" w:styleId="m1807383421435828185m50328251877432298msolistparagraph">
    <w:name w:val="m_1807383421435828185m_50328251877432298msolistparagraph"/>
    <w:basedOn w:val="Normal"/>
    <w:rsid w:val="00ED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531D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paragraph" w:customStyle="1" w:styleId="m1807383421435828185m50328251877432298msolistparagraph">
    <w:name w:val="m_1807383421435828185m_50328251877432298msolistparagraph"/>
    <w:basedOn w:val="Normal"/>
    <w:rsid w:val="00ED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531D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38</cp:revision>
  <dcterms:created xsi:type="dcterms:W3CDTF">2017-12-06T20:09:00Z</dcterms:created>
  <dcterms:modified xsi:type="dcterms:W3CDTF">2018-03-03T22:51:00Z</dcterms:modified>
</cp:coreProperties>
</file>