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2F361" w14:textId="77777777" w:rsidR="0087013E" w:rsidRPr="001A10F8" w:rsidRDefault="0087013E" w:rsidP="0087013E">
      <w:pPr>
        <w:rPr>
          <w:b/>
        </w:rPr>
      </w:pPr>
      <w:r w:rsidRPr="001A10F8">
        <w:rPr>
          <w:b/>
        </w:rPr>
        <w:t>Agenda del día viernes 16</w:t>
      </w:r>
    </w:p>
    <w:p w14:paraId="64AFAC8C" w14:textId="77777777" w:rsidR="0087013E" w:rsidRPr="001A10F8" w:rsidRDefault="0087013E" w:rsidP="0087013E">
      <w:r>
        <w:t>Este es el cronograma de actividades para el viernes, jornada de cierre de Expoagro 2018, la mayor muestra agropecuaria a cielo abierto de Latinoamérica.</w:t>
      </w:r>
    </w:p>
    <w:p w14:paraId="427B6EAB" w14:textId="77777777" w:rsidR="0087013E" w:rsidRDefault="0087013E" w:rsidP="0087013E">
      <w:pPr>
        <w:rPr>
          <w:b/>
        </w:rPr>
      </w:pPr>
    </w:p>
    <w:p w14:paraId="145180F9" w14:textId="77777777" w:rsidR="0087013E" w:rsidRDefault="0087013E" w:rsidP="0087013E">
      <w:r w:rsidRPr="00093C98">
        <w:rPr>
          <w:b/>
        </w:rPr>
        <w:t>9:30</w:t>
      </w:r>
      <w:r>
        <w:tab/>
        <w:t>Campeonato Stihl  Escultores &amp; Motosierras / Tema: libre Ronda Mañana.</w:t>
      </w:r>
    </w:p>
    <w:p w14:paraId="15CD84AF" w14:textId="77777777" w:rsidR="0087013E" w:rsidRDefault="0087013E" w:rsidP="0087013E">
      <w:pPr>
        <w:ind w:left="705" w:hanging="705"/>
      </w:pPr>
      <w:r w:rsidRPr="00093C98">
        <w:rPr>
          <w:b/>
        </w:rPr>
        <w:t>10:00</w:t>
      </w:r>
      <w:r>
        <w:tab/>
        <w:t>Jornada Angus: Perspectiva de los mercados de carne de calidad en el mundo. Ing. Agr. Fernando Herrera. IPCVA.</w:t>
      </w:r>
    </w:p>
    <w:p w14:paraId="0867F835" w14:textId="77777777" w:rsidR="0087013E" w:rsidRDefault="0087013E" w:rsidP="0087013E">
      <w:pPr>
        <w:ind w:left="705"/>
      </w:pPr>
      <w:r>
        <w:t>"Casas de campo con el alma de acero. Disertante: Arq. Yanina Brignone. Empresa AD-Barbieri. Auditorio Agrícola.</w:t>
      </w:r>
    </w:p>
    <w:p w14:paraId="17A9B970" w14:textId="77777777" w:rsidR="0087013E" w:rsidRDefault="0087013E" w:rsidP="0087013E">
      <w:r w:rsidRPr="00093C98">
        <w:rPr>
          <w:b/>
        </w:rPr>
        <w:t>11:00</w:t>
      </w:r>
      <w:r>
        <w:tab/>
        <w:t>Jornada Angus: Programa de carne Angus certificada y cómo elegir novillos de acuerdo a los mercados. Tec. Ignacio Harris. IPCVA.</w:t>
      </w:r>
    </w:p>
    <w:p w14:paraId="653BA94B" w14:textId="77777777" w:rsidR="0087013E" w:rsidRDefault="0087013E" w:rsidP="0087013E">
      <w:r>
        <w:tab/>
        <w:t>Pista de Riego Avenida Norte y Calle 12. Dinámica.</w:t>
      </w:r>
    </w:p>
    <w:p w14:paraId="3CDA9782" w14:textId="77777777" w:rsidR="0087013E" w:rsidRDefault="0087013E" w:rsidP="0087013E">
      <w:r>
        <w:tab/>
        <w:t>Balance de Expoagro 2018. Sala de prensa.</w:t>
      </w:r>
      <w:r w:rsidRPr="00093C98">
        <w:t xml:space="preserve"> </w:t>
      </w:r>
      <w:r>
        <w:t>Auditorio Prensa.</w:t>
      </w:r>
    </w:p>
    <w:p w14:paraId="28F33A55" w14:textId="77777777" w:rsidR="0087013E" w:rsidRDefault="0087013E" w:rsidP="0087013E">
      <w:r w:rsidRPr="00093C98">
        <w:rPr>
          <w:b/>
        </w:rPr>
        <w:t>12:00</w:t>
      </w:r>
      <w:r>
        <w:tab/>
        <w:t>Embolsado y extracción de granos secos. Sector de Salida a campo. Dinámica.</w:t>
      </w:r>
    </w:p>
    <w:p w14:paraId="16119C22" w14:textId="77777777" w:rsidR="0087013E" w:rsidRDefault="0087013E" w:rsidP="0087013E">
      <w:r w:rsidRPr="00093C98">
        <w:rPr>
          <w:b/>
        </w:rPr>
        <w:t>12:30</w:t>
      </w:r>
      <w:r>
        <w:tab/>
        <w:t>Show de Tolvas. Sector de Salida a campo. Dinámica.</w:t>
      </w:r>
    </w:p>
    <w:p w14:paraId="172BA02D" w14:textId="77777777" w:rsidR="00005FFE" w:rsidRDefault="0087013E" w:rsidP="00005FFE">
      <w:r w:rsidRPr="00005FFE">
        <w:rPr>
          <w:b/>
        </w:rPr>
        <w:t>13:00</w:t>
      </w:r>
      <w:r w:rsidR="00005FFE">
        <w:t xml:space="preserve">    </w:t>
      </w:r>
      <w:r>
        <w:t xml:space="preserve">Scorpion Drones: Demostración de Drone Aplicador de productos fitosanitarios. </w:t>
      </w:r>
      <w:r w:rsidR="00005FFE">
        <w:t xml:space="preserve"> </w:t>
      </w:r>
    </w:p>
    <w:p w14:paraId="4E545FB6" w14:textId="1AA81A39" w:rsidR="0087013E" w:rsidRDefault="00005FFE" w:rsidP="00005FFE">
      <w:r>
        <w:t xml:space="preserve">      </w:t>
      </w:r>
      <w:bookmarkStart w:id="0" w:name="_GoBack"/>
      <w:bookmarkEnd w:id="0"/>
      <w:r>
        <w:t xml:space="preserve">        </w:t>
      </w:r>
      <w:r w:rsidR="0087013E">
        <w:t>Tecnódromo.</w:t>
      </w:r>
    </w:p>
    <w:p w14:paraId="15E8A522" w14:textId="77777777" w:rsidR="0087013E" w:rsidRDefault="0087013E" w:rsidP="0087013E">
      <w:r>
        <w:tab/>
        <w:t>Charla Provincia Seguros.</w:t>
      </w:r>
    </w:p>
    <w:p w14:paraId="1913BEEE" w14:textId="77777777" w:rsidR="0087013E" w:rsidRDefault="0087013E" w:rsidP="0087013E">
      <w:r>
        <w:tab/>
        <w:t>Gestión de Riesgo Climático. Auditorio Agrícola.</w:t>
      </w:r>
    </w:p>
    <w:p w14:paraId="25905F11" w14:textId="77777777" w:rsidR="0087013E" w:rsidRDefault="0087013E" w:rsidP="0087013E">
      <w:pPr>
        <w:ind w:left="705" w:hanging="705"/>
      </w:pPr>
      <w:r w:rsidRPr="00093C98">
        <w:rPr>
          <w:b/>
        </w:rPr>
        <w:t>14:00</w:t>
      </w:r>
      <w:r>
        <w:tab/>
        <w:t>Campeonato Stihl Escultores &amp; Motosierras / Jura y Premios Ronda Tarde.</w:t>
      </w:r>
    </w:p>
    <w:p w14:paraId="2E9BE844" w14:textId="77777777" w:rsidR="0087013E" w:rsidRDefault="0087013E" w:rsidP="0087013E">
      <w:pPr>
        <w:ind w:left="705"/>
      </w:pPr>
      <w:r>
        <w:t>Jornada Angus: Remate de Novillos Ecografiados (Pista de Remates). Casa Rematadora Sáenz Valiente Bullrich. IPCVA.</w:t>
      </w:r>
    </w:p>
    <w:p w14:paraId="2E2A516B" w14:textId="77777777" w:rsidR="0087013E" w:rsidRDefault="0087013E" w:rsidP="0087013E">
      <w:r>
        <w:tab/>
        <w:t>Demostración de tecnología aplicada a la actividad agrícola. Tecnódromo.</w:t>
      </w:r>
    </w:p>
    <w:p w14:paraId="2882521C" w14:textId="77777777" w:rsidR="0087013E" w:rsidRDefault="0087013E" w:rsidP="0087013E">
      <w:pPr>
        <w:ind w:left="708"/>
      </w:pPr>
      <w:r>
        <w:t>Experiencia de trabajo conjunto entre Empresa Privada y Universidad para la validación de la actuación del drone en el agro. Auditorio Agrícola.</w:t>
      </w:r>
    </w:p>
    <w:p w14:paraId="2A94C6A7" w14:textId="77777777" w:rsidR="0087013E" w:rsidRDefault="0087013E" w:rsidP="0087013E">
      <w:r w:rsidRPr="00093C98">
        <w:rPr>
          <w:b/>
        </w:rPr>
        <w:t>15:00</w:t>
      </w:r>
      <w:r>
        <w:tab/>
        <w:t xml:space="preserve">Agtech: la nueva revolución del Agro. Leandro Sabignoso – Auravant. Auditorio Agrícola. </w:t>
      </w:r>
    </w:p>
    <w:p w14:paraId="2895BD46" w14:textId="77777777" w:rsidR="0087013E" w:rsidRDefault="0087013E" w:rsidP="0087013E">
      <w:r>
        <w:tab/>
        <w:t>Campeonato Acindar.</w:t>
      </w:r>
    </w:p>
    <w:p w14:paraId="138B00A5" w14:textId="77777777" w:rsidR="0087013E" w:rsidRDefault="0087013E" w:rsidP="0087013E">
      <w:r>
        <w:lastRenderedPageBreak/>
        <w:tab/>
        <w:t>PLA: Aplicaciones Inteligentes. Tecnódromo.</w:t>
      </w:r>
    </w:p>
    <w:p w14:paraId="56A48817" w14:textId="77777777" w:rsidR="0087013E" w:rsidRDefault="0087013E" w:rsidP="0087013E">
      <w:r w:rsidRPr="00093C98">
        <w:rPr>
          <w:b/>
        </w:rPr>
        <w:t>15:30</w:t>
      </w:r>
      <w:r>
        <w:tab/>
        <w:t>Circuito de Palas y Mixers Sector de Semiestacionaria Avenida Este y Calle 21. Dinámica.</w:t>
      </w:r>
    </w:p>
    <w:p w14:paraId="0105C582" w14:textId="77777777" w:rsidR="0087013E" w:rsidRDefault="0087013E" w:rsidP="0087013E">
      <w:r w:rsidRPr="00093C98">
        <w:rPr>
          <w:b/>
        </w:rPr>
        <w:t>16:00</w:t>
      </w:r>
      <w:r>
        <w:tab/>
        <w:t>Entrega premios Campeonato Stihl.</w:t>
      </w:r>
    </w:p>
    <w:p w14:paraId="5576B5F6" w14:textId="77777777" w:rsidR="0087013E" w:rsidRDefault="0087013E" w:rsidP="0087013E">
      <w:r>
        <w:tab/>
        <w:t>Entrega premios Campeonato Acindar.</w:t>
      </w:r>
    </w:p>
    <w:p w14:paraId="462F7EE0" w14:textId="77777777" w:rsidR="0087013E" w:rsidRDefault="0087013E" w:rsidP="0087013E">
      <w:r>
        <w:tab/>
        <w:t>Show en vivo de la cantante Felicitas Canales. Zona Joven.</w:t>
      </w:r>
    </w:p>
    <w:p w14:paraId="27233AE2" w14:textId="77777777" w:rsidR="0087013E" w:rsidRDefault="0087013E" w:rsidP="0087013E">
      <w:r>
        <w:tab/>
        <w:t>Metalfor: Pulverizaciones Eficientes en Agricultura de Precisión. Tecnódromo.</w:t>
      </w:r>
    </w:p>
    <w:p w14:paraId="0D96ABF9" w14:textId="77777777" w:rsidR="0087013E" w:rsidRDefault="0087013E" w:rsidP="0087013E">
      <w:r w:rsidRPr="00093C98">
        <w:rPr>
          <w:b/>
        </w:rPr>
        <w:t>17:00</w:t>
      </w:r>
      <w:r>
        <w:tab/>
        <w:t>Campeonato Stihl Escultores: Entrega de Premios.</w:t>
      </w:r>
    </w:p>
    <w:p w14:paraId="685027F3" w14:textId="77777777" w:rsidR="0087013E" w:rsidRDefault="0087013E" w:rsidP="0087013E">
      <w:pPr>
        <w:pStyle w:val="m443531058800833875msonospacing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/>
          <w:color w:val="000000"/>
          <w:sz w:val="22"/>
          <w:szCs w:val="22"/>
        </w:rPr>
      </w:pPr>
    </w:p>
    <w:p w14:paraId="661993D4" w14:textId="77777777" w:rsidR="0087013E" w:rsidRDefault="0087013E" w:rsidP="0087013E"/>
    <w:p w14:paraId="7E492432" w14:textId="77777777" w:rsidR="000C44ED" w:rsidRPr="00AF7B3E" w:rsidRDefault="000C44ED" w:rsidP="00AF7B3E"/>
    <w:sectPr w:rsidR="000C44ED" w:rsidRPr="00AF7B3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7E06B" w14:textId="77777777" w:rsidR="00FA62DC" w:rsidRDefault="00FA62DC" w:rsidP="00767077">
      <w:pPr>
        <w:spacing w:after="0" w:line="240" w:lineRule="auto"/>
      </w:pPr>
      <w:r>
        <w:separator/>
      </w:r>
    </w:p>
  </w:endnote>
  <w:endnote w:type="continuationSeparator" w:id="0">
    <w:p w14:paraId="0118F4B6" w14:textId="77777777" w:rsidR="00FA62DC" w:rsidRDefault="00FA62DC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6A115" w14:textId="77777777" w:rsidR="00767077" w:rsidRDefault="00767077">
    <w:pPr>
      <w:pStyle w:val="Piedepgina"/>
    </w:pPr>
    <w:r w:rsidRPr="00767077"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74A72B4F" wp14:editId="4C355E39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68D94" w14:textId="77777777" w:rsidR="00FA62DC" w:rsidRDefault="00FA62DC" w:rsidP="00767077">
      <w:pPr>
        <w:spacing w:after="0" w:line="240" w:lineRule="auto"/>
      </w:pPr>
      <w:r>
        <w:separator/>
      </w:r>
    </w:p>
  </w:footnote>
  <w:footnote w:type="continuationSeparator" w:id="0">
    <w:p w14:paraId="50A8871F" w14:textId="77777777" w:rsidR="00FA62DC" w:rsidRDefault="00FA62DC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9B554" w14:textId="77777777" w:rsidR="00767077" w:rsidRDefault="00767077">
    <w:pPr>
      <w:pStyle w:val="Encabezado"/>
    </w:pPr>
    <w:r w:rsidRPr="00767077"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0C602B95" wp14:editId="60749C90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4094"/>
    <w:multiLevelType w:val="multilevel"/>
    <w:tmpl w:val="64021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F6D55"/>
    <w:multiLevelType w:val="multilevel"/>
    <w:tmpl w:val="5F6C1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C52C4"/>
    <w:multiLevelType w:val="multilevel"/>
    <w:tmpl w:val="E3DE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A629C"/>
    <w:multiLevelType w:val="multilevel"/>
    <w:tmpl w:val="7B5C1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2781E"/>
    <w:multiLevelType w:val="multilevel"/>
    <w:tmpl w:val="AC942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C5F00"/>
    <w:multiLevelType w:val="multilevel"/>
    <w:tmpl w:val="8A460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81E6A"/>
    <w:multiLevelType w:val="multilevel"/>
    <w:tmpl w:val="E8C2DB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E418F"/>
    <w:multiLevelType w:val="multilevel"/>
    <w:tmpl w:val="7DBCF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91F7F"/>
    <w:multiLevelType w:val="hybridMultilevel"/>
    <w:tmpl w:val="065EBF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D7"/>
    <w:rsid w:val="00005FFE"/>
    <w:rsid w:val="0002212A"/>
    <w:rsid w:val="000C02CA"/>
    <w:rsid w:val="000C44ED"/>
    <w:rsid w:val="000E4A3C"/>
    <w:rsid w:val="000F6195"/>
    <w:rsid w:val="00125EC9"/>
    <w:rsid w:val="001B309C"/>
    <w:rsid w:val="00261475"/>
    <w:rsid w:val="00266852"/>
    <w:rsid w:val="00280F3E"/>
    <w:rsid w:val="002D0EF0"/>
    <w:rsid w:val="002F7C57"/>
    <w:rsid w:val="00336061"/>
    <w:rsid w:val="00353988"/>
    <w:rsid w:val="00362558"/>
    <w:rsid w:val="004203E0"/>
    <w:rsid w:val="00435917"/>
    <w:rsid w:val="00446157"/>
    <w:rsid w:val="004C0EFA"/>
    <w:rsid w:val="004D02D7"/>
    <w:rsid w:val="006120D9"/>
    <w:rsid w:val="00621061"/>
    <w:rsid w:val="006A6F47"/>
    <w:rsid w:val="006B6CFA"/>
    <w:rsid w:val="006C58A3"/>
    <w:rsid w:val="00701F02"/>
    <w:rsid w:val="00711D85"/>
    <w:rsid w:val="00735D39"/>
    <w:rsid w:val="00767077"/>
    <w:rsid w:val="00781143"/>
    <w:rsid w:val="007B2D96"/>
    <w:rsid w:val="00822FC4"/>
    <w:rsid w:val="0087013E"/>
    <w:rsid w:val="008E668B"/>
    <w:rsid w:val="00947F93"/>
    <w:rsid w:val="009B2324"/>
    <w:rsid w:val="009D6999"/>
    <w:rsid w:val="00A33BE8"/>
    <w:rsid w:val="00AF7B3E"/>
    <w:rsid w:val="00B8119E"/>
    <w:rsid w:val="00C6287C"/>
    <w:rsid w:val="00C853D3"/>
    <w:rsid w:val="00CC2928"/>
    <w:rsid w:val="00DD1F23"/>
    <w:rsid w:val="00DD7715"/>
    <w:rsid w:val="00E0142E"/>
    <w:rsid w:val="00E23EDB"/>
    <w:rsid w:val="00E42E4B"/>
    <w:rsid w:val="00E557B6"/>
    <w:rsid w:val="00E579A8"/>
    <w:rsid w:val="00E97A27"/>
    <w:rsid w:val="00ED67A1"/>
    <w:rsid w:val="00ED7CD4"/>
    <w:rsid w:val="00ED7F6E"/>
    <w:rsid w:val="00F61836"/>
    <w:rsid w:val="00FA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F4AD4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02D7"/>
    <w:pPr>
      <w:spacing w:after="200" w:line="276" w:lineRule="auto"/>
    </w:pPr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6506542863110346399msonospacing">
    <w:name w:val="m_6506542863110346399msonospacing"/>
    <w:basedOn w:val="Normal"/>
    <w:rsid w:val="000C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443531058800833875msonospacing">
    <w:name w:val="m_443531058800833875msonospacing"/>
    <w:basedOn w:val="Normal"/>
    <w:rsid w:val="0087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05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xpoagro\Desktop\Expoagro%20gace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C:\Users\Expoagro\Desktop\Expoagro gacetilla.dotx</Template>
  <TotalTime>1</TotalTime>
  <Pages>2</Pages>
  <Words>309</Words>
  <Characters>1700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Expoagro</dc:creator>
  <cp:lastModifiedBy>Usuario de Microsoft Office</cp:lastModifiedBy>
  <cp:revision>3</cp:revision>
  <dcterms:created xsi:type="dcterms:W3CDTF">2018-03-15T23:14:00Z</dcterms:created>
  <dcterms:modified xsi:type="dcterms:W3CDTF">2018-03-16T15:59:00Z</dcterms:modified>
</cp:coreProperties>
</file>