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BB" w:rsidRPr="008139C8" w:rsidRDefault="0001203B" w:rsidP="00157DBB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Ronda</w:t>
      </w:r>
      <w:r w:rsidR="001E26A2">
        <w:rPr>
          <w:rFonts w:ascii="Arial" w:hAnsi="Arial" w:cs="Arial"/>
          <w:b/>
          <w:sz w:val="32"/>
          <w:szCs w:val="32"/>
        </w:rPr>
        <w:t>s</w:t>
      </w:r>
      <w:r w:rsidR="00157DBB" w:rsidRPr="008139C8">
        <w:rPr>
          <w:rFonts w:ascii="Arial" w:hAnsi="Arial" w:cs="Arial"/>
          <w:b/>
          <w:sz w:val="32"/>
          <w:szCs w:val="32"/>
        </w:rPr>
        <w:t xml:space="preserve"> para abrirse al mundo</w:t>
      </w:r>
    </w:p>
    <w:p w:rsidR="00157DBB" w:rsidRDefault="00157DBB" w:rsidP="00157DBB">
      <w:pPr>
        <w:spacing w:after="0"/>
        <w:rPr>
          <w:rFonts w:ascii="Tahoma" w:hAnsi="Tahoma" w:cs="Tahoma"/>
          <w:sz w:val="20"/>
          <w:szCs w:val="20"/>
        </w:rPr>
      </w:pPr>
    </w:p>
    <w:p w:rsidR="00157DBB" w:rsidRPr="00560ED1" w:rsidRDefault="00157DBB" w:rsidP="00157DBB">
      <w:pPr>
        <w:spacing w:after="0"/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</w:pPr>
      <w:r w:rsidRPr="00560ED1">
        <w:rPr>
          <w:rFonts w:ascii="Tahoma" w:hAnsi="Tahoma" w:cs="Tahoma"/>
          <w:i/>
          <w:sz w:val="20"/>
          <w:szCs w:val="20"/>
        </w:rPr>
        <w:t>Con el acompañamiento de la Agencia Argentina de Inversiones y Comercio Internacional (</w:t>
      </w:r>
      <w:r w:rsidRPr="00560ED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AAICI), </w:t>
      </w:r>
      <w:proofErr w:type="spellStart"/>
      <w:r w:rsidRPr="00560ED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Expoagro</w:t>
      </w:r>
      <w:proofErr w:type="spellEnd"/>
      <w:r w:rsidRPr="00560ED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realizará nuevamente la ronda de negocios que 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el año pasado gener</w:t>
      </w:r>
      <w:r w:rsidR="0001203B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ó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exportaciones</w:t>
      </w:r>
      <w:r w:rsidRPr="00560ED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por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unos</w:t>
      </w:r>
      <w:r w:rsidRPr="00560ED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10 millones de dólares. Para este año, ya hay confirmados al menos 20 compradores internacionales de más de 10 países. </w:t>
      </w:r>
    </w:p>
    <w:p w:rsidR="00157DBB" w:rsidRDefault="00157DBB" w:rsidP="00157DBB">
      <w:pPr>
        <w:spacing w:after="0"/>
        <w:rPr>
          <w:rFonts w:ascii="Tahoma" w:hAnsi="Tahoma" w:cs="Tahoma"/>
          <w:sz w:val="20"/>
          <w:szCs w:val="20"/>
        </w:rPr>
      </w:pPr>
    </w:p>
    <w:p w:rsidR="00157DBB" w:rsidRPr="008139C8" w:rsidRDefault="00157DBB" w:rsidP="00157DBB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139C8">
        <w:rPr>
          <w:rFonts w:ascii="Tahoma" w:hAnsi="Tahoma" w:cs="Tahoma"/>
          <w:sz w:val="20"/>
          <w:szCs w:val="20"/>
        </w:rPr>
        <w:t>La Agencia Argentina de Inversiones y Comercio Internacional (</w:t>
      </w:r>
      <w:r w:rsidRPr="008139C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AAICI)</w:t>
      </w:r>
      <w:r w:rsidRPr="008139C8">
        <w:rPr>
          <w:rFonts w:ascii="Tahoma" w:hAnsi="Tahoma" w:cs="Tahoma"/>
          <w:sz w:val="20"/>
          <w:szCs w:val="20"/>
        </w:rPr>
        <w:t xml:space="preserve"> estará nuevamente presente en </w:t>
      </w:r>
      <w:proofErr w:type="spellStart"/>
      <w:r w:rsidRPr="008139C8">
        <w:rPr>
          <w:rFonts w:ascii="Tahoma" w:hAnsi="Tahoma" w:cs="Tahoma"/>
          <w:sz w:val="20"/>
          <w:szCs w:val="20"/>
        </w:rPr>
        <w:t>Expoagro</w:t>
      </w:r>
      <w:proofErr w:type="spellEnd"/>
      <w:r w:rsidRPr="008139C8">
        <w:rPr>
          <w:rFonts w:ascii="Tahoma" w:hAnsi="Tahoma" w:cs="Tahoma"/>
          <w:sz w:val="20"/>
          <w:szCs w:val="20"/>
        </w:rPr>
        <w:t xml:space="preserve"> coordinando la Ronda Inversa de Compradores Internacionales. “Esperamos la participación de 150 empresas nacionales para promover negocios en búsqueda de acuerdos comerciales, y mostrar al mundo las ventajas del paquete tecnológico de la siembra directa”, asegura </w:t>
      </w:r>
      <w:r w:rsidRPr="008139C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Alejandro Wagner, director general de Comercio Internacional de este organismo público. </w:t>
      </w:r>
    </w:p>
    <w:p w:rsidR="00157DBB" w:rsidRPr="008139C8" w:rsidRDefault="00157DBB" w:rsidP="00157DBB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157DBB" w:rsidRPr="008139C8" w:rsidRDefault="00157DBB" w:rsidP="00157DBB">
      <w:pPr>
        <w:spacing w:after="0"/>
        <w:rPr>
          <w:rFonts w:ascii="Tahoma" w:hAnsi="Tahoma" w:cs="Tahoma"/>
          <w:color w:val="4B4B4B"/>
          <w:sz w:val="20"/>
          <w:szCs w:val="20"/>
          <w:shd w:val="clear" w:color="auto" w:fill="FFFFFF"/>
        </w:rPr>
      </w:pPr>
      <w:r w:rsidRPr="008139C8">
        <w:rPr>
          <w:rFonts w:ascii="Tahoma" w:hAnsi="Tahoma" w:cs="Tahoma"/>
          <w:sz w:val="20"/>
          <w:szCs w:val="20"/>
        </w:rPr>
        <w:t>El objetivo</w:t>
      </w:r>
      <w:r>
        <w:rPr>
          <w:rFonts w:ascii="Tahoma" w:hAnsi="Tahoma" w:cs="Tahoma"/>
          <w:sz w:val="20"/>
          <w:szCs w:val="20"/>
        </w:rPr>
        <w:t xml:space="preserve"> de </w:t>
      </w:r>
      <w:r w:rsidR="001E26A2">
        <w:rPr>
          <w:rFonts w:ascii="Tahoma" w:hAnsi="Tahoma" w:cs="Tahoma"/>
          <w:sz w:val="20"/>
          <w:szCs w:val="20"/>
        </w:rPr>
        <w:t>las</w:t>
      </w:r>
      <w:r w:rsidRPr="008139C8">
        <w:rPr>
          <w:rFonts w:ascii="Tahoma" w:hAnsi="Tahoma" w:cs="Tahoma"/>
          <w:sz w:val="20"/>
          <w:szCs w:val="20"/>
        </w:rPr>
        <w:t xml:space="preserve"> rondas</w:t>
      </w:r>
      <w:r w:rsidR="001E26A2">
        <w:rPr>
          <w:rFonts w:ascii="Tahoma" w:hAnsi="Tahoma" w:cs="Tahoma"/>
          <w:sz w:val="20"/>
          <w:szCs w:val="20"/>
        </w:rPr>
        <w:t xml:space="preserve"> impulsadas por </w:t>
      </w:r>
      <w:proofErr w:type="spellStart"/>
      <w:r w:rsidR="001E26A2">
        <w:rPr>
          <w:rFonts w:ascii="Tahoma" w:hAnsi="Tahoma" w:cs="Tahoma"/>
          <w:sz w:val="20"/>
          <w:szCs w:val="20"/>
        </w:rPr>
        <w:t>Expoagro</w:t>
      </w:r>
      <w:proofErr w:type="spellEnd"/>
      <w:r>
        <w:rPr>
          <w:rFonts w:ascii="Tahoma" w:hAnsi="Tahoma" w:cs="Tahoma"/>
          <w:sz w:val="20"/>
          <w:szCs w:val="20"/>
        </w:rPr>
        <w:t>, tanto en la</w:t>
      </w:r>
      <w:r w:rsidRPr="008139C8">
        <w:rPr>
          <w:rFonts w:ascii="Tahoma" w:hAnsi="Tahoma" w:cs="Tahoma"/>
          <w:sz w:val="20"/>
          <w:szCs w:val="20"/>
        </w:rPr>
        <w:t xml:space="preserve"> mod</w:t>
      </w:r>
      <w:r>
        <w:rPr>
          <w:rFonts w:ascii="Tahoma" w:hAnsi="Tahoma" w:cs="Tahoma"/>
          <w:sz w:val="20"/>
          <w:szCs w:val="20"/>
        </w:rPr>
        <w:t xml:space="preserve">alidad virtual como presencial, </w:t>
      </w:r>
      <w:r w:rsidRPr="008139C8">
        <w:rPr>
          <w:rFonts w:ascii="Tahoma" w:hAnsi="Tahoma" w:cs="Tahoma"/>
          <w:sz w:val="20"/>
          <w:szCs w:val="20"/>
        </w:rPr>
        <w:t xml:space="preserve">es unir la demanda extranjera con la oferta exportable nacional, y generar un ámbito de trabajo propicio para impulsar las exportaciones argentinas de productos agroindustriales. </w:t>
      </w:r>
      <w:r w:rsidRPr="008139C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En la última edición, </w:t>
      </w:r>
      <w:r w:rsidR="000C787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 partir de la Ronda presencial coordinada por la Agencia </w:t>
      </w:r>
      <w:r w:rsidRPr="008139C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se lograron </w:t>
      </w:r>
      <w:r w:rsidRPr="008139C8">
        <w:rPr>
          <w:rFonts w:ascii="Tahoma" w:eastAsia="Times New Roman" w:hAnsi="Tahoma" w:cs="Tahoma"/>
          <w:color w:val="212121"/>
          <w:sz w:val="20"/>
          <w:szCs w:val="20"/>
          <w:lang w:eastAsia="es-ES"/>
        </w:rPr>
        <w:t xml:space="preserve">ventas por más de 10 millones de dólares a los mercados de Sudáfrica, Australia, </w:t>
      </w:r>
      <w:r w:rsidRPr="00F71270">
        <w:rPr>
          <w:rFonts w:ascii="Tahoma" w:hAnsi="Tahoma" w:cs="Tahoma"/>
          <w:sz w:val="20"/>
          <w:szCs w:val="20"/>
        </w:rPr>
        <w:t>Chile, Rusia, Ucrania</w:t>
      </w:r>
      <w:r w:rsidR="000C7871">
        <w:rPr>
          <w:rFonts w:ascii="Tahoma" w:hAnsi="Tahoma" w:cs="Tahoma"/>
          <w:sz w:val="20"/>
          <w:szCs w:val="20"/>
        </w:rPr>
        <w:t>. En esa oportunidad se realizaron más</w:t>
      </w:r>
      <w:r w:rsidRPr="00F71270">
        <w:rPr>
          <w:rFonts w:ascii="Tahoma" w:hAnsi="Tahoma" w:cs="Tahoma"/>
          <w:sz w:val="20"/>
          <w:szCs w:val="20"/>
        </w:rPr>
        <w:t xml:space="preserve"> </w:t>
      </w:r>
      <w:r w:rsidR="000C7871">
        <w:rPr>
          <w:rFonts w:ascii="Tahoma" w:hAnsi="Tahoma" w:cs="Tahoma"/>
          <w:sz w:val="20"/>
          <w:szCs w:val="20"/>
        </w:rPr>
        <w:t xml:space="preserve">de </w:t>
      </w:r>
      <w:r w:rsidRPr="00F71270">
        <w:rPr>
          <w:rFonts w:ascii="Tahoma" w:hAnsi="Tahoma" w:cs="Tahoma"/>
          <w:sz w:val="20"/>
          <w:szCs w:val="20"/>
        </w:rPr>
        <w:t>500 reuniones de negocios en tres días.</w:t>
      </w:r>
    </w:p>
    <w:p w:rsidR="00157DBB" w:rsidRPr="008139C8" w:rsidRDefault="00157DBB" w:rsidP="00157DBB">
      <w:pPr>
        <w:spacing w:after="0"/>
        <w:rPr>
          <w:rFonts w:ascii="Tahoma" w:hAnsi="Tahoma" w:cs="Tahoma"/>
          <w:sz w:val="20"/>
          <w:szCs w:val="20"/>
        </w:rPr>
      </w:pPr>
    </w:p>
    <w:p w:rsidR="00157DBB" w:rsidRPr="008139C8" w:rsidRDefault="00157DBB" w:rsidP="00157DBB">
      <w:pPr>
        <w:spacing w:after="0"/>
        <w:rPr>
          <w:rFonts w:ascii="Tahoma" w:hAnsi="Tahoma" w:cs="Tahoma"/>
          <w:sz w:val="20"/>
          <w:szCs w:val="20"/>
        </w:rPr>
      </w:pPr>
      <w:r w:rsidRPr="008139C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“</w:t>
      </w:r>
      <w:r w:rsidR="000C7871">
        <w:rPr>
          <w:rFonts w:ascii="Tahoma" w:hAnsi="Tahoma" w:cs="Tahoma"/>
          <w:sz w:val="20"/>
          <w:szCs w:val="20"/>
        </w:rPr>
        <w:t>Desde la Agencia</w:t>
      </w:r>
      <w:r w:rsidRPr="008139C8">
        <w:rPr>
          <w:rFonts w:ascii="Tahoma" w:hAnsi="Tahoma" w:cs="Tahoma"/>
          <w:sz w:val="20"/>
          <w:szCs w:val="20"/>
        </w:rPr>
        <w:t xml:space="preserve"> trabajamos junto al sector de </w:t>
      </w:r>
      <w:r>
        <w:rPr>
          <w:rFonts w:ascii="Tahoma" w:hAnsi="Tahoma" w:cs="Tahoma"/>
          <w:sz w:val="20"/>
          <w:szCs w:val="20"/>
        </w:rPr>
        <w:t xml:space="preserve">la </w:t>
      </w:r>
      <w:r w:rsidRPr="008139C8">
        <w:rPr>
          <w:rFonts w:ascii="Tahoma" w:hAnsi="Tahoma" w:cs="Tahoma"/>
          <w:sz w:val="20"/>
          <w:szCs w:val="20"/>
        </w:rPr>
        <w:t xml:space="preserve">maquinaria agrícola para preparar a las empresas y facilitarles herramientas de capacitación, financiamiento y promoción de exportaciones para que alcancen más y mejores acuerdos comerciales en el mundo”, destaca </w:t>
      </w:r>
    </w:p>
    <w:p w:rsidR="00157DBB" w:rsidRPr="008139C8" w:rsidRDefault="00157DBB" w:rsidP="00157DBB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139C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Wagner.</w:t>
      </w:r>
    </w:p>
    <w:p w:rsidR="00157DBB" w:rsidRPr="008139C8" w:rsidRDefault="00157DBB" w:rsidP="00157DBB">
      <w:pPr>
        <w:spacing w:after="0"/>
        <w:rPr>
          <w:rFonts w:ascii="Tahoma" w:hAnsi="Tahoma" w:cs="Tahoma"/>
          <w:sz w:val="20"/>
          <w:szCs w:val="20"/>
        </w:rPr>
      </w:pPr>
    </w:p>
    <w:p w:rsidR="00157DBB" w:rsidRPr="008139C8" w:rsidRDefault="00157DBB" w:rsidP="00157DBB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 w:rsidRPr="008139C8">
        <w:rPr>
          <w:rFonts w:ascii="Tahoma" w:hAnsi="Tahoma" w:cs="Tahoma"/>
          <w:sz w:val="20"/>
          <w:szCs w:val="20"/>
        </w:rPr>
        <w:t>Este año, invitados por la Agencia Argentina de Inversiones y Comercio Internacional, vendrán a nuestro país 20 compradores internacionales, un 54% más que en la edición anterior, provenientes de Sudáfrica, Namibia, Botsuana, Camerún, Rusia, Ucrania, Australia, Bolivia, Colombia, Brasil y Vietnam.</w:t>
      </w:r>
    </w:p>
    <w:p w:rsidR="00157DBB" w:rsidRPr="008139C8" w:rsidRDefault="00157DBB" w:rsidP="00157DBB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</w:p>
    <w:p w:rsidR="00157DBB" w:rsidRPr="00560ED1" w:rsidRDefault="00157DBB" w:rsidP="00157DBB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 w:rsidRPr="00560ED1">
        <w:rPr>
          <w:rFonts w:ascii="Tahoma" w:hAnsi="Tahoma" w:cs="Tahoma"/>
          <w:sz w:val="20"/>
          <w:szCs w:val="20"/>
        </w:rPr>
        <w:t>“Gran parte del éxito de la convocatoria a proveedores argentinos y compradores internacionales de este año se debe a los excelentes resultados alcanzados en la edición anterior</w:t>
      </w:r>
      <w:r>
        <w:rPr>
          <w:rFonts w:ascii="Tahoma" w:hAnsi="Tahoma" w:cs="Tahoma"/>
          <w:sz w:val="20"/>
          <w:szCs w:val="20"/>
        </w:rPr>
        <w:t>”, resalta</w:t>
      </w:r>
      <w:r w:rsidRPr="00560ED1">
        <w:rPr>
          <w:rFonts w:ascii="Tahoma" w:hAnsi="Tahoma" w:cs="Tahoma"/>
          <w:sz w:val="20"/>
          <w:szCs w:val="20"/>
        </w:rPr>
        <w:t xml:space="preserve"> Wagner.</w:t>
      </w:r>
      <w:bookmarkStart w:id="0" w:name="_GoBack"/>
      <w:bookmarkEnd w:id="0"/>
    </w:p>
    <w:sectPr w:rsidR="00157DBB" w:rsidRPr="00560E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E5" w:rsidRDefault="00B167E5" w:rsidP="00767077">
      <w:pPr>
        <w:spacing w:after="0" w:line="240" w:lineRule="auto"/>
      </w:pPr>
      <w:r>
        <w:separator/>
      </w:r>
    </w:p>
  </w:endnote>
  <w:endnote w:type="continuationSeparator" w:id="0">
    <w:p w:rsidR="00B167E5" w:rsidRDefault="00B167E5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E5" w:rsidRDefault="00B167E5" w:rsidP="00767077">
      <w:pPr>
        <w:spacing w:after="0" w:line="240" w:lineRule="auto"/>
      </w:pPr>
      <w:r>
        <w:separator/>
      </w:r>
    </w:p>
  </w:footnote>
  <w:footnote w:type="continuationSeparator" w:id="0">
    <w:p w:rsidR="00B167E5" w:rsidRDefault="00B167E5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B7" w:rsidRDefault="00DA1EB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584FC70F" wp14:editId="07946BB6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1203B"/>
    <w:rsid w:val="000C02CA"/>
    <w:rsid w:val="000C7871"/>
    <w:rsid w:val="00157DBB"/>
    <w:rsid w:val="001E26A2"/>
    <w:rsid w:val="006A6F47"/>
    <w:rsid w:val="00701F02"/>
    <w:rsid w:val="00767077"/>
    <w:rsid w:val="00781143"/>
    <w:rsid w:val="00784A20"/>
    <w:rsid w:val="00A0006C"/>
    <w:rsid w:val="00B167E5"/>
    <w:rsid w:val="00B8119E"/>
    <w:rsid w:val="00DA1EB7"/>
    <w:rsid w:val="00E23EDB"/>
    <w:rsid w:val="00E42E4B"/>
    <w:rsid w:val="00E557B6"/>
    <w:rsid w:val="00E97A27"/>
    <w:rsid w:val="00E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</cp:revision>
  <dcterms:created xsi:type="dcterms:W3CDTF">2018-01-31T19:38:00Z</dcterms:created>
  <dcterms:modified xsi:type="dcterms:W3CDTF">2018-01-31T19:39:00Z</dcterms:modified>
</cp:coreProperties>
</file>