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7464" w14:textId="77777777" w:rsidR="0074411D" w:rsidRDefault="001B1C9B">
      <w:pPr>
        <w:spacing w:after="160"/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Alimentos seguros: la encrucijada entre lo que exige el plato, lo que aguanta el productor y lo que valida la ciencia </w:t>
      </w:r>
    </w:p>
    <w:p w14:paraId="711ED8BF" w14:textId="77777777" w:rsidR="0074411D" w:rsidRDefault="001B1C9B">
      <w:pPr>
        <w:spacing w:after="160"/>
        <w:jc w:val="center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i/>
          <w:iCs/>
        </w:rPr>
        <w:t xml:space="preserve">La discusión en torno a la seguridad alimentaria y a la actualización de los esquemas productivos subió el voltaje de la agenda del </w:t>
      </w:r>
      <w:r>
        <w:rPr>
          <w:rFonts w:ascii="Aptos" w:eastAsia="Aptos" w:hAnsi="Aptos" w:cs="Aptos"/>
          <w:b/>
          <w:bCs/>
          <w:i/>
          <w:iCs/>
        </w:rPr>
        <w:t>Congreso Aapresid 2026, con la fuerza de Expoagro</w:t>
      </w:r>
      <w:r>
        <w:rPr>
          <w:rFonts w:ascii="Aptos" w:eastAsia="Aptos" w:hAnsi="Aptos" w:cs="Aptos"/>
          <w:i/>
          <w:iCs/>
        </w:rPr>
        <w:t xml:space="preserve">, en su tercera jornada en el </w:t>
      </w:r>
      <w:r>
        <w:rPr>
          <w:rFonts w:ascii="Aptos" w:eastAsia="Aptos" w:hAnsi="Aptos" w:cs="Aptos"/>
          <w:b/>
          <w:bCs/>
          <w:i/>
          <w:iCs/>
        </w:rPr>
        <w:t>Salón Metropolitano de Rosario</w:t>
      </w:r>
      <w:r>
        <w:rPr>
          <w:rFonts w:ascii="Aptos" w:eastAsia="Aptos" w:hAnsi="Aptos" w:cs="Aptos"/>
          <w:i/>
          <w:iCs/>
        </w:rPr>
        <w:t>.</w:t>
      </w:r>
    </w:p>
    <w:p w14:paraId="64413C66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El panel “</w:t>
      </w:r>
      <w:r>
        <w:rPr>
          <w:rFonts w:ascii="Aptos" w:eastAsia="Aptos" w:hAnsi="Aptos" w:cs="Aptos"/>
          <w:b/>
          <w:bCs/>
        </w:rPr>
        <w:t>Alimentos seguros y confiables: la nueva frontera de los sistemas agroalimentarios</w:t>
      </w:r>
      <w:r>
        <w:rPr>
          <w:rFonts w:ascii="Aptos" w:eastAsia="Aptos" w:hAnsi="Aptos" w:cs="Aptos"/>
        </w:rPr>
        <w:t xml:space="preserve">”, realizado en el auditorio Aapresid, puso a debatir a referentes </w:t>
      </w:r>
      <w:r>
        <w:rPr>
          <w:rFonts w:ascii="Aptos" w:eastAsia="Aptos" w:hAnsi="Aptos" w:cs="Aptos"/>
        </w:rPr>
        <w:t xml:space="preserve">como </w:t>
      </w:r>
      <w:r>
        <w:rPr>
          <w:rFonts w:ascii="Aptos" w:eastAsia="Aptos" w:hAnsi="Aptos" w:cs="Aptos"/>
          <w:b/>
          <w:bCs/>
        </w:rPr>
        <w:t>Ángeles Gómez, CEO de la ONG española Right2eathealthy; María Beatriz "Pilu" Giraudo, titular de Senasa; y Manuel Otero, consultor y ex presidente del IICA</w:t>
      </w:r>
      <w:r>
        <w:rPr>
          <w:rFonts w:ascii="Aptos" w:eastAsia="Aptos" w:hAnsi="Aptos" w:cs="Aptos"/>
        </w:rPr>
        <w:t xml:space="preserve">, sobre los desafíos que enfrenta el sector frente a las </w:t>
      </w:r>
      <w:r>
        <w:rPr>
          <w:rFonts w:ascii="Aptos" w:eastAsia="Aptos" w:hAnsi="Aptos" w:cs="Aptos"/>
          <w:b/>
          <w:bCs/>
        </w:rPr>
        <w:t>crecientes demandas de los consumidores</w:t>
      </w:r>
      <w:r>
        <w:rPr>
          <w:rFonts w:ascii="Aptos" w:eastAsia="Aptos" w:hAnsi="Aptos" w:cs="Aptos"/>
          <w:b/>
          <w:bCs/>
        </w:rPr>
        <w:t xml:space="preserve"> por “alimentos más sanos”</w:t>
      </w:r>
      <w:r>
        <w:rPr>
          <w:rFonts w:ascii="Aptos" w:eastAsia="Aptos" w:hAnsi="Aptos" w:cs="Aptos"/>
        </w:rPr>
        <w:t>.</w:t>
      </w:r>
    </w:p>
    <w:p w14:paraId="35B6FC02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Desde Madrid, Gómez aseguró que muchas veces se encuentran “</w:t>
      </w:r>
      <w:r>
        <w:rPr>
          <w:rFonts w:ascii="Aptos" w:eastAsia="Aptos" w:hAnsi="Aptos" w:cs="Aptos"/>
          <w:b/>
          <w:bCs/>
          <w:i/>
          <w:iCs/>
        </w:rPr>
        <w:t>alimentos cuyas etiquetas no están completas</w:t>
      </w:r>
      <w:r>
        <w:rPr>
          <w:rFonts w:ascii="Aptos" w:eastAsia="Aptos" w:hAnsi="Aptos" w:cs="Aptos"/>
        </w:rPr>
        <w:t>”. “</w:t>
      </w:r>
      <w:r>
        <w:rPr>
          <w:rFonts w:ascii="Aptos" w:eastAsia="Aptos" w:hAnsi="Aptos" w:cs="Aptos"/>
          <w:i/>
          <w:iCs/>
        </w:rPr>
        <w:t>El etiquetado no responde a los químicos con lo que eso fue tratado y las familias necesitan saberlo</w:t>
      </w:r>
      <w:r>
        <w:rPr>
          <w:rFonts w:ascii="Aptos" w:eastAsia="Aptos" w:hAnsi="Aptos" w:cs="Aptos"/>
        </w:rPr>
        <w:t>”, sostuvo la fundad</w:t>
      </w:r>
      <w:r>
        <w:rPr>
          <w:rFonts w:ascii="Aptos" w:eastAsia="Aptos" w:hAnsi="Aptos" w:cs="Aptos"/>
        </w:rPr>
        <w:t>ora de aquella organización, que tiene presencia en 22 países de 5 continentes.</w:t>
      </w:r>
    </w:p>
    <w:p w14:paraId="47EEA23B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 continuación, indicó que los consumidores “</w:t>
      </w:r>
      <w:r>
        <w:rPr>
          <w:rFonts w:ascii="Aptos" w:eastAsia="Aptos" w:hAnsi="Aptos" w:cs="Aptos"/>
          <w:i/>
          <w:iCs/>
        </w:rPr>
        <w:t xml:space="preserve">necesitan </w:t>
      </w:r>
      <w:r>
        <w:rPr>
          <w:rFonts w:ascii="Aptos" w:eastAsia="Aptos" w:hAnsi="Aptos" w:cs="Aptos"/>
          <w:b/>
          <w:bCs/>
          <w:i/>
          <w:iCs/>
        </w:rPr>
        <w:t>acceder a comida orgánica</w:t>
      </w:r>
      <w:r>
        <w:rPr>
          <w:rFonts w:ascii="Aptos" w:eastAsia="Aptos" w:hAnsi="Aptos" w:cs="Aptos"/>
        </w:rPr>
        <w:t>”, para lo cual es necesario que “</w:t>
      </w:r>
      <w:r>
        <w:rPr>
          <w:rFonts w:ascii="Aptos" w:eastAsia="Aptos" w:hAnsi="Aptos" w:cs="Aptos"/>
          <w:i/>
          <w:iCs/>
        </w:rPr>
        <w:t xml:space="preserve">siga creciendo el volumen de granjeros que transicionen hacia </w:t>
      </w:r>
      <w:r>
        <w:rPr>
          <w:rFonts w:ascii="Aptos" w:eastAsia="Aptos" w:hAnsi="Aptos" w:cs="Aptos"/>
          <w:i/>
          <w:iCs/>
        </w:rPr>
        <w:t>la agricultura regenerativa</w:t>
      </w:r>
      <w:r>
        <w:rPr>
          <w:rFonts w:ascii="Aptos" w:eastAsia="Aptos" w:hAnsi="Aptos" w:cs="Aptos"/>
        </w:rPr>
        <w:t>” y se sumen a la tendencia. “</w:t>
      </w:r>
      <w:r>
        <w:rPr>
          <w:rFonts w:ascii="Aptos" w:eastAsia="Aptos" w:hAnsi="Aptos" w:cs="Aptos"/>
          <w:i/>
          <w:iCs/>
        </w:rPr>
        <w:t>No se trata de ser perfecto, se trata de ser suficiente</w:t>
      </w:r>
      <w:r>
        <w:rPr>
          <w:rFonts w:ascii="Aptos" w:eastAsia="Aptos" w:hAnsi="Aptos" w:cs="Aptos"/>
        </w:rPr>
        <w:t>”, afirmó Gómez.</w:t>
      </w:r>
    </w:p>
    <w:p w14:paraId="314CA18F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El contrapunto lo</w:t>
      </w:r>
      <w:r>
        <w:rPr>
          <w:rFonts w:ascii="Aptos" w:eastAsia="Aptos" w:hAnsi="Aptos" w:cs="Aptos"/>
        </w:rPr>
        <w:t xml:space="preserve"> marcó Manuel Otero, quien enfatizó que “</w:t>
      </w:r>
      <w:r>
        <w:rPr>
          <w:rFonts w:ascii="Aptos" w:eastAsia="Aptos" w:hAnsi="Aptos" w:cs="Aptos"/>
          <w:i/>
          <w:iCs/>
        </w:rPr>
        <w:t xml:space="preserve">la </w:t>
      </w:r>
      <w:r>
        <w:rPr>
          <w:rFonts w:ascii="Aptos" w:eastAsia="Aptos" w:hAnsi="Aptos" w:cs="Aptos"/>
          <w:b/>
          <w:bCs/>
          <w:i/>
          <w:iCs/>
        </w:rPr>
        <w:t>seguridad alimentaria</w:t>
      </w:r>
      <w:r>
        <w:rPr>
          <w:rFonts w:ascii="Aptos" w:eastAsia="Aptos" w:hAnsi="Aptos" w:cs="Aptos"/>
          <w:i/>
          <w:iCs/>
        </w:rPr>
        <w:t xml:space="preserve"> está muy centrada en los derechos del consumidor, pero que su </w:t>
      </w:r>
      <w:r>
        <w:rPr>
          <w:rFonts w:ascii="Aptos" w:eastAsia="Aptos" w:hAnsi="Aptos" w:cs="Aptos"/>
          <w:b/>
          <w:bCs/>
          <w:i/>
          <w:iCs/>
        </w:rPr>
        <w:t>consolidación se da en los márgenes del agricultor</w:t>
      </w:r>
      <w:r>
        <w:rPr>
          <w:rFonts w:ascii="Aptos" w:eastAsia="Aptos" w:hAnsi="Aptos" w:cs="Aptos"/>
        </w:rPr>
        <w:t>”. En ese sentido, afirmó que “</w:t>
      </w:r>
      <w:r>
        <w:rPr>
          <w:rFonts w:ascii="Aptos" w:eastAsia="Aptos" w:hAnsi="Aptos" w:cs="Aptos"/>
          <w:i/>
          <w:iCs/>
        </w:rPr>
        <w:t>si un agricultor no tiene rentabilidad, ¿con qué cabeza va a estar pensando en la calidad e inocuidad? Es utópico, ilusorio, peligroso e injusto</w:t>
      </w:r>
      <w:r>
        <w:rPr>
          <w:rFonts w:ascii="Aptos" w:eastAsia="Aptos" w:hAnsi="Aptos" w:cs="Aptos"/>
        </w:rPr>
        <w:t>”.</w:t>
      </w:r>
    </w:p>
    <w:p w14:paraId="63DEB43A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“</w:t>
      </w:r>
      <w:r>
        <w:rPr>
          <w:rFonts w:ascii="Aptos" w:eastAsia="Aptos" w:hAnsi="Aptos" w:cs="Aptos"/>
          <w:i/>
          <w:iCs/>
        </w:rPr>
        <w:t xml:space="preserve">El concepto de seguridad alimentaria es un concepto que ha evolucionado con el tiempo. Antes era una visión </w:t>
      </w:r>
      <w:r>
        <w:rPr>
          <w:rFonts w:ascii="Aptos" w:eastAsia="Aptos" w:hAnsi="Aptos" w:cs="Aptos"/>
          <w:i/>
          <w:iCs/>
        </w:rPr>
        <w:t xml:space="preserve">reduccionista vinculado al tema de la oferta. Después se incorporó la demanda, obviamente desde el punto de vista de la </w:t>
      </w:r>
      <w:r>
        <w:rPr>
          <w:rFonts w:ascii="Aptos" w:eastAsia="Aptos" w:hAnsi="Aptos" w:cs="Aptos"/>
          <w:b/>
          <w:bCs/>
          <w:i/>
          <w:iCs/>
        </w:rPr>
        <w:t>calidad e inocuidad</w:t>
      </w:r>
      <w:r>
        <w:rPr>
          <w:rFonts w:ascii="Aptos" w:eastAsia="Aptos" w:hAnsi="Aptos" w:cs="Aptos"/>
        </w:rPr>
        <w:t>”, agregó el consultor.</w:t>
      </w:r>
    </w:p>
    <w:p w14:paraId="71B507A2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Y remarcó: “</w:t>
      </w:r>
      <w:r>
        <w:rPr>
          <w:rFonts w:ascii="Aptos" w:eastAsia="Aptos" w:hAnsi="Aptos" w:cs="Aptos"/>
          <w:b/>
          <w:bCs/>
          <w:i/>
          <w:iCs/>
        </w:rPr>
        <w:t>Hay un vacío peligroso</w:t>
      </w:r>
      <w:r>
        <w:rPr>
          <w:rFonts w:ascii="Aptos" w:eastAsia="Aptos" w:hAnsi="Aptos" w:cs="Aptos"/>
          <w:i/>
          <w:iCs/>
        </w:rPr>
        <w:t xml:space="preserve"> que tenemos que llenar con información. </w:t>
      </w:r>
      <w:r>
        <w:rPr>
          <w:rFonts w:ascii="Aptos" w:eastAsia="Aptos" w:hAnsi="Aptos" w:cs="Aptos"/>
          <w:b/>
          <w:bCs/>
          <w:i/>
          <w:iCs/>
        </w:rPr>
        <w:t>Tenemos que humani</w:t>
      </w:r>
      <w:r>
        <w:rPr>
          <w:rFonts w:ascii="Aptos" w:eastAsia="Aptos" w:hAnsi="Aptos" w:cs="Aptos"/>
          <w:b/>
          <w:bCs/>
          <w:i/>
          <w:iCs/>
        </w:rPr>
        <w:t>zar a la agricultura</w:t>
      </w:r>
      <w:r>
        <w:rPr>
          <w:rFonts w:ascii="Aptos" w:eastAsia="Aptos" w:hAnsi="Aptos" w:cs="Aptos"/>
          <w:i/>
          <w:iCs/>
        </w:rPr>
        <w:t>, contarla bien, para construir esos puentes que hacen de la seguridad alimentaria un círculo virtuoso</w:t>
      </w:r>
      <w:r>
        <w:rPr>
          <w:rFonts w:ascii="Aptos" w:eastAsia="Aptos" w:hAnsi="Aptos" w:cs="Aptos"/>
        </w:rPr>
        <w:t>”.</w:t>
      </w:r>
    </w:p>
    <w:p w14:paraId="24E1A6BC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Esta postura fue secu</w:t>
      </w:r>
      <w:r>
        <w:rPr>
          <w:rFonts w:ascii="Aptos" w:eastAsia="Aptos" w:hAnsi="Aptos" w:cs="Aptos"/>
        </w:rPr>
        <w:t>ndada por María Beatriz “Pilu” Giraudo, quien aseguró que “</w:t>
      </w:r>
      <w:r>
        <w:rPr>
          <w:rFonts w:ascii="Aptos" w:eastAsia="Aptos" w:hAnsi="Aptos" w:cs="Aptos"/>
          <w:i/>
          <w:iCs/>
        </w:rPr>
        <w:t>el productor no hace lo que quiere</w:t>
      </w:r>
      <w:r>
        <w:rPr>
          <w:rFonts w:ascii="Aptos" w:eastAsia="Aptos" w:hAnsi="Aptos" w:cs="Aptos"/>
        </w:rPr>
        <w:t>”, porque la tecnología utilizada en el campo “</w:t>
      </w:r>
      <w:r>
        <w:rPr>
          <w:rFonts w:ascii="Aptos" w:eastAsia="Aptos" w:hAnsi="Aptos" w:cs="Aptos"/>
          <w:i/>
          <w:iCs/>
        </w:rPr>
        <w:t xml:space="preserve">está </w:t>
      </w:r>
      <w:r>
        <w:rPr>
          <w:rFonts w:ascii="Aptos" w:eastAsia="Aptos" w:hAnsi="Aptos" w:cs="Aptos"/>
          <w:b/>
          <w:bCs/>
          <w:i/>
          <w:iCs/>
        </w:rPr>
        <w:t>aprobada y sigue procesos rigurosos,</w:t>
      </w:r>
      <w:r>
        <w:rPr>
          <w:rFonts w:ascii="Aptos" w:eastAsia="Aptos" w:hAnsi="Aptos" w:cs="Aptos"/>
          <w:i/>
          <w:iCs/>
        </w:rPr>
        <w:t xml:space="preserve"> que incluso son estándares internacionales</w:t>
      </w:r>
      <w:r>
        <w:rPr>
          <w:rFonts w:ascii="Aptos" w:eastAsia="Aptos" w:hAnsi="Aptos" w:cs="Aptos"/>
        </w:rPr>
        <w:t>”.</w:t>
      </w:r>
    </w:p>
    <w:p w14:paraId="7FC6510F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Al frente de Senasa, la funci</w:t>
      </w:r>
      <w:r>
        <w:rPr>
          <w:rFonts w:ascii="Aptos" w:eastAsia="Aptos" w:hAnsi="Aptos" w:cs="Aptos"/>
        </w:rPr>
        <w:t>onaria explicó que “</w:t>
      </w:r>
      <w:r>
        <w:rPr>
          <w:rFonts w:ascii="Aptos" w:eastAsia="Aptos" w:hAnsi="Aptos" w:cs="Aptos"/>
          <w:i/>
          <w:iCs/>
        </w:rPr>
        <w:t>hay una ruta que hay que seguir para aprobar un fitosanitario, y que se replica en las distintas agencias del mundo</w:t>
      </w:r>
      <w:r>
        <w:rPr>
          <w:rFonts w:ascii="Aptos" w:eastAsia="Aptos" w:hAnsi="Aptos" w:cs="Aptos"/>
        </w:rPr>
        <w:t>”. Eso, afirmó, permite “</w:t>
      </w:r>
      <w:r>
        <w:rPr>
          <w:rFonts w:ascii="Aptos" w:eastAsia="Aptos" w:hAnsi="Aptos" w:cs="Aptos"/>
          <w:i/>
          <w:iCs/>
        </w:rPr>
        <w:t xml:space="preserve">dar </w:t>
      </w:r>
      <w:r>
        <w:rPr>
          <w:rFonts w:ascii="Aptos" w:eastAsia="Aptos" w:hAnsi="Aptos" w:cs="Aptos"/>
          <w:b/>
          <w:bCs/>
          <w:i/>
          <w:iCs/>
        </w:rPr>
        <w:t>garantías de que no haya toxicidad</w:t>
      </w:r>
      <w:r>
        <w:rPr>
          <w:rFonts w:ascii="Aptos" w:eastAsia="Aptos" w:hAnsi="Aptos" w:cs="Aptos"/>
          <w:i/>
          <w:iCs/>
        </w:rPr>
        <w:t xml:space="preserve"> para la salud humana ni impacto ambiental negativo</w:t>
      </w:r>
      <w:r>
        <w:rPr>
          <w:rFonts w:ascii="Aptos" w:eastAsia="Aptos" w:hAnsi="Aptos" w:cs="Aptos"/>
        </w:rPr>
        <w:t>”. En c</w:t>
      </w:r>
      <w:r>
        <w:rPr>
          <w:rFonts w:ascii="Aptos" w:eastAsia="Aptos" w:hAnsi="Aptos" w:cs="Aptos"/>
        </w:rPr>
        <w:t>uanto a la rentabilidad del productor, Girauro coincidió con Otero en que</w:t>
      </w:r>
      <w:r>
        <w:rPr>
          <w:rFonts w:ascii="Aptos" w:eastAsia="Aptos" w:hAnsi="Aptos" w:cs="Aptos"/>
          <w:b/>
          <w:bCs/>
        </w:rPr>
        <w:t xml:space="preserve"> “</w:t>
      </w:r>
      <w:r>
        <w:rPr>
          <w:rFonts w:ascii="Aptos" w:eastAsia="Aptos" w:hAnsi="Aptos" w:cs="Aptos"/>
          <w:b/>
          <w:bCs/>
          <w:i/>
          <w:iCs/>
        </w:rPr>
        <w:t>no se puede ser sustentable y perder dinero</w:t>
      </w:r>
      <w:r>
        <w:rPr>
          <w:rFonts w:ascii="Aptos" w:eastAsia="Aptos" w:hAnsi="Aptos" w:cs="Aptos"/>
          <w:b/>
          <w:bCs/>
        </w:rPr>
        <w:t>”</w:t>
      </w:r>
      <w:r>
        <w:rPr>
          <w:rFonts w:ascii="Aptos" w:eastAsia="Aptos" w:hAnsi="Aptos" w:cs="Aptos"/>
        </w:rPr>
        <w:t>.</w:t>
      </w:r>
    </w:p>
    <w:p w14:paraId="7620B9B0" w14:textId="77777777" w:rsidR="0074411D" w:rsidRDefault="001B1C9B">
      <w:pPr>
        <w:spacing w:after="16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“</w:t>
      </w:r>
      <w:r>
        <w:rPr>
          <w:rFonts w:ascii="Aptos" w:eastAsia="Aptos" w:hAnsi="Aptos" w:cs="Aptos"/>
          <w:i/>
          <w:iCs/>
        </w:rPr>
        <w:t>Esta discusión tiene que basarse en ciencia. Hay tecnología adecuada para que todos los pilares de la sustentabilidad –productiva, amb</w:t>
      </w:r>
      <w:r>
        <w:rPr>
          <w:rFonts w:ascii="Aptos" w:eastAsia="Aptos" w:hAnsi="Aptos" w:cs="Aptos"/>
          <w:i/>
          <w:iCs/>
        </w:rPr>
        <w:t>iental y social- se puedan llevar adelante y cumplir</w:t>
      </w:r>
      <w:r>
        <w:rPr>
          <w:rFonts w:ascii="Aptos" w:eastAsia="Aptos" w:hAnsi="Aptos" w:cs="Aptos"/>
        </w:rPr>
        <w:t>”, concluyó.</w:t>
      </w:r>
    </w:p>
    <w:sectPr w:rsidR="0074411D">
      <w:head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70C8E" w14:textId="77777777" w:rsidR="001B1C9B" w:rsidRDefault="001B1C9B">
      <w:pPr>
        <w:spacing w:line="240" w:lineRule="auto"/>
      </w:pPr>
      <w:r>
        <w:separator/>
      </w:r>
    </w:p>
  </w:endnote>
  <w:endnote w:type="continuationSeparator" w:id="0">
    <w:p w14:paraId="6B4162BF" w14:textId="77777777" w:rsidR="001B1C9B" w:rsidRDefault="001B1C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044C457-4539-4D56-A27F-4037DAA519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3F91380-9732-412A-8216-D252B5AE47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9C93" w14:textId="77777777" w:rsidR="001B1C9B" w:rsidRDefault="001B1C9B">
      <w:pPr>
        <w:spacing w:line="240" w:lineRule="auto"/>
      </w:pPr>
      <w:r>
        <w:separator/>
      </w:r>
    </w:p>
  </w:footnote>
  <w:footnote w:type="continuationSeparator" w:id="0">
    <w:p w14:paraId="30E7EA68" w14:textId="77777777" w:rsidR="001B1C9B" w:rsidRDefault="001B1C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0EE7" w14:textId="77777777" w:rsidR="0074411D" w:rsidRDefault="001B1C9B">
    <w:r>
      <w:rPr>
        <w:noProof/>
      </w:rPr>
      <w:drawing>
        <wp:anchor distT="0" distB="0" distL="0" distR="0" simplePos="0" relativeHeight="251658240" behindDoc="1" locked="0" layoutInCell="1" hidden="0" allowOverlap="1" wp14:anchorId="30C858AD" wp14:editId="10FEC296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1D"/>
    <w:rsid w:val="001B1C9B"/>
    <w:rsid w:val="0066633F"/>
    <w:rsid w:val="0074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DB760"/>
  <w15:docId w15:val="{B1A27B2B-A344-4550-8CC2-AB39B4FA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66633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33F"/>
  </w:style>
  <w:style w:type="paragraph" w:styleId="Piedepgina">
    <w:name w:val="footer"/>
    <w:basedOn w:val="Normal"/>
    <w:link w:val="PiedepginaCar"/>
    <w:uiPriority w:val="99"/>
    <w:unhideWhenUsed/>
    <w:rsid w:val="0066633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YcWT+ECY05282R6FtfqrEAmnuA==">CgMxLjA4AHIhMUtvUmx0dEdSWGZ1ZVFrekZQWmdrRi1pRDBCWU5hR2Fk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2026-08-06T17:43:00Z</dcterms:created>
  <dcterms:modified xsi:type="dcterms:W3CDTF">2026-08-06T17:44:00Z</dcterms:modified>
</cp:coreProperties>
</file>