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486D6" w14:textId="77777777" w:rsidR="00533B8A" w:rsidRDefault="00533B8A">
      <w:pPr>
        <w:rPr>
          <w:rFonts w:ascii="Aptos" w:eastAsia="Aptos" w:hAnsi="Aptos" w:cs="Aptos"/>
          <w:sz w:val="24"/>
          <w:szCs w:val="24"/>
        </w:rPr>
      </w:pPr>
    </w:p>
    <w:p w14:paraId="45EB42F5" w14:textId="523EFA78" w:rsidR="00533B8A" w:rsidRDefault="00964027">
      <w:pPr>
        <w:rPr>
          <w:b/>
          <w:bCs/>
        </w:rPr>
      </w:pPr>
      <w:r>
        <w:rPr>
          <w:b/>
          <w:bCs/>
        </w:rPr>
        <w:t xml:space="preserve">Bayer en </w:t>
      </w:r>
      <w:proofErr w:type="spellStart"/>
      <w:r>
        <w:rPr>
          <w:b/>
          <w:bCs/>
        </w:rPr>
        <w:t>Aapresid</w:t>
      </w:r>
      <w:proofErr w:type="spellEnd"/>
      <w:r>
        <w:rPr>
          <w:b/>
          <w:bCs/>
        </w:rPr>
        <w:t xml:space="preserve"> 2026: innovación para los desafíos productivos de hoy y del futuro</w:t>
      </w:r>
    </w:p>
    <w:p w14:paraId="551BC195" w14:textId="77777777" w:rsidR="00964027" w:rsidRDefault="00964027">
      <w:pPr>
        <w:rPr>
          <w:rFonts w:ascii="Aptos" w:eastAsia="Aptos" w:hAnsi="Aptos" w:cs="Aptos"/>
          <w:sz w:val="24"/>
          <w:szCs w:val="24"/>
        </w:rPr>
      </w:pPr>
    </w:p>
    <w:p w14:paraId="6D74958E" w14:textId="15F54DF6" w:rsidR="00533B8A" w:rsidRPr="00964027" w:rsidRDefault="00964027">
      <w:pPr>
        <w:jc w:val="center"/>
        <w:rPr>
          <w:rFonts w:asciiTheme="majorHAnsi" w:eastAsia="Aptos" w:hAnsiTheme="majorHAnsi" w:cstheme="majorHAnsi"/>
          <w:i/>
          <w:iCs/>
          <w:sz w:val="24"/>
          <w:szCs w:val="24"/>
        </w:rPr>
      </w:pPr>
      <w:r w:rsidRPr="00964027">
        <w:rPr>
          <w:rFonts w:asciiTheme="majorHAnsi" w:hAnsiTheme="majorHAnsi" w:cstheme="majorHAnsi"/>
          <w:i/>
          <w:iCs/>
          <w:sz w:val="24"/>
          <w:szCs w:val="24"/>
        </w:rPr>
        <w:t xml:space="preserve">La compañía reafirma su compromiso con el agro argentino en una nueva edición del Congreso </w:t>
      </w:r>
      <w:proofErr w:type="spellStart"/>
      <w:r w:rsidRPr="00964027">
        <w:rPr>
          <w:rFonts w:asciiTheme="majorHAnsi" w:hAnsiTheme="majorHAnsi" w:cstheme="majorHAnsi"/>
          <w:i/>
          <w:iCs/>
          <w:sz w:val="24"/>
          <w:szCs w:val="24"/>
        </w:rPr>
        <w:t>Aapresid</w:t>
      </w:r>
      <w:proofErr w:type="spellEnd"/>
      <w:r w:rsidRPr="00964027">
        <w:rPr>
          <w:rFonts w:asciiTheme="majorHAnsi" w:hAnsiTheme="majorHAnsi" w:cstheme="majorHAnsi"/>
          <w:i/>
          <w:iCs/>
          <w:sz w:val="24"/>
          <w:szCs w:val="24"/>
        </w:rPr>
        <w:t>, donde presentará una propuesta integral de soluciones para acompañar a los productores en la toma de decisiones y en la construcción de una agricultura más eficiente, sustentable y preparada para el futuro.</w:t>
      </w:r>
    </w:p>
    <w:p w14:paraId="2C9A5FA6" w14:textId="77777777" w:rsidR="00533B8A" w:rsidRDefault="00533B8A">
      <w:pPr>
        <w:jc w:val="both"/>
        <w:rPr>
          <w:rFonts w:ascii="Aptos" w:eastAsia="Aptos" w:hAnsi="Aptos" w:cs="Aptos"/>
          <w:sz w:val="24"/>
          <w:szCs w:val="24"/>
        </w:rPr>
      </w:pPr>
    </w:p>
    <w:p w14:paraId="39542EE8" w14:textId="77777777" w:rsidR="00533B8A" w:rsidRDefault="000D7A7C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Bayer volverá a decir presente en el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Congreso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Aapresid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 xml:space="preserve"> 2026 con la fuerza de Expoagro</w:t>
      </w:r>
      <w:r>
        <w:rPr>
          <w:rFonts w:ascii="Aptos" w:eastAsia="Aptos" w:hAnsi="Aptos" w:cs="Aptos"/>
          <w:sz w:val="24"/>
          <w:szCs w:val="24"/>
        </w:rPr>
        <w:t>, que se realizará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 del 4 al 6 de agosto en el Salón Metropolitano de Rosario</w:t>
      </w:r>
      <w:r>
        <w:rPr>
          <w:rFonts w:ascii="Aptos" w:eastAsia="Aptos" w:hAnsi="Aptos" w:cs="Aptos"/>
          <w:sz w:val="24"/>
          <w:szCs w:val="24"/>
        </w:rPr>
        <w:t>, reafirmando su compromiso con uno de los principales espacios de encuentro, intercambio y construcción de agenda del agro argentino.</w:t>
      </w:r>
    </w:p>
    <w:p w14:paraId="6D985EAF" w14:textId="77777777" w:rsidR="00533B8A" w:rsidRDefault="00533B8A">
      <w:pPr>
        <w:jc w:val="both"/>
        <w:rPr>
          <w:rFonts w:ascii="Aptos" w:eastAsia="Aptos" w:hAnsi="Aptos" w:cs="Aptos"/>
          <w:sz w:val="24"/>
          <w:szCs w:val="24"/>
        </w:rPr>
      </w:pPr>
    </w:p>
    <w:p w14:paraId="097548B4" w14:textId="4AD537AF" w:rsidR="00533B8A" w:rsidRDefault="000D7A7C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Con el lema </w:t>
      </w:r>
      <w:r>
        <w:rPr>
          <w:rFonts w:ascii="Aptos" w:eastAsia="Aptos" w:hAnsi="Aptos" w:cs="Aptos"/>
          <w:b/>
          <w:bCs/>
          <w:sz w:val="24"/>
          <w:szCs w:val="24"/>
        </w:rPr>
        <w:t>"Nuestro Suelo, Nuestra Voz"</w:t>
      </w:r>
      <w:r>
        <w:rPr>
          <w:rFonts w:ascii="Aptos" w:eastAsia="Aptos" w:hAnsi="Aptos" w:cs="Aptos"/>
          <w:sz w:val="24"/>
          <w:szCs w:val="24"/>
        </w:rPr>
        <w:t>, la edición número 34 del evento sectorial convocará a productores, técnicos, empresas e instituciones de todo el país y la región, consolidándose como uno de los encuentros de referencia en materia de innovación y producción agropecuaria sustentable.</w:t>
      </w:r>
    </w:p>
    <w:p w14:paraId="7372CEDF" w14:textId="77777777" w:rsidR="00533B8A" w:rsidRDefault="00533B8A">
      <w:pPr>
        <w:jc w:val="both"/>
        <w:rPr>
          <w:rFonts w:ascii="Aptos" w:eastAsia="Aptos" w:hAnsi="Aptos" w:cs="Aptos"/>
          <w:sz w:val="24"/>
          <w:szCs w:val="24"/>
        </w:rPr>
      </w:pPr>
    </w:p>
    <w:p w14:paraId="167724AB" w14:textId="77777777" w:rsidR="00533B8A" w:rsidRDefault="000D7A7C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Como una de las compañías líderes en innovación agrícola, Bayer impulsa soluciones integrales que combinan </w:t>
      </w:r>
      <w:r>
        <w:rPr>
          <w:rFonts w:ascii="Aptos" w:eastAsia="Aptos" w:hAnsi="Aptos" w:cs="Aptos"/>
          <w:b/>
          <w:bCs/>
          <w:sz w:val="24"/>
          <w:szCs w:val="24"/>
        </w:rPr>
        <w:t>genética, soluciones de protección de cultivos, acompañamiento técnico, tecnología y herramientas digitales</w:t>
      </w:r>
      <w:r>
        <w:rPr>
          <w:rFonts w:ascii="Aptos" w:eastAsia="Aptos" w:hAnsi="Aptos" w:cs="Aptos"/>
          <w:sz w:val="24"/>
          <w:szCs w:val="24"/>
        </w:rPr>
        <w:t xml:space="preserve">. Todas </w:t>
      </w:r>
      <w:proofErr w:type="gramStart"/>
      <w:r>
        <w:rPr>
          <w:rFonts w:ascii="Aptos" w:eastAsia="Aptos" w:hAnsi="Aptos" w:cs="Aptos"/>
          <w:sz w:val="24"/>
          <w:szCs w:val="24"/>
        </w:rPr>
        <w:t>ellas  orientadas</w:t>
      </w:r>
      <w:proofErr w:type="gramEnd"/>
      <w:r>
        <w:rPr>
          <w:rFonts w:ascii="Aptos" w:eastAsia="Aptos" w:hAnsi="Aptos" w:cs="Aptos"/>
          <w:sz w:val="24"/>
          <w:szCs w:val="24"/>
        </w:rPr>
        <w:t xml:space="preserve"> a acompañar al productor en los desafíos productivos de hoy y a anticipar los que vendrán.</w:t>
      </w:r>
    </w:p>
    <w:p w14:paraId="73C67E13" w14:textId="77777777" w:rsidR="00533B8A" w:rsidRDefault="00533B8A">
      <w:pPr>
        <w:jc w:val="both"/>
        <w:rPr>
          <w:rFonts w:ascii="Aptos" w:eastAsia="Aptos" w:hAnsi="Aptos" w:cs="Aptos"/>
          <w:sz w:val="24"/>
          <w:szCs w:val="24"/>
        </w:rPr>
      </w:pPr>
    </w:p>
    <w:p w14:paraId="20DF8375" w14:textId="77777777" w:rsidR="00533B8A" w:rsidRDefault="000D7A7C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En el marco del evento, la compañía contará con un stand que funcionará como espacio de encuentro con productores, clientes y referentes del sector, y ofrecerá charlas abiertas al público en general.</w:t>
      </w:r>
    </w:p>
    <w:p w14:paraId="39C2F05A" w14:textId="77777777" w:rsidR="00533B8A" w:rsidRDefault="00533B8A">
      <w:pPr>
        <w:rPr>
          <w:rFonts w:ascii="Aptos" w:eastAsia="Aptos" w:hAnsi="Aptos" w:cs="Aptos"/>
          <w:sz w:val="24"/>
          <w:szCs w:val="24"/>
        </w:rPr>
      </w:pPr>
    </w:p>
    <w:sectPr w:rsidR="00533B8A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48CEA" w14:textId="77777777" w:rsidR="000579AB" w:rsidRDefault="000579AB">
      <w:pPr>
        <w:spacing w:line="240" w:lineRule="auto"/>
      </w:pPr>
      <w:r>
        <w:separator/>
      </w:r>
    </w:p>
  </w:endnote>
  <w:endnote w:type="continuationSeparator" w:id="0">
    <w:p w14:paraId="6CC5AE54" w14:textId="77777777" w:rsidR="000579AB" w:rsidRDefault="000579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1" w:fontKey="{224DC387-2BEC-4FBF-95B6-C05A87418EB0}"/>
    <w:embedBold r:id="rId2" w:fontKey="{CC60EFCC-A33D-4191-B534-A78C8C898069}"/>
    <w:embedItalic r:id="rId3" w:fontKey="{8FBB0269-DC8F-4DDB-AD90-0D237BA0FF5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1128067-B2DD-4D5D-91E3-D9DDE5A2C1AF}"/>
    <w:embedItalic r:id="rId5" w:fontKey="{7E56749D-98DE-4CA6-B5C2-4372F5B271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6024677-95CC-4B0A-B1B3-9C96F2F3E9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3218D" w14:textId="7191BCB5" w:rsidR="00AC0DAB" w:rsidRDefault="00AC0DAB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F0171A6" wp14:editId="35F28A76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1786890" cy="582930"/>
              <wp:effectExtent l="0" t="0" r="0" b="0"/>
              <wp:wrapNone/>
              <wp:docPr id="290448990" name="Cuadro de texto 2" descr="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6890" cy="582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6BD8A2" w14:textId="3D628EBA" w:rsidR="00AC0DAB" w:rsidRPr="00AC0DAB" w:rsidRDefault="00AC0DAB" w:rsidP="00AC0DAB">
                          <w:pPr>
                            <w:rPr>
                              <w:rFonts w:ascii="Aptos" w:eastAsia="Aptos" w:hAnsi="Aptos" w:cs="Aptos"/>
                              <w:noProof/>
                              <w:color w:val="FF8939"/>
                              <w:sz w:val="44"/>
                              <w:szCs w:val="44"/>
                            </w:rPr>
                          </w:pPr>
                          <w:r w:rsidRPr="00AC0DAB">
                            <w:rPr>
                              <w:rFonts w:ascii="Aptos" w:eastAsia="Aptos" w:hAnsi="Aptos" w:cs="Aptos"/>
                              <w:noProof/>
                              <w:color w:val="FF8939"/>
                              <w:sz w:val="44"/>
                              <w:szCs w:val="44"/>
                            </w:rPr>
                            <w:t>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type w14:anchorId="7F0171A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alt="RESTRICTED" style="position:absolute;margin-left:89.5pt;margin-top:0;width:140.7pt;height:45.9pt;z-index:251660288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" filled="f" stroked="f">
              <v:fill o:detectmouseclick="t"/>
              <v:textbox style="mso-fit-shape-to-text:t" inset="0,0,20pt,15pt">
                <w:txbxContent>
                  <w:p w14:paraId="4D6BD8A2" w14:textId="3D628EBA" w:rsidR="00AC0DAB" w:rsidRPr="00AC0DAB" w:rsidRDefault="00AC0DAB" w:rsidP="00AC0DAB">
                    <w:pPr>
                      <w:rPr>
                        <w:rFonts w:ascii="Aptos" w:eastAsia="Aptos" w:hAnsi="Aptos" w:cs="Aptos"/>
                        <w:noProof/>
                        <w:color w:val="FF8939"/>
                        <w:sz w:val="44"/>
                        <w:szCs w:val="44"/>
                      </w:rPr>
                    </w:pPr>
                    <w:r w:rsidRPr="00AC0DAB">
                      <w:rPr>
                        <w:rFonts w:ascii="Aptos" w:eastAsia="Aptos" w:hAnsi="Aptos" w:cs="Aptos"/>
                        <w:noProof/>
                        <w:color w:val="FF8939"/>
                        <w:sz w:val="44"/>
                        <w:szCs w:val="44"/>
                      </w:rPr>
                      <w:t>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8C700" w14:textId="5F102FCE" w:rsidR="00533B8A" w:rsidRDefault="00AC0DAB"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B06CAEE" wp14:editId="39F78378">
              <wp:simplePos x="914400" y="10052050"/>
              <wp:positionH relativeFrom="page">
                <wp:align>right</wp:align>
              </wp:positionH>
              <wp:positionV relativeFrom="page">
                <wp:align>bottom</wp:align>
              </wp:positionV>
              <wp:extent cx="1786890" cy="582930"/>
              <wp:effectExtent l="0" t="0" r="0" b="0"/>
              <wp:wrapNone/>
              <wp:docPr id="779405061" name="Cuadro de texto 3" descr="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6890" cy="582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0A3BF4" w14:textId="1EAAC840" w:rsidR="00AC0DAB" w:rsidRPr="00AC0DAB" w:rsidRDefault="00AC0DAB" w:rsidP="00AC0DAB">
                          <w:pPr>
                            <w:rPr>
                              <w:rFonts w:ascii="Aptos" w:eastAsia="Aptos" w:hAnsi="Aptos" w:cs="Aptos"/>
                              <w:noProof/>
                              <w:color w:val="FF8939"/>
                              <w:sz w:val="44"/>
                              <w:szCs w:val="44"/>
                            </w:rPr>
                          </w:pPr>
                          <w:r w:rsidRPr="00AC0DAB">
                            <w:rPr>
                              <w:rFonts w:ascii="Aptos" w:eastAsia="Aptos" w:hAnsi="Aptos" w:cs="Aptos"/>
                              <w:noProof/>
                              <w:color w:val="FF8939"/>
                              <w:sz w:val="44"/>
                              <w:szCs w:val="44"/>
                            </w:rPr>
                            <w:t>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type w14:anchorId="0B06CAEE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7" type="#_x0000_t202" alt="RESTRICTED" style="position:absolute;margin-left:89.5pt;margin-top:0;width:140.7pt;height:45.9pt;z-index:251661312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" filled="f" stroked="f">
              <v:fill o:detectmouseclick="t"/>
              <v:textbox style="mso-fit-shape-to-text:t" inset="0,0,20pt,15pt">
                <w:txbxContent>
                  <w:p w14:paraId="370A3BF4" w14:textId="1EAAC840" w:rsidR="00AC0DAB" w:rsidRPr="00AC0DAB" w:rsidRDefault="00AC0DAB" w:rsidP="00AC0DAB">
                    <w:pPr>
                      <w:rPr>
                        <w:rFonts w:ascii="Aptos" w:eastAsia="Aptos" w:hAnsi="Aptos" w:cs="Aptos"/>
                        <w:noProof/>
                        <w:color w:val="FF8939"/>
                        <w:sz w:val="44"/>
                        <w:szCs w:val="44"/>
                      </w:rPr>
                    </w:pPr>
                    <w:r w:rsidRPr="00AC0DAB">
                      <w:rPr>
                        <w:rFonts w:ascii="Aptos" w:eastAsia="Aptos" w:hAnsi="Aptos" w:cs="Aptos"/>
                        <w:noProof/>
                        <w:color w:val="FF8939"/>
                        <w:sz w:val="44"/>
                        <w:szCs w:val="44"/>
                      </w:rPr>
                      <w:t>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1A499" w14:textId="40DF31B8" w:rsidR="00AC0DAB" w:rsidRDefault="00AC0DAB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D833ACF" wp14:editId="3C1589D7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1786890" cy="582930"/>
              <wp:effectExtent l="0" t="0" r="0" b="0"/>
              <wp:wrapNone/>
              <wp:docPr id="1966710343" name="Cuadro de texto 1" descr="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6890" cy="582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533212" w14:textId="06B4950A" w:rsidR="00AC0DAB" w:rsidRPr="00AC0DAB" w:rsidRDefault="00AC0DAB" w:rsidP="00AC0DAB">
                          <w:pPr>
                            <w:rPr>
                              <w:rFonts w:ascii="Aptos" w:eastAsia="Aptos" w:hAnsi="Aptos" w:cs="Aptos"/>
                              <w:noProof/>
                              <w:color w:val="FF8939"/>
                              <w:sz w:val="44"/>
                              <w:szCs w:val="44"/>
                            </w:rPr>
                          </w:pPr>
                          <w:r w:rsidRPr="00AC0DAB">
                            <w:rPr>
                              <w:rFonts w:ascii="Aptos" w:eastAsia="Aptos" w:hAnsi="Aptos" w:cs="Aptos"/>
                              <w:noProof/>
                              <w:color w:val="FF8939"/>
                              <w:sz w:val="44"/>
                              <w:szCs w:val="44"/>
                            </w:rPr>
                            <w:t>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type w14:anchorId="4D833ACF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alt="RESTRICTED" style="position:absolute;margin-left:89.5pt;margin-top:0;width:140.7pt;height:45.9pt;z-index:251659264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" filled="f" stroked="f">
              <v:fill o:detectmouseclick="t"/>
              <v:textbox style="mso-fit-shape-to-text:t" inset="0,0,20pt,15pt">
                <w:txbxContent>
                  <w:p w14:paraId="04533212" w14:textId="06B4950A" w:rsidR="00AC0DAB" w:rsidRPr="00AC0DAB" w:rsidRDefault="00AC0DAB" w:rsidP="00AC0DAB">
                    <w:pPr>
                      <w:rPr>
                        <w:rFonts w:ascii="Aptos" w:eastAsia="Aptos" w:hAnsi="Aptos" w:cs="Aptos"/>
                        <w:noProof/>
                        <w:color w:val="FF8939"/>
                        <w:sz w:val="44"/>
                        <w:szCs w:val="44"/>
                      </w:rPr>
                    </w:pPr>
                    <w:r w:rsidRPr="00AC0DAB">
                      <w:rPr>
                        <w:rFonts w:ascii="Aptos" w:eastAsia="Aptos" w:hAnsi="Aptos" w:cs="Aptos"/>
                        <w:noProof/>
                        <w:color w:val="FF8939"/>
                        <w:sz w:val="44"/>
                        <w:szCs w:val="44"/>
                      </w:rPr>
                      <w:t>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ED059B" w14:textId="77777777" w:rsidR="000579AB" w:rsidRDefault="000579AB">
      <w:pPr>
        <w:spacing w:line="240" w:lineRule="auto"/>
      </w:pPr>
      <w:r>
        <w:separator/>
      </w:r>
    </w:p>
  </w:footnote>
  <w:footnote w:type="continuationSeparator" w:id="0">
    <w:p w14:paraId="5E1FB8CD" w14:textId="77777777" w:rsidR="000579AB" w:rsidRDefault="000579A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E7B99" w14:textId="77777777" w:rsidR="00533B8A" w:rsidRDefault="000D7A7C">
    <w:r>
      <w:rPr>
        <w:noProof/>
      </w:rPr>
      <w:drawing>
        <wp:anchor distT="0" distB="0" distL="0" distR="0" simplePos="0" relativeHeight="251658240" behindDoc="1" locked="0" layoutInCell="1" hidden="0" allowOverlap="1" wp14:anchorId="0B0DA47C" wp14:editId="256BE1FF">
          <wp:simplePos x="0" y="0"/>
          <wp:positionH relativeFrom="page">
            <wp:posOffset>-9524</wp:posOffset>
          </wp:positionH>
          <wp:positionV relativeFrom="page">
            <wp:posOffset>-47624</wp:posOffset>
          </wp:positionV>
          <wp:extent cx="7606030" cy="91503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6030" cy="915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B8A"/>
    <w:rsid w:val="000579AB"/>
    <w:rsid w:val="000D7A7C"/>
    <w:rsid w:val="00533B8A"/>
    <w:rsid w:val="0058500C"/>
    <w:rsid w:val="00682373"/>
    <w:rsid w:val="008E137D"/>
    <w:rsid w:val="00964027"/>
    <w:rsid w:val="00AC0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1D21A"/>
  <w15:docId w15:val="{94AA9A08-E6EC-4C25-B68A-2762173D8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AC0D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C0D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C0D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C0D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C0DAB"/>
    <w:rPr>
      <w:b/>
      <w:bCs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AC0DA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0D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9/Yz5P8MNWpxEXZfZ3fh2kNQDg==">CgMxLjA4AHIhMVdkSGlIQ1hYU0I3SEpWV29VX2dxUHUtRXMteFlvZHpi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226</Words>
  <Characters>1294</Characters>
  <Application>Microsoft Office Word</Application>
  <DocSecurity>0</DocSecurity>
  <Lines>10</Lines>
  <Paragraphs>3</Paragraphs>
  <ScaleCrop>false</ScaleCrop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Quattrini</dc:creator>
  <cp:lastModifiedBy>Brenda Quattrini</cp:lastModifiedBy>
  <cp:revision>2</cp:revision>
  <dcterms:created xsi:type="dcterms:W3CDTF">2026-07-21T19:48:00Z</dcterms:created>
  <dcterms:modified xsi:type="dcterms:W3CDTF">2026-07-21T19:48:00Z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75399e47,114fe65e,2e74c705</vt:lpwstr>
  </property>
  <property fmtid="{D5CDD505-2E9C-101B-9397-08002B2CF9AE}" pid="3" name="ClassificationContentMarkingFooterFontProps">
    <vt:lpwstr>#ff8939,22,Aptos</vt:lpwstr>
  </property>
  <property fmtid="{D5CDD505-2E9C-101B-9397-08002B2CF9AE}" pid="4" name="ClassificationContentMarkingFooterText">
    <vt:lpwstr>RESTRICTED</vt:lpwstr>
  </property>
  <property fmtid="{D5CDD505-2E9C-101B-9397-08002B2CF9AE}" pid="5" name="MSIP_Label_2c76c141-ac86-40e5-abf2-c6f60e474cee_Enabled">
    <vt:lpwstr>true</vt:lpwstr>
  </property>
  <property fmtid="{D5CDD505-2E9C-101B-9397-08002B2CF9AE}" pid="6" name="MSIP_Label_2c76c141-ac86-40e5-abf2-c6f60e474cee_SetDate">
    <vt:lpwstr>2026-07-21T18:42:04Z</vt:lpwstr>
  </property>
  <property fmtid="{D5CDD505-2E9C-101B-9397-08002B2CF9AE}" pid="7" name="MSIP_Label_2c76c141-ac86-40e5-abf2-c6f60e474cee_Method">
    <vt:lpwstr>Standard</vt:lpwstr>
  </property>
  <property fmtid="{D5CDD505-2E9C-101B-9397-08002B2CF9AE}" pid="8" name="MSIP_Label_2c76c141-ac86-40e5-abf2-c6f60e474cee_Name">
    <vt:lpwstr>2c76c141-ac86-40e5-abf2-c6f60e474cee</vt:lpwstr>
  </property>
  <property fmtid="{D5CDD505-2E9C-101B-9397-08002B2CF9AE}" pid="9" name="MSIP_Label_2c76c141-ac86-40e5-abf2-c6f60e474cee_SiteId">
    <vt:lpwstr>fcb2b37b-5da0-466b-9b83-0014b67a7c78</vt:lpwstr>
  </property>
  <property fmtid="{D5CDD505-2E9C-101B-9397-08002B2CF9AE}" pid="10" name="MSIP_Label_2c76c141-ac86-40e5-abf2-c6f60e474cee_ActionId">
    <vt:lpwstr>a274cabd-fd14-4528-b215-35262987654a</vt:lpwstr>
  </property>
  <property fmtid="{D5CDD505-2E9C-101B-9397-08002B2CF9AE}" pid="11" name="MSIP_Label_2c76c141-ac86-40e5-abf2-c6f60e474cee_ContentBits">
    <vt:lpwstr>2</vt:lpwstr>
  </property>
  <property fmtid="{D5CDD505-2E9C-101B-9397-08002B2CF9AE}" pid="12" name="MSIP_Label_2c76c141-ac86-40e5-abf2-c6f60e474cee_Tag">
    <vt:lpwstr>10, 3, 0, 1</vt:lpwstr>
  </property>
</Properties>
</file>