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6B1271" w14:textId="77777777" w:rsidR="00BD39F5" w:rsidRDefault="00BD39F5">
      <w:pPr>
        <w:jc w:val="center"/>
        <w:rPr>
          <w:rFonts w:ascii="Aptos" w:eastAsia="Aptos" w:hAnsi="Aptos" w:cs="Aptos"/>
          <w:b/>
          <w:bCs/>
          <w:sz w:val="24"/>
          <w:szCs w:val="24"/>
        </w:rPr>
      </w:pPr>
    </w:p>
    <w:p w14:paraId="26AF1D8B" w14:textId="77777777" w:rsidR="00BD39F5" w:rsidRDefault="00BD39F5">
      <w:pPr>
        <w:jc w:val="center"/>
        <w:rPr>
          <w:rFonts w:ascii="Aptos" w:eastAsia="Aptos" w:hAnsi="Aptos" w:cs="Aptos"/>
          <w:b/>
          <w:bCs/>
          <w:sz w:val="24"/>
          <w:szCs w:val="24"/>
        </w:rPr>
      </w:pPr>
    </w:p>
    <w:p w14:paraId="270D2295" w14:textId="77777777" w:rsidR="00BD39F5" w:rsidRDefault="0015777E">
      <w:pPr>
        <w:jc w:val="center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>Con financiamiento y modernización, el Banco Nación reafirma su apoyo al agro</w:t>
      </w:r>
    </w:p>
    <w:p w14:paraId="3DF47F3D" w14:textId="77777777" w:rsidR="00BD39F5" w:rsidRDefault="00BD39F5">
      <w:pPr>
        <w:jc w:val="center"/>
        <w:rPr>
          <w:rFonts w:ascii="Aptos" w:eastAsia="Aptos" w:hAnsi="Aptos" w:cs="Aptos"/>
          <w:sz w:val="24"/>
          <w:szCs w:val="24"/>
        </w:rPr>
      </w:pPr>
    </w:p>
    <w:p w14:paraId="67C225D4" w14:textId="77777777" w:rsidR="00BD39F5" w:rsidRDefault="0015777E">
      <w:pPr>
        <w:jc w:val="center"/>
        <w:rPr>
          <w:rFonts w:ascii="Aptos" w:eastAsia="Aptos" w:hAnsi="Aptos" w:cs="Aptos"/>
          <w:i/>
          <w:iCs/>
          <w:sz w:val="24"/>
          <w:szCs w:val="24"/>
        </w:rPr>
      </w:pPr>
      <w:r>
        <w:rPr>
          <w:rFonts w:ascii="Aptos" w:eastAsia="Aptos" w:hAnsi="Aptos" w:cs="Aptos"/>
          <w:i/>
          <w:iCs/>
          <w:sz w:val="24"/>
          <w:szCs w:val="24"/>
        </w:rPr>
        <w:t>La entidad acompañará una vez más uno de los principales encuentros de conocimiento e innovación en agricultura sustentable de la Argentina y la región. Anuncian novedades y herramientas financieras.</w:t>
      </w:r>
    </w:p>
    <w:p w14:paraId="1E32364C" w14:textId="77777777" w:rsidR="00BD39F5" w:rsidRDefault="00BD39F5">
      <w:pPr>
        <w:rPr>
          <w:rFonts w:ascii="Aptos" w:eastAsia="Aptos" w:hAnsi="Aptos" w:cs="Aptos"/>
          <w:sz w:val="24"/>
          <w:szCs w:val="24"/>
        </w:rPr>
      </w:pPr>
    </w:p>
    <w:p w14:paraId="0759B3E4" w14:textId="77777777" w:rsidR="00BD39F5" w:rsidRDefault="0015777E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El Banco Nación participará, como patrocinante, de una </w:t>
      </w:r>
      <w:r>
        <w:rPr>
          <w:rFonts w:ascii="Aptos" w:eastAsia="Aptos" w:hAnsi="Aptos" w:cs="Aptos"/>
          <w:sz w:val="24"/>
          <w:szCs w:val="24"/>
        </w:rPr>
        <w:t xml:space="preserve">nueva edición del </w:t>
      </w:r>
      <w:r>
        <w:rPr>
          <w:rFonts w:ascii="Aptos" w:eastAsia="Aptos" w:hAnsi="Aptos" w:cs="Aptos"/>
          <w:b/>
          <w:bCs/>
          <w:sz w:val="24"/>
          <w:szCs w:val="24"/>
        </w:rPr>
        <w:t xml:space="preserve">Congreso </w:t>
      </w:r>
      <w:proofErr w:type="spellStart"/>
      <w:r>
        <w:rPr>
          <w:rFonts w:ascii="Aptos" w:eastAsia="Aptos" w:hAnsi="Aptos" w:cs="Aptos"/>
          <w:b/>
          <w:bCs/>
          <w:sz w:val="24"/>
          <w:szCs w:val="24"/>
        </w:rPr>
        <w:t>Aapresid</w:t>
      </w:r>
      <w:proofErr w:type="spellEnd"/>
      <w:r>
        <w:rPr>
          <w:rFonts w:ascii="Aptos" w:eastAsia="Aptos" w:hAnsi="Aptos" w:cs="Aptos"/>
          <w:b/>
          <w:bCs/>
          <w:sz w:val="24"/>
          <w:szCs w:val="24"/>
        </w:rPr>
        <w:t xml:space="preserve"> 2026 con la fuerza de Expoagro</w:t>
      </w:r>
      <w:r>
        <w:rPr>
          <w:rFonts w:ascii="Aptos" w:eastAsia="Aptos" w:hAnsi="Aptos" w:cs="Aptos"/>
          <w:sz w:val="24"/>
          <w:szCs w:val="24"/>
        </w:rPr>
        <w:t>, que se realizará</w:t>
      </w:r>
      <w:r>
        <w:rPr>
          <w:rFonts w:ascii="Aptos" w:eastAsia="Aptos" w:hAnsi="Aptos" w:cs="Aptos"/>
          <w:b/>
          <w:bCs/>
          <w:sz w:val="24"/>
          <w:szCs w:val="24"/>
        </w:rPr>
        <w:t xml:space="preserve"> del 4 al 6 de agosto en el Salón Metropolitano de Rosario</w:t>
      </w:r>
      <w:r>
        <w:rPr>
          <w:rFonts w:ascii="Aptos" w:eastAsia="Aptos" w:hAnsi="Aptos" w:cs="Aptos"/>
          <w:sz w:val="24"/>
          <w:szCs w:val="24"/>
        </w:rPr>
        <w:t xml:space="preserve"> bajo el lema </w:t>
      </w:r>
      <w:r>
        <w:rPr>
          <w:rFonts w:ascii="Aptos" w:eastAsia="Aptos" w:hAnsi="Aptos" w:cs="Aptos"/>
          <w:b/>
          <w:bCs/>
          <w:sz w:val="24"/>
          <w:szCs w:val="24"/>
        </w:rPr>
        <w:t>"Nuestro Suelo, Nuestra Voz"</w:t>
      </w:r>
      <w:r>
        <w:rPr>
          <w:rFonts w:ascii="Aptos" w:eastAsia="Aptos" w:hAnsi="Aptos" w:cs="Aptos"/>
          <w:sz w:val="24"/>
          <w:szCs w:val="24"/>
        </w:rPr>
        <w:t>.</w:t>
      </w:r>
    </w:p>
    <w:p w14:paraId="1756E0BC" w14:textId="77777777" w:rsidR="00BD39F5" w:rsidRDefault="00BD39F5">
      <w:pPr>
        <w:jc w:val="both"/>
        <w:rPr>
          <w:rFonts w:ascii="Aptos" w:eastAsia="Aptos" w:hAnsi="Aptos" w:cs="Aptos"/>
          <w:sz w:val="24"/>
          <w:szCs w:val="24"/>
        </w:rPr>
      </w:pPr>
    </w:p>
    <w:p w14:paraId="7AF85AE5" w14:textId="77777777" w:rsidR="00BD39F5" w:rsidRDefault="0015777E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Durante las tres jornadas, la entidad estará presente con su propuest</w:t>
      </w:r>
      <w:r>
        <w:rPr>
          <w:rFonts w:ascii="Aptos" w:eastAsia="Aptos" w:hAnsi="Aptos" w:cs="Aptos"/>
          <w:sz w:val="24"/>
          <w:szCs w:val="24"/>
        </w:rPr>
        <w:t>a integral de productos y servicios destinada al sector agropecuario, con el objetivo de acompañar a productores, empresas y emprendedores en sus proyectos de inversión, crecimiento y modernización.</w:t>
      </w:r>
    </w:p>
    <w:p w14:paraId="24C3F1CA" w14:textId="77777777" w:rsidR="00BD39F5" w:rsidRDefault="00BD39F5">
      <w:pPr>
        <w:jc w:val="both"/>
        <w:rPr>
          <w:rFonts w:ascii="Aptos" w:eastAsia="Aptos" w:hAnsi="Aptos" w:cs="Aptos"/>
          <w:sz w:val="24"/>
          <w:szCs w:val="24"/>
        </w:rPr>
      </w:pPr>
    </w:p>
    <w:p w14:paraId="0C1F89C2" w14:textId="77777777" w:rsidR="00BD39F5" w:rsidRDefault="0015777E">
      <w:pPr>
        <w:jc w:val="both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Esta participación reafirma el compromiso del banco con </w:t>
      </w:r>
      <w:r>
        <w:rPr>
          <w:rFonts w:ascii="Aptos" w:eastAsia="Aptos" w:hAnsi="Aptos" w:cs="Aptos"/>
          <w:sz w:val="24"/>
          <w:szCs w:val="24"/>
        </w:rPr>
        <w:t>el desarrollo productivo, la innovación y la sostenibilidad del agro argentino, mediante herramientas financieras y soluciones que contribuyen a</w:t>
      </w:r>
      <w:r>
        <w:rPr>
          <w:rFonts w:ascii="Aptos" w:eastAsia="Aptos" w:hAnsi="Aptos" w:cs="Aptos"/>
          <w:b/>
          <w:bCs/>
          <w:sz w:val="24"/>
          <w:szCs w:val="24"/>
        </w:rPr>
        <w:t xml:space="preserve"> mejorar la competitividad, promover la incorporación de tecnología y fortalecer la transformación de las distin</w:t>
      </w:r>
      <w:r>
        <w:rPr>
          <w:rFonts w:ascii="Aptos" w:eastAsia="Aptos" w:hAnsi="Aptos" w:cs="Aptos"/>
          <w:b/>
          <w:bCs/>
          <w:sz w:val="24"/>
          <w:szCs w:val="24"/>
        </w:rPr>
        <w:t>tas cadenas de valor.</w:t>
      </w:r>
    </w:p>
    <w:p w14:paraId="30F493DF" w14:textId="77777777" w:rsidR="00BD39F5" w:rsidRDefault="00BD39F5">
      <w:pPr>
        <w:jc w:val="both"/>
        <w:rPr>
          <w:rFonts w:ascii="Aptos" w:eastAsia="Aptos" w:hAnsi="Aptos" w:cs="Aptos"/>
          <w:sz w:val="24"/>
          <w:szCs w:val="24"/>
        </w:rPr>
      </w:pPr>
    </w:p>
    <w:p w14:paraId="31D994ED" w14:textId="77777777" w:rsidR="00BD39F5" w:rsidRDefault="0015777E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El congreso constituye uno de los eventos más relevantes del país y la región en materia de producción agropecuaria sustentable. Cada edición reúne a </w:t>
      </w:r>
      <w:r>
        <w:rPr>
          <w:rFonts w:ascii="Aptos" w:eastAsia="Aptos" w:hAnsi="Aptos" w:cs="Aptos"/>
          <w:b/>
          <w:bCs/>
          <w:sz w:val="24"/>
          <w:szCs w:val="24"/>
        </w:rPr>
        <w:t>más de 12.000 asistentes y 350 disertantes nacionales e internacionales</w:t>
      </w:r>
      <w:r>
        <w:rPr>
          <w:rFonts w:ascii="Aptos" w:eastAsia="Aptos" w:hAnsi="Aptos" w:cs="Aptos"/>
          <w:sz w:val="24"/>
          <w:szCs w:val="24"/>
        </w:rPr>
        <w:t>, entre prod</w:t>
      </w:r>
      <w:r>
        <w:rPr>
          <w:rFonts w:ascii="Aptos" w:eastAsia="Aptos" w:hAnsi="Aptos" w:cs="Aptos"/>
          <w:sz w:val="24"/>
          <w:szCs w:val="24"/>
        </w:rPr>
        <w:t>uctores, técnicos, investigadores, empresarios, instituciones y referentes.</w:t>
      </w:r>
    </w:p>
    <w:p w14:paraId="03330372" w14:textId="77777777" w:rsidR="00BD39F5" w:rsidRDefault="00BD39F5">
      <w:pPr>
        <w:jc w:val="both"/>
        <w:rPr>
          <w:rFonts w:ascii="Aptos" w:eastAsia="Aptos" w:hAnsi="Aptos" w:cs="Aptos"/>
          <w:sz w:val="24"/>
          <w:szCs w:val="24"/>
        </w:rPr>
      </w:pPr>
    </w:p>
    <w:p w14:paraId="5717DA7E" w14:textId="77777777" w:rsidR="00BD39F5" w:rsidRDefault="0015777E">
      <w:pPr>
        <w:jc w:val="both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Con su presencia en este evento, el Banco Nación continúa consolidando su cercanía con el sector agroindustrial y su rol como </w:t>
      </w:r>
      <w:r>
        <w:rPr>
          <w:rFonts w:ascii="Aptos" w:eastAsia="Aptos" w:hAnsi="Aptos" w:cs="Aptos"/>
          <w:b/>
          <w:bCs/>
          <w:sz w:val="24"/>
          <w:szCs w:val="24"/>
        </w:rPr>
        <w:t>aliado estratégico de quienes producen, invierten e i</w:t>
      </w:r>
      <w:r>
        <w:rPr>
          <w:rFonts w:ascii="Aptos" w:eastAsia="Aptos" w:hAnsi="Aptos" w:cs="Aptos"/>
          <w:b/>
          <w:bCs/>
          <w:sz w:val="24"/>
          <w:szCs w:val="24"/>
        </w:rPr>
        <w:t>nnovan en todo el territorio nacional.</w:t>
      </w:r>
    </w:p>
    <w:p w14:paraId="492608D0" w14:textId="77777777" w:rsidR="00BD39F5" w:rsidRDefault="00BD39F5">
      <w:pPr>
        <w:rPr>
          <w:rFonts w:ascii="Aptos" w:eastAsia="Aptos" w:hAnsi="Aptos" w:cs="Aptos"/>
          <w:sz w:val="24"/>
          <w:szCs w:val="24"/>
        </w:rPr>
      </w:pPr>
    </w:p>
    <w:sectPr w:rsidR="00BD39F5">
      <w:headerReference w:type="default" r:id="rId7"/>
      <w:footerReference w:type="default" r:id="rId8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CBABA6" w14:textId="77777777" w:rsidR="0015777E" w:rsidRDefault="0015777E">
      <w:pPr>
        <w:spacing w:line="240" w:lineRule="auto"/>
      </w:pPr>
      <w:r>
        <w:separator/>
      </w:r>
    </w:p>
  </w:endnote>
  <w:endnote w:type="continuationSeparator" w:id="0">
    <w:p w14:paraId="28D5C33E" w14:textId="77777777" w:rsidR="0015777E" w:rsidRDefault="0015777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40E3FAF-711D-4390-99C9-EDDDF6E5AD6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2128230-30FF-4651-86A5-002171AF99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92705" w14:textId="77777777" w:rsidR="00BD39F5" w:rsidRDefault="00BD39F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88AE26" w14:textId="77777777" w:rsidR="0015777E" w:rsidRDefault="0015777E">
      <w:pPr>
        <w:spacing w:line="240" w:lineRule="auto"/>
      </w:pPr>
      <w:r>
        <w:separator/>
      </w:r>
    </w:p>
  </w:footnote>
  <w:footnote w:type="continuationSeparator" w:id="0">
    <w:p w14:paraId="2647464A" w14:textId="77777777" w:rsidR="0015777E" w:rsidRDefault="0015777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169CA7" w14:textId="77777777" w:rsidR="00BD39F5" w:rsidRDefault="0015777E">
    <w:r>
      <w:rPr>
        <w:noProof/>
      </w:rPr>
      <w:drawing>
        <wp:anchor distT="0" distB="0" distL="0" distR="0" simplePos="0" relativeHeight="251658240" behindDoc="1" locked="0" layoutInCell="1" hidden="0" allowOverlap="1" wp14:anchorId="740CB138" wp14:editId="25F7A329">
          <wp:simplePos x="0" y="0"/>
          <wp:positionH relativeFrom="page">
            <wp:posOffset>-9524</wp:posOffset>
          </wp:positionH>
          <wp:positionV relativeFrom="page">
            <wp:posOffset>-47624</wp:posOffset>
          </wp:positionV>
          <wp:extent cx="7606030" cy="91503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6030" cy="9150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F5"/>
    <w:rsid w:val="0015777E"/>
    <w:rsid w:val="00416905"/>
    <w:rsid w:val="00BD3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0AC4AA"/>
  <w15:docId w15:val="{94AA9A08-E6EC-4C25-B68A-2762173D8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oDZiocRtUdE1n8MYNOIOeg3iQg==">CgMxLjA4AHIhMU9majdBb1lDODl0Q3B4bzhtcDE4UjdxN0ZlT2pDS0F5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247</Words>
  <Characters>1410</Characters>
  <Application>Microsoft Office Word</Application>
  <DocSecurity>0</DocSecurity>
  <Lines>11</Lines>
  <Paragraphs>3</Paragraphs>
  <ScaleCrop>false</ScaleCrop>
  <Company/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Quattrini</dc:creator>
  <cp:lastModifiedBy>Brenda Quattrini</cp:lastModifiedBy>
  <cp:revision>2</cp:revision>
  <dcterms:created xsi:type="dcterms:W3CDTF">2026-07-21T14:59:00Z</dcterms:created>
  <dcterms:modified xsi:type="dcterms:W3CDTF">2026-07-21T14:59:00Z</dcterms:modified>
</cp:coreProperties>
</file>