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C8D0" w14:textId="73AD279E" w:rsidR="00D07942" w:rsidRPr="00D07942" w:rsidRDefault="00D07942" w:rsidP="00D07942">
      <w:pPr>
        <w:jc w:val="center"/>
        <w:rPr>
          <w:b/>
          <w:bCs/>
          <w:sz w:val="28"/>
          <w:szCs w:val="28"/>
        </w:rPr>
      </w:pPr>
      <w:r w:rsidRPr="00D07942">
        <w:rPr>
          <w:b/>
          <w:bCs/>
          <w:sz w:val="28"/>
          <w:szCs w:val="28"/>
        </w:rPr>
        <w:t>El que innova, tiene premio</w:t>
      </w:r>
    </w:p>
    <w:p w14:paraId="593DCEB2" w14:textId="02E88212" w:rsidR="00D07942" w:rsidRPr="00CC3656" w:rsidRDefault="00D07942" w:rsidP="00CC3656">
      <w:pPr>
        <w:jc w:val="center"/>
        <w:rPr>
          <w:i/>
          <w:iCs/>
          <w:sz w:val="24"/>
          <w:szCs w:val="24"/>
        </w:rPr>
      </w:pPr>
      <w:r w:rsidRPr="00CC3656">
        <w:rPr>
          <w:i/>
          <w:iCs/>
          <w:sz w:val="24"/>
          <w:szCs w:val="24"/>
        </w:rPr>
        <w:t>Abrió la inscripción para la 8° edición del Premio Ternium Expoagro a la Innovación Agroindustrial.</w:t>
      </w:r>
      <w:r w:rsidR="001E277B" w:rsidRPr="00CC3656">
        <w:rPr>
          <w:i/>
          <w:iCs/>
          <w:sz w:val="24"/>
          <w:szCs w:val="24"/>
        </w:rPr>
        <w:t xml:space="preserve"> </w:t>
      </w:r>
      <w:r w:rsidRPr="00CC3656">
        <w:rPr>
          <w:i/>
          <w:iCs/>
          <w:sz w:val="24"/>
          <w:szCs w:val="24"/>
        </w:rPr>
        <w:t xml:space="preserve">El premio vuelve renovado y con más </w:t>
      </w:r>
      <w:r w:rsidR="001E277B" w:rsidRPr="00CC3656">
        <w:rPr>
          <w:i/>
          <w:iCs/>
          <w:sz w:val="24"/>
          <w:szCs w:val="24"/>
        </w:rPr>
        <w:t>categorías</w:t>
      </w:r>
      <w:r w:rsidRPr="00CC3656">
        <w:rPr>
          <w:i/>
          <w:iCs/>
          <w:sz w:val="24"/>
          <w:szCs w:val="24"/>
        </w:rPr>
        <w:t>.</w:t>
      </w:r>
    </w:p>
    <w:p w14:paraId="332F6A37" w14:textId="77777777" w:rsidR="00D07942" w:rsidRDefault="00D07942" w:rsidP="00D07942">
      <w:pPr>
        <w:pStyle w:val="Prrafodelista"/>
        <w:rPr>
          <w:sz w:val="24"/>
          <w:szCs w:val="24"/>
        </w:rPr>
      </w:pPr>
    </w:p>
    <w:p w14:paraId="3D0A9ADE" w14:textId="5E26CF11" w:rsidR="00D07942" w:rsidRPr="00B93532" w:rsidRDefault="00D07942" w:rsidP="00B93532">
      <w:pPr>
        <w:jc w:val="both"/>
        <w:rPr>
          <w:sz w:val="24"/>
          <w:szCs w:val="24"/>
        </w:rPr>
      </w:pPr>
      <w:r w:rsidRPr="00B93532">
        <w:rPr>
          <w:sz w:val="24"/>
          <w:szCs w:val="24"/>
        </w:rPr>
        <w:t>En el mundo,</w:t>
      </w:r>
      <w:r w:rsidR="001E277B" w:rsidRPr="00B93532">
        <w:rPr>
          <w:sz w:val="24"/>
          <w:szCs w:val="24"/>
        </w:rPr>
        <w:t xml:space="preserve"> los argentinos</w:t>
      </w:r>
      <w:r w:rsidRPr="00B93532">
        <w:rPr>
          <w:sz w:val="24"/>
          <w:szCs w:val="24"/>
        </w:rPr>
        <w:t xml:space="preserve"> somos bastante reconocidos por nuestro ingenio para resolver problemas y dar soluciones. Siguiendo esa línea, nos caracterizamos por ser grandes innovadores y prueba de eso, lo tenemos con la Siembra Directa</w:t>
      </w:r>
      <w:r w:rsidR="00B93532" w:rsidRPr="00B93532">
        <w:rPr>
          <w:sz w:val="24"/>
          <w:szCs w:val="24"/>
        </w:rPr>
        <w:t xml:space="preserve"> </w:t>
      </w:r>
      <w:r w:rsidRPr="00B93532">
        <w:rPr>
          <w:sz w:val="24"/>
          <w:szCs w:val="24"/>
        </w:rPr>
        <w:t>y ahora, con la combinación de materiales livianos, como por ejemplo plataformas y botalones hechos de fibra de carbono</w:t>
      </w:r>
      <w:r w:rsidR="00B93532" w:rsidRPr="00B93532">
        <w:rPr>
          <w:sz w:val="24"/>
          <w:szCs w:val="24"/>
        </w:rPr>
        <w:t xml:space="preserve">, por citar algunos ejemplos. </w:t>
      </w:r>
    </w:p>
    <w:p w14:paraId="5AE41D26" w14:textId="41642FD2" w:rsidR="00D07942" w:rsidRPr="00B93532" w:rsidRDefault="00D07942" w:rsidP="00B93532">
      <w:pPr>
        <w:jc w:val="both"/>
        <w:rPr>
          <w:sz w:val="24"/>
          <w:szCs w:val="24"/>
        </w:rPr>
      </w:pPr>
      <w:r w:rsidRPr="00B93532">
        <w:rPr>
          <w:sz w:val="24"/>
          <w:szCs w:val="24"/>
        </w:rPr>
        <w:t xml:space="preserve">Ante este escenario, </w:t>
      </w:r>
      <w:r w:rsidR="00F6371D">
        <w:rPr>
          <w:sz w:val="24"/>
          <w:szCs w:val="24"/>
        </w:rPr>
        <w:t xml:space="preserve">Expoagro y Ternium vuelven a premiar la pasión por innovar. En este sentido, </w:t>
      </w:r>
      <w:r w:rsidRPr="00B93532">
        <w:rPr>
          <w:sz w:val="24"/>
          <w:szCs w:val="24"/>
        </w:rPr>
        <w:t>el Premio Ternium Expoagro a la Innovación Agroindustrial se presenta como una gran oportunidad para reconocer los desarrollos agroindustriales</w:t>
      </w:r>
      <w:r w:rsidR="001E277B" w:rsidRPr="00B93532">
        <w:rPr>
          <w:sz w:val="24"/>
          <w:szCs w:val="24"/>
        </w:rPr>
        <w:t xml:space="preserve"> que introducen innovaciones en éste área</w:t>
      </w:r>
      <w:r w:rsidRPr="00B93532">
        <w:rPr>
          <w:sz w:val="24"/>
          <w:szCs w:val="24"/>
        </w:rPr>
        <w:t xml:space="preserve">. Por ello, ya se encuentra abierta </w:t>
      </w:r>
      <w:hyperlink r:id="rId7" w:history="1">
        <w:r w:rsidRPr="00B93532">
          <w:rPr>
            <w:rStyle w:val="Hipervnculo"/>
            <w:b/>
            <w:bCs/>
            <w:sz w:val="24"/>
            <w:szCs w:val="24"/>
          </w:rPr>
          <w:t>la inscripción</w:t>
        </w:r>
      </w:hyperlink>
      <w:r w:rsidRPr="00B93532">
        <w:rPr>
          <w:b/>
          <w:bCs/>
          <w:sz w:val="24"/>
          <w:szCs w:val="24"/>
        </w:rPr>
        <w:t xml:space="preserve"> a la 8va edición hasta el 30 de julio inclusive</w:t>
      </w:r>
      <w:r w:rsidRPr="00B93532">
        <w:rPr>
          <w:sz w:val="24"/>
          <w:szCs w:val="24"/>
        </w:rPr>
        <w:t xml:space="preserve">. </w:t>
      </w:r>
    </w:p>
    <w:p w14:paraId="7C3F2739" w14:textId="2D9B1CAA" w:rsidR="00D07942" w:rsidRPr="00B93532" w:rsidRDefault="00F6371D" w:rsidP="00B93532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1E277B" w:rsidRPr="00B93532">
        <w:rPr>
          <w:sz w:val="24"/>
          <w:szCs w:val="24"/>
        </w:rPr>
        <w:t>E</w:t>
      </w:r>
      <w:r w:rsidR="00D07942" w:rsidRPr="00B93532">
        <w:rPr>
          <w:sz w:val="24"/>
          <w:szCs w:val="24"/>
        </w:rPr>
        <w:t>l objetivo del certamen es promover y estimular el desarrollo de la tecnología de origen nacional y extranjero de la maquinaria agrícola y potenciar la competitividad internacional del sector mediante la mejora continua de los procesos de producción</w:t>
      </w:r>
      <w:r>
        <w:rPr>
          <w:sz w:val="24"/>
          <w:szCs w:val="24"/>
        </w:rPr>
        <w:t xml:space="preserve">”, señalaron los organizadores. </w:t>
      </w:r>
    </w:p>
    <w:p w14:paraId="1DD0AF8B" w14:textId="181EE53B" w:rsidR="00D07942" w:rsidRPr="00B93532" w:rsidRDefault="00D07942" w:rsidP="00B93532">
      <w:pPr>
        <w:jc w:val="both"/>
        <w:rPr>
          <w:sz w:val="24"/>
          <w:szCs w:val="24"/>
        </w:rPr>
      </w:pPr>
      <w:r w:rsidRPr="00B93532">
        <w:rPr>
          <w:sz w:val="24"/>
          <w:szCs w:val="24"/>
        </w:rPr>
        <w:t>La iniciativa, que hasta el momento tenía una frecuencia bianual, pasará a realizarse anualmente a partir de este año</w:t>
      </w:r>
      <w:r w:rsidR="001E277B" w:rsidRPr="00B93532">
        <w:rPr>
          <w:sz w:val="24"/>
          <w:szCs w:val="24"/>
        </w:rPr>
        <w:t>. Además,</w:t>
      </w:r>
      <w:r w:rsidRPr="00B93532">
        <w:rPr>
          <w:sz w:val="24"/>
          <w:szCs w:val="24"/>
        </w:rPr>
        <w:t xml:space="preserve"> se </w:t>
      </w:r>
      <w:r w:rsidRPr="00B93532">
        <w:rPr>
          <w:b/>
          <w:bCs/>
          <w:sz w:val="24"/>
          <w:szCs w:val="24"/>
        </w:rPr>
        <w:t>incorpora</w:t>
      </w:r>
      <w:r w:rsidR="001E277B" w:rsidRPr="00B93532">
        <w:rPr>
          <w:b/>
          <w:bCs/>
          <w:sz w:val="24"/>
          <w:szCs w:val="24"/>
        </w:rPr>
        <w:t>n</w:t>
      </w:r>
      <w:r w:rsidRPr="00B93532">
        <w:rPr>
          <w:b/>
          <w:bCs/>
          <w:sz w:val="24"/>
          <w:szCs w:val="24"/>
        </w:rPr>
        <w:t xml:space="preserve"> nuevas menciones vinculadas a la sustentabilidad ambiental y a estudiantes universitarios</w:t>
      </w:r>
      <w:r w:rsidRPr="00B93532">
        <w:rPr>
          <w:sz w:val="24"/>
          <w:szCs w:val="24"/>
        </w:rPr>
        <w:t xml:space="preserve">. </w:t>
      </w:r>
      <w:r w:rsidR="001E277B" w:rsidRPr="00B93532">
        <w:rPr>
          <w:sz w:val="24"/>
          <w:szCs w:val="24"/>
        </w:rPr>
        <w:t>S</w:t>
      </w:r>
      <w:r w:rsidRPr="00B93532">
        <w:rPr>
          <w:sz w:val="24"/>
          <w:szCs w:val="24"/>
        </w:rPr>
        <w:t xml:space="preserve">e premiarán desarrollos que se destaquen por su performance ambiental, energética y/o que contribuyan con la disminución de emisiones de CO2. Así como también proyectos, planos o prototipos de innovación desarrollados por estudiantes avanzados de carreras universitarias. </w:t>
      </w:r>
    </w:p>
    <w:p w14:paraId="69EB2875" w14:textId="4C52E443" w:rsidR="00D07942" w:rsidRPr="00B93532" w:rsidRDefault="001E277B" w:rsidP="00B93532">
      <w:pPr>
        <w:jc w:val="both"/>
        <w:rPr>
          <w:sz w:val="24"/>
          <w:szCs w:val="24"/>
        </w:rPr>
      </w:pPr>
      <w:r w:rsidRPr="00B93532">
        <w:rPr>
          <w:b/>
          <w:sz w:val="24"/>
          <w:szCs w:val="24"/>
        </w:rPr>
        <w:t>D</w:t>
      </w:r>
      <w:r w:rsidR="00D07942" w:rsidRPr="00B93532">
        <w:rPr>
          <w:b/>
          <w:bCs/>
          <w:sz w:val="24"/>
          <w:szCs w:val="24"/>
        </w:rPr>
        <w:t>esde sus inicios</w:t>
      </w:r>
      <w:r w:rsidRPr="00B93532">
        <w:rPr>
          <w:b/>
          <w:bCs/>
          <w:sz w:val="24"/>
          <w:szCs w:val="24"/>
        </w:rPr>
        <w:t xml:space="preserve">, el Premio Ternium Expoagro a la Innovación </w:t>
      </w:r>
      <w:r w:rsidR="00B93532" w:rsidRPr="00B93532">
        <w:rPr>
          <w:b/>
          <w:bCs/>
          <w:sz w:val="24"/>
          <w:szCs w:val="24"/>
        </w:rPr>
        <w:t>Agroin</w:t>
      </w:r>
      <w:r w:rsidR="00B93532">
        <w:rPr>
          <w:b/>
          <w:bCs/>
          <w:sz w:val="24"/>
          <w:szCs w:val="24"/>
        </w:rPr>
        <w:t>du</w:t>
      </w:r>
      <w:r w:rsidR="00B93532" w:rsidRPr="00B93532">
        <w:rPr>
          <w:b/>
          <w:bCs/>
          <w:sz w:val="24"/>
          <w:szCs w:val="24"/>
        </w:rPr>
        <w:t>str</w:t>
      </w:r>
      <w:r w:rsidR="00B93532">
        <w:rPr>
          <w:b/>
          <w:bCs/>
          <w:sz w:val="24"/>
          <w:szCs w:val="24"/>
        </w:rPr>
        <w:t>i</w:t>
      </w:r>
      <w:r w:rsidR="00B93532" w:rsidRPr="00B93532">
        <w:rPr>
          <w:b/>
          <w:bCs/>
          <w:sz w:val="24"/>
          <w:szCs w:val="24"/>
        </w:rPr>
        <w:t>al</w:t>
      </w:r>
      <w:r w:rsidRPr="00B93532">
        <w:rPr>
          <w:b/>
          <w:bCs/>
          <w:sz w:val="24"/>
          <w:szCs w:val="24"/>
        </w:rPr>
        <w:t xml:space="preserve"> ha</w:t>
      </w:r>
      <w:r w:rsidR="00D07942" w:rsidRPr="00B93532">
        <w:rPr>
          <w:b/>
          <w:bCs/>
          <w:sz w:val="24"/>
          <w:szCs w:val="24"/>
        </w:rPr>
        <w:t xml:space="preserve"> premiado más de 100 desarrollos</w:t>
      </w:r>
      <w:r w:rsidR="00D07942" w:rsidRPr="00B93532">
        <w:rPr>
          <w:sz w:val="24"/>
          <w:szCs w:val="24"/>
        </w:rPr>
        <w:t xml:space="preserve"> de Santa Fe, Buenos Aires, Córdoba, Tierra del Fuego, Tucumán, CABA y Santiago del Estero</w:t>
      </w:r>
      <w:r w:rsidRPr="00B93532">
        <w:rPr>
          <w:sz w:val="24"/>
          <w:szCs w:val="24"/>
        </w:rPr>
        <w:t>, entre otros</w:t>
      </w:r>
      <w:r w:rsidR="00D07942" w:rsidRPr="00B93532">
        <w:rPr>
          <w:sz w:val="24"/>
          <w:szCs w:val="24"/>
        </w:rPr>
        <w:t>.</w:t>
      </w:r>
    </w:p>
    <w:p w14:paraId="7D7BFCD9" w14:textId="77777777" w:rsidR="00D07942" w:rsidRPr="000E0B1C" w:rsidRDefault="00D07942" w:rsidP="00D07942">
      <w:pPr>
        <w:jc w:val="both"/>
        <w:rPr>
          <w:b/>
          <w:bCs/>
          <w:sz w:val="24"/>
          <w:szCs w:val="24"/>
        </w:rPr>
      </w:pPr>
      <w:r w:rsidRPr="000E0B1C">
        <w:rPr>
          <w:b/>
          <w:bCs/>
          <w:sz w:val="24"/>
          <w:szCs w:val="24"/>
        </w:rPr>
        <w:t>¿Cómo participar?</w:t>
      </w:r>
    </w:p>
    <w:p w14:paraId="18A003B3" w14:textId="05A7D8CE" w:rsidR="00D07942" w:rsidRDefault="00D07942" w:rsidP="00D07942">
      <w:pPr>
        <w:jc w:val="both"/>
        <w:rPr>
          <w:sz w:val="24"/>
          <w:szCs w:val="24"/>
        </w:rPr>
      </w:pPr>
      <w:r w:rsidRPr="00571C85">
        <w:rPr>
          <w:sz w:val="24"/>
          <w:szCs w:val="24"/>
        </w:rPr>
        <w:t xml:space="preserve">El concurso es abierto a </w:t>
      </w:r>
      <w:r>
        <w:rPr>
          <w:sz w:val="24"/>
          <w:szCs w:val="24"/>
        </w:rPr>
        <w:t>f</w:t>
      </w:r>
      <w:r w:rsidRPr="004C0846">
        <w:rPr>
          <w:sz w:val="24"/>
          <w:szCs w:val="24"/>
        </w:rPr>
        <w:t>abricantes de maquinaria agrícola, empresas agroindustriales y personas físicas, de origen argentino o extranjero, que demuestren la autoría y propiedad intelectual del proyecto presentado</w:t>
      </w:r>
      <w:r w:rsidR="001E277B">
        <w:rPr>
          <w:sz w:val="24"/>
          <w:szCs w:val="24"/>
        </w:rPr>
        <w:t>, y e</w:t>
      </w:r>
      <w:r w:rsidRPr="004C0846">
        <w:rPr>
          <w:sz w:val="24"/>
          <w:szCs w:val="24"/>
        </w:rPr>
        <w:t>studiantes universitarios avanzados de carreras afines.</w:t>
      </w:r>
    </w:p>
    <w:p w14:paraId="4DBAAF09" w14:textId="77777777" w:rsidR="00D07942" w:rsidRDefault="00D07942" w:rsidP="00D07942">
      <w:pPr>
        <w:jc w:val="both"/>
        <w:rPr>
          <w:sz w:val="24"/>
          <w:szCs w:val="24"/>
        </w:rPr>
      </w:pPr>
      <w:r w:rsidRPr="00571C85">
        <w:rPr>
          <w:sz w:val="24"/>
          <w:szCs w:val="24"/>
        </w:rPr>
        <w:t xml:space="preserve">Los proyectos y desarrollos </w:t>
      </w:r>
      <w:r>
        <w:rPr>
          <w:sz w:val="24"/>
          <w:szCs w:val="24"/>
        </w:rPr>
        <w:t xml:space="preserve">que se pueden presentar son: </w:t>
      </w:r>
      <w:r w:rsidRPr="004C0846">
        <w:rPr>
          <w:sz w:val="24"/>
          <w:szCs w:val="24"/>
        </w:rPr>
        <w:t>Máquinas, componentes de una máquina o robótica que contengan una innovación, sea por creación o modificación.</w:t>
      </w:r>
      <w:r>
        <w:rPr>
          <w:sz w:val="24"/>
          <w:szCs w:val="24"/>
        </w:rPr>
        <w:t xml:space="preserve"> Los cuáles serán </w:t>
      </w:r>
      <w:r w:rsidRPr="00571C85">
        <w:rPr>
          <w:sz w:val="24"/>
          <w:szCs w:val="24"/>
        </w:rPr>
        <w:t>evaluados por un Jurado internacional de prestigio que reconoce los desarrollos según su impacto en la actividad agroindustrial.</w:t>
      </w:r>
    </w:p>
    <w:p w14:paraId="0DD9D147" w14:textId="43A09C6B" w:rsidR="00D07942" w:rsidRDefault="00D07942" w:rsidP="00D0794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En este sentido, Sergio Marinelli, productor y contratista e integrante del Jurado del Premio, resaltó: “</w:t>
      </w:r>
      <w:r w:rsidRPr="00343009">
        <w:rPr>
          <w:sz w:val="24"/>
          <w:szCs w:val="24"/>
        </w:rPr>
        <w:t xml:space="preserve">Innovar en el sector agroindustrial permite </w:t>
      </w:r>
      <w:r>
        <w:rPr>
          <w:sz w:val="24"/>
          <w:szCs w:val="24"/>
        </w:rPr>
        <w:t xml:space="preserve">crecer </w:t>
      </w:r>
      <w:r w:rsidRPr="00343009">
        <w:rPr>
          <w:sz w:val="24"/>
          <w:szCs w:val="24"/>
        </w:rPr>
        <w:t>juntos</w:t>
      </w:r>
      <w:r>
        <w:rPr>
          <w:sz w:val="24"/>
          <w:szCs w:val="24"/>
        </w:rPr>
        <w:t>, más</w:t>
      </w:r>
      <w:r w:rsidRPr="00343009">
        <w:rPr>
          <w:sz w:val="24"/>
          <w:szCs w:val="24"/>
        </w:rPr>
        <w:t xml:space="preserve"> rápido y eso nos da la posibilidad de proyectarnos mejor.</w:t>
      </w:r>
      <w:r>
        <w:rPr>
          <w:sz w:val="24"/>
          <w:szCs w:val="24"/>
        </w:rPr>
        <w:t xml:space="preserve"> Este galardón</w:t>
      </w:r>
      <w:r w:rsidRPr="00343009">
        <w:rPr>
          <w:sz w:val="24"/>
          <w:szCs w:val="24"/>
        </w:rPr>
        <w:t xml:space="preserve"> </w:t>
      </w:r>
      <w:r w:rsidR="001E277B">
        <w:rPr>
          <w:sz w:val="24"/>
          <w:szCs w:val="24"/>
        </w:rPr>
        <w:t xml:space="preserve">es </w:t>
      </w:r>
      <w:r w:rsidRPr="00343009">
        <w:rPr>
          <w:sz w:val="24"/>
          <w:szCs w:val="24"/>
        </w:rPr>
        <w:t>reconocido internacionalmente</w:t>
      </w:r>
      <w:r>
        <w:rPr>
          <w:sz w:val="24"/>
          <w:szCs w:val="24"/>
        </w:rPr>
        <w:t>, y e</w:t>
      </w:r>
      <w:r w:rsidRPr="00343009">
        <w:rPr>
          <w:sz w:val="24"/>
          <w:szCs w:val="24"/>
        </w:rPr>
        <w:t>s</w:t>
      </w:r>
      <w:r>
        <w:rPr>
          <w:sz w:val="24"/>
          <w:szCs w:val="24"/>
        </w:rPr>
        <w:t>t</w:t>
      </w:r>
      <w:r w:rsidRPr="00343009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permite que </w:t>
      </w:r>
      <w:r w:rsidRPr="00343009">
        <w:rPr>
          <w:sz w:val="24"/>
          <w:szCs w:val="24"/>
        </w:rPr>
        <w:t>la innovación no quede</w:t>
      </w:r>
      <w:r>
        <w:rPr>
          <w:sz w:val="24"/>
          <w:szCs w:val="24"/>
        </w:rPr>
        <w:t xml:space="preserve"> guardada en un cajón o en el taller”.</w:t>
      </w:r>
    </w:p>
    <w:p w14:paraId="783E3E92" w14:textId="4757226E" w:rsidR="00D07942" w:rsidRDefault="00D07942" w:rsidP="00D07942">
      <w:pPr>
        <w:jc w:val="both"/>
        <w:rPr>
          <w:sz w:val="24"/>
          <w:szCs w:val="24"/>
        </w:rPr>
      </w:pPr>
      <w:r>
        <w:rPr>
          <w:sz w:val="24"/>
          <w:szCs w:val="24"/>
        </w:rPr>
        <w:t>Con el fin de promover la postulación, alentó a los potenciales participantes: “</w:t>
      </w:r>
      <w:r w:rsidRPr="00B063D0">
        <w:rPr>
          <w:sz w:val="24"/>
          <w:szCs w:val="24"/>
        </w:rPr>
        <w:t xml:space="preserve">Muchas veces nos quedamos pensando </w:t>
      </w:r>
      <w:r>
        <w:rPr>
          <w:sz w:val="24"/>
          <w:szCs w:val="24"/>
        </w:rPr>
        <w:t>¿</w:t>
      </w:r>
      <w:r w:rsidRPr="00B063D0">
        <w:rPr>
          <w:sz w:val="24"/>
          <w:szCs w:val="24"/>
        </w:rPr>
        <w:t>qu</w:t>
      </w:r>
      <w:r>
        <w:rPr>
          <w:sz w:val="24"/>
          <w:szCs w:val="24"/>
        </w:rPr>
        <w:t>é podemos</w:t>
      </w:r>
      <w:r w:rsidRPr="00B063D0">
        <w:rPr>
          <w:sz w:val="24"/>
          <w:szCs w:val="24"/>
        </w:rPr>
        <w:t xml:space="preserve"> hacer para innovar</w:t>
      </w:r>
      <w:r>
        <w:rPr>
          <w:sz w:val="24"/>
          <w:szCs w:val="24"/>
        </w:rPr>
        <w:t xml:space="preserve">? Lo cierto es que </w:t>
      </w:r>
      <w:r w:rsidRPr="00B063D0">
        <w:rPr>
          <w:sz w:val="24"/>
          <w:szCs w:val="24"/>
        </w:rPr>
        <w:t xml:space="preserve">la participación </w:t>
      </w:r>
      <w:r>
        <w:rPr>
          <w:sz w:val="24"/>
          <w:szCs w:val="24"/>
        </w:rPr>
        <w:t>en</w:t>
      </w:r>
      <w:r w:rsidRPr="00B063D0">
        <w:rPr>
          <w:sz w:val="24"/>
          <w:szCs w:val="24"/>
        </w:rPr>
        <w:t xml:space="preserve"> este tipo de certamen nos da la posibilidad de divulga</w:t>
      </w:r>
      <w:r>
        <w:rPr>
          <w:sz w:val="24"/>
          <w:szCs w:val="24"/>
        </w:rPr>
        <w:t>r</w:t>
      </w:r>
      <w:r w:rsidRPr="00B063D0">
        <w:rPr>
          <w:sz w:val="24"/>
          <w:szCs w:val="24"/>
        </w:rPr>
        <w:t xml:space="preserve"> lo que </w:t>
      </w:r>
      <w:r>
        <w:rPr>
          <w:sz w:val="24"/>
          <w:szCs w:val="24"/>
        </w:rPr>
        <w:t xml:space="preserve">ya creamos y realizamos. Esto </w:t>
      </w:r>
      <w:r w:rsidRPr="00B063D0">
        <w:rPr>
          <w:sz w:val="24"/>
          <w:szCs w:val="24"/>
        </w:rPr>
        <w:t>es una puerta hacia el éxito de nuestra invención</w:t>
      </w:r>
      <w:r>
        <w:rPr>
          <w:sz w:val="24"/>
          <w:szCs w:val="24"/>
        </w:rPr>
        <w:t xml:space="preserve">”. </w:t>
      </w:r>
    </w:p>
    <w:p w14:paraId="06F36692" w14:textId="77777777" w:rsidR="00D07942" w:rsidRPr="00952FF1" w:rsidRDefault="00D07942" w:rsidP="00D07942">
      <w:pPr>
        <w:jc w:val="both"/>
        <w:rPr>
          <w:b/>
          <w:bCs/>
          <w:sz w:val="24"/>
          <w:szCs w:val="24"/>
        </w:rPr>
      </w:pPr>
      <w:r w:rsidRPr="00952FF1">
        <w:rPr>
          <w:b/>
          <w:bCs/>
          <w:sz w:val="24"/>
          <w:szCs w:val="24"/>
        </w:rPr>
        <w:t>¿Cuál es el premio?</w:t>
      </w:r>
    </w:p>
    <w:p w14:paraId="42B2A882" w14:textId="77777777" w:rsidR="00D07942" w:rsidRDefault="00D07942" w:rsidP="00D07942">
      <w:pPr>
        <w:jc w:val="both"/>
        <w:rPr>
          <w:sz w:val="24"/>
          <w:szCs w:val="24"/>
        </w:rPr>
      </w:pPr>
      <w:r w:rsidRPr="004C0846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esta 8va edición </w:t>
      </w:r>
      <w:r w:rsidRPr="004C0846">
        <w:rPr>
          <w:sz w:val="24"/>
          <w:szCs w:val="24"/>
        </w:rPr>
        <w:t xml:space="preserve">se otorgarán 3 medallas de oro, 3 de plata y 3 de bronce, considerando los </w:t>
      </w:r>
      <w:r>
        <w:rPr>
          <w:sz w:val="24"/>
          <w:szCs w:val="24"/>
        </w:rPr>
        <w:t xml:space="preserve">11 </w:t>
      </w:r>
      <w:r w:rsidRPr="004C0846">
        <w:rPr>
          <w:sz w:val="24"/>
          <w:szCs w:val="24"/>
        </w:rPr>
        <w:t>rubros</w:t>
      </w:r>
      <w:r>
        <w:rPr>
          <w:sz w:val="24"/>
          <w:szCs w:val="24"/>
        </w:rPr>
        <w:t xml:space="preserve">: siembra, fertilización, protección vegetal, cosecha, postcosecha, multifunción, forrajes, energías renovables y eficiencia energética, tractores, robótica y riego. También habrá menciones. </w:t>
      </w:r>
    </w:p>
    <w:p w14:paraId="5AF76947" w14:textId="2105DB5C" w:rsidR="00D07942" w:rsidRDefault="001E277B" w:rsidP="00D07942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D07942">
        <w:rPr>
          <w:sz w:val="24"/>
          <w:szCs w:val="24"/>
        </w:rPr>
        <w:t xml:space="preserve">odos aquellos </w:t>
      </w:r>
      <w:r>
        <w:rPr>
          <w:sz w:val="24"/>
          <w:szCs w:val="24"/>
        </w:rPr>
        <w:t xml:space="preserve">desarrollos </w:t>
      </w:r>
      <w:r w:rsidR="00D07942">
        <w:rPr>
          <w:sz w:val="24"/>
          <w:szCs w:val="24"/>
        </w:rPr>
        <w:t xml:space="preserve">que obtengan </w:t>
      </w:r>
      <w:r w:rsidR="00D07942" w:rsidRPr="00952FF1">
        <w:rPr>
          <w:sz w:val="24"/>
          <w:szCs w:val="24"/>
        </w:rPr>
        <w:t>la Medalla de Oro podrán contar con un espacio en Expoagro 202</w:t>
      </w:r>
      <w:r w:rsidR="00D07942">
        <w:rPr>
          <w:sz w:val="24"/>
          <w:szCs w:val="24"/>
        </w:rPr>
        <w:t>4</w:t>
      </w:r>
      <w:r w:rsidR="00D07942" w:rsidRPr="00952FF1">
        <w:rPr>
          <w:sz w:val="24"/>
          <w:szCs w:val="24"/>
        </w:rPr>
        <w:t xml:space="preserve">. Además, la DLG podrá elegir uno de los desarrollos triunfadores para ser presentado en la feria Agritechnica, Hannover, Alemania. </w:t>
      </w:r>
    </w:p>
    <w:p w14:paraId="608EB1C4" w14:textId="77777777" w:rsidR="00D07942" w:rsidRDefault="00D07942" w:rsidP="00D079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interesados pueden inscribirse </w:t>
      </w:r>
      <w:hyperlink r:id="rId8" w:history="1">
        <w:r w:rsidRPr="000E0B1C">
          <w:rPr>
            <w:rStyle w:val="Hipervnculo"/>
            <w:sz w:val="24"/>
            <w:szCs w:val="24"/>
          </w:rPr>
          <w:t>aquí</w:t>
        </w:r>
      </w:hyperlink>
      <w:r>
        <w:rPr>
          <w:sz w:val="24"/>
          <w:szCs w:val="24"/>
        </w:rPr>
        <w:t xml:space="preserve"> hasta el 30 de julio. </w:t>
      </w:r>
    </w:p>
    <w:p w14:paraId="5D469866" w14:textId="77777777" w:rsidR="00D07942" w:rsidRPr="004C0846" w:rsidRDefault="00D07942" w:rsidP="00D0794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¿Por qué participar? </w:t>
      </w:r>
    </w:p>
    <w:p w14:paraId="785165FB" w14:textId="77777777" w:rsidR="00D07942" w:rsidRPr="00571C85" w:rsidRDefault="00D07942" w:rsidP="00D07942">
      <w:pPr>
        <w:tabs>
          <w:tab w:val="left" w:pos="9072"/>
        </w:tabs>
        <w:spacing w:before="200" w:line="240" w:lineRule="auto"/>
        <w:ind w:right="-40"/>
        <w:jc w:val="both"/>
        <w:rPr>
          <w:rFonts w:eastAsia="Georgia" w:cstheme="minorHAnsi"/>
          <w:sz w:val="24"/>
          <w:szCs w:val="24"/>
        </w:rPr>
      </w:pPr>
      <w:r w:rsidRPr="00571C85">
        <w:rPr>
          <w:rFonts w:eastAsia="Georgia" w:cstheme="minorHAnsi"/>
          <w:sz w:val="24"/>
          <w:szCs w:val="24"/>
        </w:rPr>
        <w:t xml:space="preserve">“Creemos que la innovación, la creatividad y la aplicación de tecnología son claves para cualquier industria. Lo vemos en nuestros procesos y sabemos que en el agro estas dimensiones tienen una importancia cada vez mayor para los desafíos de siempre y los nuevos que comienzan a aparecer, como eficiencia, sustentabilidad, seguridad”, señaló Martín Berardi, presidente ejecutivo de Ternium. </w:t>
      </w:r>
    </w:p>
    <w:p w14:paraId="65C241B9" w14:textId="77777777" w:rsidR="00D07942" w:rsidRDefault="00D07942" w:rsidP="00D07942">
      <w:pPr>
        <w:tabs>
          <w:tab w:val="left" w:pos="9072"/>
        </w:tabs>
        <w:spacing w:before="200" w:line="240" w:lineRule="auto"/>
        <w:ind w:right="-40"/>
        <w:jc w:val="both"/>
        <w:rPr>
          <w:rFonts w:eastAsia="Georgia" w:cstheme="minorHAnsi"/>
          <w:sz w:val="24"/>
          <w:szCs w:val="24"/>
        </w:rPr>
      </w:pPr>
      <w:r w:rsidRPr="00571C85">
        <w:rPr>
          <w:rFonts w:eastAsia="Georgia" w:cstheme="minorHAnsi"/>
          <w:sz w:val="24"/>
          <w:szCs w:val="24"/>
        </w:rPr>
        <w:t xml:space="preserve">En este sentido, agregó que “el Premio Ternium Expoagro es un acelerador, que fomenta la innovación entre competidores e impulsa los cambios hacia el futuro. Además, la innovación de los participantes también nos motiva y empuja a desarrollar nuevos productos para acompañarlos en sus necesidades”. </w:t>
      </w:r>
    </w:p>
    <w:p w14:paraId="686033A4" w14:textId="77777777" w:rsidR="00D07942" w:rsidRPr="00604818" w:rsidRDefault="00D07942" w:rsidP="00D07942">
      <w:pPr>
        <w:tabs>
          <w:tab w:val="left" w:pos="9072"/>
        </w:tabs>
        <w:spacing w:before="200" w:line="240" w:lineRule="auto"/>
        <w:ind w:right="-40"/>
        <w:jc w:val="both"/>
        <w:rPr>
          <w:rFonts w:eastAsia="Georgia" w:cstheme="minorHAnsi"/>
          <w:sz w:val="24"/>
          <w:szCs w:val="24"/>
        </w:rPr>
      </w:pPr>
      <w:r>
        <w:rPr>
          <w:rFonts w:eastAsia="Georgia" w:cstheme="minorHAnsi"/>
          <w:sz w:val="24"/>
          <w:szCs w:val="24"/>
        </w:rPr>
        <w:t xml:space="preserve">Más información en: </w:t>
      </w:r>
      <w:hyperlink r:id="rId9" w:history="1">
        <w:r w:rsidRPr="00294EED">
          <w:rPr>
            <w:rStyle w:val="Hipervnculo"/>
            <w:rFonts w:eastAsia="Georgia" w:cstheme="minorHAnsi"/>
            <w:sz w:val="24"/>
            <w:szCs w:val="24"/>
          </w:rPr>
          <w:t>https://www.expoagro.com.ar/premio/index.html</w:t>
        </w:r>
      </w:hyperlink>
      <w:r>
        <w:rPr>
          <w:rFonts w:eastAsia="Georgia" w:cstheme="minorHAnsi"/>
          <w:sz w:val="24"/>
          <w:szCs w:val="24"/>
        </w:rPr>
        <w:t xml:space="preserve"> </w:t>
      </w:r>
    </w:p>
    <w:p w14:paraId="4DAA07D3" w14:textId="77777777" w:rsidR="00D07942" w:rsidRDefault="00D07942" w:rsidP="00D07942">
      <w:pPr>
        <w:rPr>
          <w:sz w:val="24"/>
          <w:szCs w:val="24"/>
        </w:rPr>
      </w:pPr>
    </w:p>
    <w:p w14:paraId="0EFAFD0D" w14:textId="77777777" w:rsidR="00D07942" w:rsidRDefault="00D07942" w:rsidP="00D07942">
      <w:pPr>
        <w:rPr>
          <w:sz w:val="24"/>
          <w:szCs w:val="24"/>
        </w:rPr>
      </w:pPr>
    </w:p>
    <w:p w14:paraId="4DCA9591" w14:textId="77777777" w:rsidR="00D07942" w:rsidRPr="00D355D0" w:rsidRDefault="00D07942" w:rsidP="00D07942">
      <w:pPr>
        <w:rPr>
          <w:sz w:val="24"/>
          <w:szCs w:val="24"/>
        </w:rPr>
      </w:pPr>
    </w:p>
    <w:p w14:paraId="6FD8BE34" w14:textId="77777777" w:rsidR="00D07942" w:rsidRPr="00AA4CF4" w:rsidRDefault="00D07942" w:rsidP="00D07942">
      <w:pPr>
        <w:rPr>
          <w:sz w:val="24"/>
          <w:szCs w:val="24"/>
        </w:rPr>
      </w:pPr>
    </w:p>
    <w:p w14:paraId="762940EB" w14:textId="77777777" w:rsidR="0076313E" w:rsidRDefault="0076313E"/>
    <w:sectPr w:rsidR="0076313E" w:rsidSect="0064700B">
      <w:headerReference w:type="default" r:id="rId10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B955F" w14:textId="77777777" w:rsidR="00E65C99" w:rsidRDefault="00E65C99" w:rsidP="00061E7D">
      <w:pPr>
        <w:spacing w:after="0" w:line="240" w:lineRule="auto"/>
      </w:pPr>
      <w:r>
        <w:separator/>
      </w:r>
    </w:p>
  </w:endnote>
  <w:endnote w:type="continuationSeparator" w:id="0">
    <w:p w14:paraId="7DCE090C" w14:textId="77777777" w:rsidR="00E65C99" w:rsidRDefault="00E65C99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68F69" w14:textId="77777777" w:rsidR="00E65C99" w:rsidRDefault="00E65C99" w:rsidP="00061E7D">
      <w:pPr>
        <w:spacing w:after="0" w:line="240" w:lineRule="auto"/>
      </w:pPr>
      <w:r>
        <w:separator/>
      </w:r>
    </w:p>
  </w:footnote>
  <w:footnote w:type="continuationSeparator" w:id="0">
    <w:p w14:paraId="64FE5C75" w14:textId="77777777" w:rsidR="00E65C99" w:rsidRDefault="00E65C99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  <w:lang w:val="en-US" w:eastAsia="zh-CN"/>
      </w:rPr>
      <w:drawing>
        <wp:anchor distT="0" distB="0" distL="114300" distR="114300" simplePos="0" relativeHeight="251660288" behindDoc="0" locked="0" layoutInCell="1" allowOverlap="1" wp14:anchorId="6FD419E6" wp14:editId="342EF23B">
          <wp:simplePos x="0" y="0"/>
          <wp:positionH relativeFrom="page">
            <wp:posOffset>-50800</wp:posOffset>
          </wp:positionH>
          <wp:positionV relativeFrom="paragraph">
            <wp:posOffset>-445135</wp:posOffset>
          </wp:positionV>
          <wp:extent cx="7732395" cy="1294765"/>
          <wp:effectExtent l="0" t="0" r="1905" b="63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2395" cy="1294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2623E"/>
    <w:multiLevelType w:val="hybridMultilevel"/>
    <w:tmpl w:val="808E3D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173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E7D"/>
    <w:rsid w:val="00023093"/>
    <w:rsid w:val="00032C01"/>
    <w:rsid w:val="000532B7"/>
    <w:rsid w:val="00061E7D"/>
    <w:rsid w:val="000808B6"/>
    <w:rsid w:val="000E0810"/>
    <w:rsid w:val="0012608A"/>
    <w:rsid w:val="001E277B"/>
    <w:rsid w:val="00233CD0"/>
    <w:rsid w:val="00275198"/>
    <w:rsid w:val="00317EAF"/>
    <w:rsid w:val="003535D3"/>
    <w:rsid w:val="00372F04"/>
    <w:rsid w:val="005B2DDD"/>
    <w:rsid w:val="0064700B"/>
    <w:rsid w:val="00683A06"/>
    <w:rsid w:val="0076313E"/>
    <w:rsid w:val="009833D7"/>
    <w:rsid w:val="00AC6B18"/>
    <w:rsid w:val="00AE5BA4"/>
    <w:rsid w:val="00B11F3D"/>
    <w:rsid w:val="00B12076"/>
    <w:rsid w:val="00B93532"/>
    <w:rsid w:val="00C76B1B"/>
    <w:rsid w:val="00CC3656"/>
    <w:rsid w:val="00CE3C0A"/>
    <w:rsid w:val="00D07942"/>
    <w:rsid w:val="00E2074E"/>
    <w:rsid w:val="00E65C99"/>
    <w:rsid w:val="00F6371D"/>
    <w:rsid w:val="00F6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Prrafodelista">
    <w:name w:val="List Paragraph"/>
    <w:basedOn w:val="Normal"/>
    <w:uiPriority w:val="34"/>
    <w:qFormat/>
    <w:rsid w:val="00D07942"/>
    <w:pPr>
      <w:ind w:left="720"/>
      <w:contextualSpacing/>
    </w:pPr>
    <w:rPr>
      <w:kern w:val="2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D07942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CC3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oagro.com.ar/premio/inscripc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xpoagro.com.ar/premio/inscripc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xpoagro.com.ar/premio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743</Words>
  <Characters>4089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Eliana Esnaola</cp:lastModifiedBy>
  <cp:revision>5</cp:revision>
  <dcterms:created xsi:type="dcterms:W3CDTF">2023-04-24T20:02:00Z</dcterms:created>
  <dcterms:modified xsi:type="dcterms:W3CDTF">2023-04-26T12:25:00Z</dcterms:modified>
</cp:coreProperties>
</file>