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C104F" w14:textId="77777777" w:rsidR="00212341" w:rsidRDefault="00212341">
      <w:pPr>
        <w:jc w:val="both"/>
        <w:rPr>
          <w:rFonts w:ascii="Aptos" w:eastAsia="Aptos" w:hAnsi="Aptos" w:cs="Aptos"/>
          <w:b/>
          <w:bCs/>
          <w:sz w:val="24"/>
          <w:szCs w:val="24"/>
        </w:rPr>
      </w:pPr>
    </w:p>
    <w:p w14:paraId="153A9A77" w14:textId="77777777" w:rsidR="00212341" w:rsidRDefault="002D3ACC">
      <w:pPr>
        <w:jc w:val="center"/>
        <w:rPr>
          <w:rFonts w:ascii="Aptos" w:eastAsia="Aptos" w:hAnsi="Aptos" w:cs="Aptos"/>
          <w:b/>
          <w:bCs/>
          <w:sz w:val="24"/>
          <w:szCs w:val="24"/>
        </w:rPr>
      </w:pPr>
      <w:r>
        <w:rPr>
          <w:rFonts w:ascii="Aptos" w:eastAsia="Aptos" w:hAnsi="Aptos" w:cs="Aptos"/>
          <w:b/>
          <w:bCs/>
          <w:sz w:val="24"/>
          <w:szCs w:val="24"/>
        </w:rPr>
        <w:t xml:space="preserve">Un </w:t>
      </w:r>
      <w:proofErr w:type="spellStart"/>
      <w:r>
        <w:rPr>
          <w:rFonts w:ascii="Aptos" w:eastAsia="Aptos" w:hAnsi="Aptos" w:cs="Aptos"/>
          <w:b/>
          <w:bCs/>
          <w:sz w:val="24"/>
          <w:szCs w:val="24"/>
        </w:rPr>
        <w:t>breeder</w:t>
      </w:r>
      <w:proofErr w:type="spellEnd"/>
      <w:r>
        <w:rPr>
          <w:rFonts w:ascii="Aptos" w:eastAsia="Aptos" w:hAnsi="Aptos" w:cs="Aptos"/>
          <w:b/>
          <w:bCs/>
          <w:sz w:val="24"/>
          <w:szCs w:val="24"/>
        </w:rPr>
        <w:t xml:space="preserve"> al frente: ZINMA presenta sus avances en genética y la financiación para productores</w:t>
      </w:r>
    </w:p>
    <w:p w14:paraId="04449310" w14:textId="77777777" w:rsidR="00212341" w:rsidRDefault="00212341">
      <w:pPr>
        <w:jc w:val="both"/>
        <w:rPr>
          <w:rFonts w:ascii="Aptos" w:eastAsia="Aptos" w:hAnsi="Aptos" w:cs="Aptos"/>
          <w:sz w:val="24"/>
          <w:szCs w:val="24"/>
        </w:rPr>
      </w:pPr>
    </w:p>
    <w:p w14:paraId="55CA7965" w14:textId="77777777" w:rsidR="00212341" w:rsidRDefault="002D3ACC">
      <w:pPr>
        <w:jc w:val="center"/>
        <w:rPr>
          <w:rFonts w:ascii="Aptos" w:eastAsia="Aptos" w:hAnsi="Aptos" w:cs="Aptos"/>
          <w:i/>
          <w:iCs/>
          <w:sz w:val="24"/>
          <w:szCs w:val="24"/>
        </w:rPr>
      </w:pPr>
      <w:r>
        <w:rPr>
          <w:rFonts w:ascii="Aptos" w:eastAsia="Aptos" w:hAnsi="Aptos" w:cs="Aptos"/>
          <w:i/>
          <w:iCs/>
          <w:sz w:val="24"/>
          <w:szCs w:val="24"/>
        </w:rPr>
        <w:t xml:space="preserve">La firma participará por segundo año consecutivo del Congreso </w:t>
      </w:r>
      <w:proofErr w:type="spellStart"/>
      <w:r>
        <w:rPr>
          <w:rFonts w:ascii="Aptos" w:eastAsia="Aptos" w:hAnsi="Aptos" w:cs="Aptos"/>
          <w:i/>
          <w:iCs/>
          <w:sz w:val="24"/>
          <w:szCs w:val="24"/>
        </w:rPr>
        <w:t>Aapresid</w:t>
      </w:r>
      <w:proofErr w:type="spellEnd"/>
      <w:r>
        <w:rPr>
          <w:rFonts w:ascii="Aptos" w:eastAsia="Aptos" w:hAnsi="Aptos" w:cs="Aptos"/>
          <w:i/>
          <w:iCs/>
          <w:sz w:val="24"/>
          <w:szCs w:val="24"/>
        </w:rPr>
        <w:t xml:space="preserve"> 2026, donde pondrá el foco en su programa de mejoramiento genético de sorgo, sumado a una charla técnica y facilidades económicas para productores.</w:t>
      </w:r>
    </w:p>
    <w:p w14:paraId="539FF474" w14:textId="77777777" w:rsidR="00212341" w:rsidRDefault="00212341">
      <w:pPr>
        <w:jc w:val="both"/>
        <w:rPr>
          <w:rFonts w:ascii="Aptos" w:eastAsia="Aptos" w:hAnsi="Aptos" w:cs="Aptos"/>
          <w:sz w:val="24"/>
          <w:szCs w:val="24"/>
        </w:rPr>
      </w:pPr>
    </w:p>
    <w:p w14:paraId="3A71DB09" w14:textId="77777777" w:rsidR="00212341" w:rsidRDefault="002D3ACC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 xml:space="preserve">El </w:t>
      </w:r>
      <w:r>
        <w:rPr>
          <w:rFonts w:ascii="Aptos" w:eastAsia="Aptos" w:hAnsi="Aptos" w:cs="Aptos"/>
          <w:b/>
          <w:bCs/>
          <w:sz w:val="24"/>
          <w:szCs w:val="24"/>
        </w:rPr>
        <w:t xml:space="preserve">Congreso </w:t>
      </w:r>
      <w:proofErr w:type="spellStart"/>
      <w:r>
        <w:rPr>
          <w:rFonts w:ascii="Aptos" w:eastAsia="Aptos" w:hAnsi="Aptos" w:cs="Aptos"/>
          <w:b/>
          <w:bCs/>
          <w:sz w:val="24"/>
          <w:szCs w:val="24"/>
        </w:rPr>
        <w:t>Aapresid</w:t>
      </w:r>
      <w:proofErr w:type="spellEnd"/>
      <w:r>
        <w:rPr>
          <w:rFonts w:ascii="Aptos" w:eastAsia="Aptos" w:hAnsi="Aptos" w:cs="Aptos"/>
          <w:b/>
          <w:bCs/>
          <w:sz w:val="24"/>
          <w:szCs w:val="24"/>
        </w:rPr>
        <w:t xml:space="preserve"> 2026 con la fue</w:t>
      </w:r>
      <w:r>
        <w:rPr>
          <w:rFonts w:ascii="Aptos" w:eastAsia="Aptos" w:hAnsi="Aptos" w:cs="Aptos"/>
          <w:b/>
          <w:bCs/>
          <w:sz w:val="24"/>
          <w:szCs w:val="24"/>
        </w:rPr>
        <w:t>rza de Expoagro</w:t>
      </w:r>
      <w:r>
        <w:rPr>
          <w:rFonts w:ascii="Aptos" w:eastAsia="Aptos" w:hAnsi="Aptos" w:cs="Aptos"/>
          <w:sz w:val="24"/>
          <w:szCs w:val="24"/>
        </w:rPr>
        <w:t xml:space="preserve"> tendrá por segundo año consecutivo la participación de ZINMA, una firma que desarrolla genética pensada desde el ambiente, y pone en diálogo su propuesta con el espíritu del evento sectorial.</w:t>
      </w:r>
    </w:p>
    <w:p w14:paraId="3CECBA64" w14:textId="77777777" w:rsidR="00212341" w:rsidRDefault="00212341">
      <w:pPr>
        <w:jc w:val="both"/>
        <w:rPr>
          <w:rFonts w:ascii="Aptos" w:eastAsia="Aptos" w:hAnsi="Aptos" w:cs="Aptos"/>
          <w:sz w:val="24"/>
          <w:szCs w:val="24"/>
        </w:rPr>
      </w:pPr>
    </w:p>
    <w:p w14:paraId="60B76B2A" w14:textId="77777777" w:rsidR="00212341" w:rsidRDefault="002D3ACC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 xml:space="preserve">El foco de esta edición, que se desarrollará </w:t>
      </w:r>
      <w:r>
        <w:rPr>
          <w:rFonts w:ascii="Aptos" w:eastAsia="Aptos" w:hAnsi="Aptos" w:cs="Aptos"/>
          <w:b/>
          <w:bCs/>
          <w:sz w:val="24"/>
          <w:szCs w:val="24"/>
        </w:rPr>
        <w:t>de</w:t>
      </w:r>
      <w:r>
        <w:rPr>
          <w:rFonts w:ascii="Aptos" w:eastAsia="Aptos" w:hAnsi="Aptos" w:cs="Aptos"/>
          <w:b/>
          <w:bCs/>
          <w:sz w:val="24"/>
          <w:szCs w:val="24"/>
        </w:rPr>
        <w:t>l 4 al 6 de agosto en el Salón Metropolitano de Rosario</w:t>
      </w:r>
      <w:r>
        <w:rPr>
          <w:rFonts w:ascii="Aptos" w:eastAsia="Aptos" w:hAnsi="Aptos" w:cs="Aptos"/>
          <w:sz w:val="24"/>
          <w:szCs w:val="24"/>
        </w:rPr>
        <w:t xml:space="preserve">, será el </w:t>
      </w:r>
      <w:r>
        <w:rPr>
          <w:rFonts w:ascii="Aptos" w:eastAsia="Aptos" w:hAnsi="Aptos" w:cs="Aptos"/>
          <w:b/>
          <w:bCs/>
          <w:sz w:val="24"/>
          <w:szCs w:val="24"/>
        </w:rPr>
        <w:t>sorgo</w:t>
      </w:r>
      <w:r>
        <w:rPr>
          <w:rFonts w:ascii="Aptos" w:eastAsia="Aptos" w:hAnsi="Aptos" w:cs="Aptos"/>
          <w:sz w:val="24"/>
          <w:szCs w:val="24"/>
        </w:rPr>
        <w:t>. ZINMA presentará los avances de su programa de mejoramiento genético en la especie, junto con la paleta de productos para la campaña entrante y las opciones de financiación disponibles</w:t>
      </w:r>
      <w:r>
        <w:rPr>
          <w:rFonts w:ascii="Aptos" w:eastAsia="Aptos" w:hAnsi="Aptos" w:cs="Aptos"/>
          <w:sz w:val="24"/>
          <w:szCs w:val="24"/>
        </w:rPr>
        <w:t xml:space="preserve"> para productores. </w:t>
      </w:r>
    </w:p>
    <w:p w14:paraId="7797061E" w14:textId="77777777" w:rsidR="00212341" w:rsidRDefault="00212341">
      <w:pPr>
        <w:jc w:val="both"/>
        <w:rPr>
          <w:rFonts w:ascii="Aptos" w:eastAsia="Aptos" w:hAnsi="Aptos" w:cs="Aptos"/>
          <w:sz w:val="24"/>
          <w:szCs w:val="24"/>
        </w:rPr>
      </w:pPr>
    </w:p>
    <w:p w14:paraId="77D2A142" w14:textId="77777777" w:rsidR="00212341" w:rsidRDefault="002D3ACC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>Por su parte, el “</w:t>
      </w:r>
      <w:proofErr w:type="spellStart"/>
      <w:r>
        <w:rPr>
          <w:rFonts w:ascii="Aptos" w:eastAsia="Aptos" w:hAnsi="Aptos" w:cs="Aptos"/>
          <w:sz w:val="24"/>
          <w:szCs w:val="24"/>
        </w:rPr>
        <w:t>breeder</w:t>
      </w:r>
      <w:proofErr w:type="spellEnd"/>
      <w:r>
        <w:rPr>
          <w:rFonts w:ascii="Aptos" w:eastAsia="Aptos" w:hAnsi="Aptos" w:cs="Aptos"/>
          <w:sz w:val="24"/>
          <w:szCs w:val="24"/>
        </w:rPr>
        <w:t xml:space="preserve">” Vicente </w:t>
      </w:r>
      <w:proofErr w:type="spellStart"/>
      <w:r>
        <w:rPr>
          <w:rFonts w:ascii="Aptos" w:eastAsia="Aptos" w:hAnsi="Aptos" w:cs="Aptos"/>
          <w:sz w:val="24"/>
          <w:szCs w:val="24"/>
        </w:rPr>
        <w:t>Trucillo</w:t>
      </w:r>
      <w:proofErr w:type="spellEnd"/>
      <w:r>
        <w:rPr>
          <w:rFonts w:ascii="Aptos" w:eastAsia="Aptos" w:hAnsi="Aptos" w:cs="Aptos"/>
          <w:sz w:val="24"/>
          <w:szCs w:val="24"/>
        </w:rPr>
        <w:t xml:space="preserve">, responsable del programa, brindará </w:t>
      </w:r>
      <w:r>
        <w:rPr>
          <w:rFonts w:ascii="Aptos" w:eastAsia="Aptos" w:hAnsi="Aptos" w:cs="Aptos"/>
          <w:b/>
          <w:bCs/>
          <w:sz w:val="24"/>
          <w:szCs w:val="24"/>
        </w:rPr>
        <w:t>una charla técnica sobre el cultivo en Argentina</w:t>
      </w:r>
      <w:r>
        <w:rPr>
          <w:rFonts w:ascii="Aptos" w:eastAsia="Aptos" w:hAnsi="Aptos" w:cs="Aptos"/>
          <w:sz w:val="24"/>
          <w:szCs w:val="24"/>
        </w:rPr>
        <w:t>.</w:t>
      </w:r>
    </w:p>
    <w:p w14:paraId="668164A0" w14:textId="77777777" w:rsidR="00212341" w:rsidRDefault="00212341">
      <w:pPr>
        <w:jc w:val="both"/>
        <w:rPr>
          <w:rFonts w:ascii="Aptos" w:eastAsia="Aptos" w:hAnsi="Aptos" w:cs="Aptos"/>
          <w:sz w:val="24"/>
          <w:szCs w:val="24"/>
        </w:rPr>
      </w:pPr>
    </w:p>
    <w:p w14:paraId="0CFE2D83" w14:textId="77777777" w:rsidR="00212341" w:rsidRDefault="002D3ACC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>Como en cada edición, la empresa exhibirá también el resto de su portfolio vigente, con materiales de</w:t>
      </w:r>
      <w:r>
        <w:rPr>
          <w:rFonts w:ascii="Aptos" w:eastAsia="Aptos" w:hAnsi="Aptos" w:cs="Aptos"/>
          <w:b/>
          <w:bCs/>
          <w:sz w:val="24"/>
          <w:szCs w:val="24"/>
        </w:rPr>
        <w:t xml:space="preserve"> al</w:t>
      </w:r>
      <w:r>
        <w:rPr>
          <w:rFonts w:ascii="Aptos" w:eastAsia="Aptos" w:hAnsi="Aptos" w:cs="Aptos"/>
          <w:b/>
          <w:bCs/>
          <w:sz w:val="24"/>
          <w:szCs w:val="24"/>
        </w:rPr>
        <w:t>falfa, pasturas y maíz.</w:t>
      </w:r>
      <w:r>
        <w:rPr>
          <w:rFonts w:ascii="Aptos" w:eastAsia="Aptos" w:hAnsi="Aptos" w:cs="Aptos"/>
          <w:sz w:val="24"/>
          <w:szCs w:val="24"/>
        </w:rPr>
        <w:t xml:space="preserve"> En cultivos de servicio, ZINMA forma parte de la Red de Cultivos de Servicios de </w:t>
      </w:r>
      <w:proofErr w:type="spellStart"/>
      <w:r>
        <w:rPr>
          <w:rFonts w:ascii="Aptos" w:eastAsia="Aptos" w:hAnsi="Aptos" w:cs="Aptos"/>
          <w:sz w:val="24"/>
          <w:szCs w:val="24"/>
        </w:rPr>
        <w:t>Aapresid</w:t>
      </w:r>
      <w:proofErr w:type="spellEnd"/>
      <w:r>
        <w:rPr>
          <w:rFonts w:ascii="Aptos" w:eastAsia="Aptos" w:hAnsi="Aptos" w:cs="Aptos"/>
          <w:sz w:val="24"/>
          <w:szCs w:val="24"/>
        </w:rPr>
        <w:t>, un rol activo que sostiene junto a la comunidad de siembra directa.</w:t>
      </w:r>
    </w:p>
    <w:p w14:paraId="0E24B6D6" w14:textId="77777777" w:rsidR="00212341" w:rsidRDefault="00212341">
      <w:pPr>
        <w:jc w:val="both"/>
        <w:rPr>
          <w:rFonts w:ascii="Aptos" w:eastAsia="Aptos" w:hAnsi="Aptos" w:cs="Aptos"/>
          <w:sz w:val="24"/>
          <w:szCs w:val="24"/>
        </w:rPr>
      </w:pPr>
    </w:p>
    <w:p w14:paraId="3186E4B8" w14:textId="77777777" w:rsidR="00212341" w:rsidRDefault="002D3ACC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>Por su parte, desde la compañía destacaron el lema de esta edición,</w:t>
      </w:r>
      <w:r>
        <w:rPr>
          <w:rFonts w:ascii="Aptos" w:eastAsia="Aptos" w:hAnsi="Aptos" w:cs="Aptos"/>
          <w:b/>
          <w:bCs/>
          <w:sz w:val="24"/>
          <w:szCs w:val="24"/>
        </w:rPr>
        <w:t xml:space="preserve"> "Nue</w:t>
      </w:r>
      <w:r>
        <w:rPr>
          <w:rFonts w:ascii="Aptos" w:eastAsia="Aptos" w:hAnsi="Aptos" w:cs="Aptos"/>
          <w:b/>
          <w:bCs/>
          <w:sz w:val="24"/>
          <w:szCs w:val="24"/>
        </w:rPr>
        <w:t>stro Suelo, Nuestra Voz"</w:t>
      </w:r>
      <w:r>
        <w:rPr>
          <w:rFonts w:ascii="Aptos" w:eastAsia="Aptos" w:hAnsi="Aptos" w:cs="Aptos"/>
          <w:sz w:val="24"/>
          <w:szCs w:val="24"/>
        </w:rPr>
        <w:t xml:space="preserve">, y expresaron: </w:t>
      </w:r>
      <w:r>
        <w:rPr>
          <w:rFonts w:ascii="Aptos" w:eastAsia="Aptos" w:hAnsi="Aptos" w:cs="Aptos"/>
          <w:i/>
          <w:iCs/>
          <w:sz w:val="24"/>
          <w:szCs w:val="24"/>
        </w:rPr>
        <w:t>"Nosotros vivimos de la tierra, de lo que producimos. Y esa voz no es una sola, sino la de toda la cadena: cuanto más unida esté esa cadena, mejor le va al suelo"</w:t>
      </w:r>
      <w:r>
        <w:rPr>
          <w:rFonts w:ascii="Aptos" w:eastAsia="Aptos" w:hAnsi="Aptos" w:cs="Aptos"/>
          <w:sz w:val="24"/>
          <w:szCs w:val="24"/>
        </w:rPr>
        <w:t>.</w:t>
      </w:r>
    </w:p>
    <w:p w14:paraId="1F012A6E" w14:textId="77777777" w:rsidR="00212341" w:rsidRDefault="00212341">
      <w:pPr>
        <w:jc w:val="both"/>
        <w:rPr>
          <w:rFonts w:ascii="Aptos" w:eastAsia="Aptos" w:hAnsi="Aptos" w:cs="Aptos"/>
          <w:sz w:val="24"/>
          <w:szCs w:val="24"/>
        </w:rPr>
      </w:pPr>
    </w:p>
    <w:sectPr w:rsidR="00212341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0DA51" w14:textId="77777777" w:rsidR="002D3ACC" w:rsidRDefault="002D3ACC">
      <w:pPr>
        <w:spacing w:line="240" w:lineRule="auto"/>
      </w:pPr>
      <w:r>
        <w:separator/>
      </w:r>
    </w:p>
  </w:endnote>
  <w:endnote w:type="continuationSeparator" w:id="0">
    <w:p w14:paraId="209B2714" w14:textId="77777777" w:rsidR="002D3ACC" w:rsidRDefault="002D3A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DC9D584-907E-4570-A01A-9B4CAEA0AC0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A8357712-C535-4F48-8BBB-2F84A00021F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7F29D" w14:textId="77777777" w:rsidR="00212341" w:rsidRDefault="0021234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0BBD9" w14:textId="77777777" w:rsidR="002D3ACC" w:rsidRDefault="002D3ACC">
      <w:pPr>
        <w:spacing w:line="240" w:lineRule="auto"/>
      </w:pPr>
      <w:r>
        <w:separator/>
      </w:r>
    </w:p>
  </w:footnote>
  <w:footnote w:type="continuationSeparator" w:id="0">
    <w:p w14:paraId="128D4059" w14:textId="77777777" w:rsidR="002D3ACC" w:rsidRDefault="002D3A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A78CD" w14:textId="77777777" w:rsidR="00212341" w:rsidRDefault="002D3ACC">
    <w:r>
      <w:rPr>
        <w:noProof/>
      </w:rPr>
      <w:drawing>
        <wp:anchor distT="0" distB="0" distL="0" distR="0" simplePos="0" relativeHeight="251658240" behindDoc="1" locked="0" layoutInCell="1" hidden="0" allowOverlap="1" wp14:anchorId="045C7F35" wp14:editId="6B88D178">
          <wp:simplePos x="0" y="0"/>
          <wp:positionH relativeFrom="page">
            <wp:posOffset>-9517</wp:posOffset>
          </wp:positionH>
          <wp:positionV relativeFrom="page">
            <wp:posOffset>-47616</wp:posOffset>
          </wp:positionV>
          <wp:extent cx="7606030" cy="91503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06030" cy="9150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341"/>
    <w:rsid w:val="00212341"/>
    <w:rsid w:val="002D3ACC"/>
    <w:rsid w:val="0060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5337B"/>
  <w15:docId w15:val="{6F1840F7-DB4A-4DEA-BA53-0CA0DC65E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sau2arpyXdfNfJNp4UheHfG3VQ==">CgMxLjA4AHIhMWxRU1ltYU9BNHJMSFF1S0xLOG4wZXBCekxxNUZCMDBL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 Quattrini</dc:creator>
  <cp:lastModifiedBy>Brenda Quattrini</cp:lastModifiedBy>
  <cp:revision>2</cp:revision>
  <dcterms:created xsi:type="dcterms:W3CDTF">2026-07-27T20:27:00Z</dcterms:created>
  <dcterms:modified xsi:type="dcterms:W3CDTF">2026-07-27T20:27:00Z</dcterms:modified>
</cp:coreProperties>
</file>