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49E4B" w14:textId="35C48967" w:rsidR="00B34628" w:rsidRPr="00B63FAF" w:rsidRDefault="00035072" w:rsidP="00B63FAF">
      <w:pPr>
        <w:jc w:val="center"/>
        <w:rPr>
          <w:rFonts w:cstheme="minorHAnsi"/>
          <w:b/>
          <w:bCs/>
          <w:sz w:val="28"/>
          <w:szCs w:val="28"/>
        </w:rPr>
      </w:pPr>
      <w:r w:rsidRPr="00035072">
        <w:rPr>
          <w:rFonts w:cstheme="minorHAnsi"/>
          <w:b/>
          <w:bCs/>
          <w:sz w:val="28"/>
          <w:szCs w:val="28"/>
        </w:rPr>
        <w:t>60.000</w:t>
      </w:r>
      <w:r w:rsidR="00C825A7" w:rsidRPr="00035072">
        <w:rPr>
          <w:rFonts w:cstheme="minorHAnsi"/>
          <w:b/>
          <w:bCs/>
          <w:sz w:val="28"/>
          <w:szCs w:val="28"/>
        </w:rPr>
        <w:t xml:space="preserve"> cabezas vendidas y una pista Angus que volvió a mostrar el valor de la genética</w:t>
      </w:r>
    </w:p>
    <w:p w14:paraId="140DB133" w14:textId="3ADFE79F" w:rsidR="00B34628" w:rsidRPr="00055CE9" w:rsidRDefault="00055CE9" w:rsidP="00055CE9">
      <w:pPr>
        <w:jc w:val="center"/>
        <w:rPr>
          <w:rFonts w:cstheme="minorHAnsi"/>
          <w:i/>
          <w:iCs/>
          <w:sz w:val="24"/>
          <w:szCs w:val="24"/>
        </w:rPr>
      </w:pPr>
      <w:r w:rsidRPr="00055CE9">
        <w:rPr>
          <w:rFonts w:cstheme="minorHAnsi"/>
          <w:i/>
          <w:iCs/>
          <w:sz w:val="24"/>
          <w:szCs w:val="24"/>
        </w:rPr>
        <w:t>El crecimiento de los remates, la inversión en genética y la participación de empresas marcaron una edición que</w:t>
      </w:r>
      <w:r w:rsidR="00A33F42">
        <w:rPr>
          <w:rFonts w:cstheme="minorHAnsi"/>
          <w:i/>
          <w:iCs/>
          <w:sz w:val="24"/>
          <w:szCs w:val="24"/>
        </w:rPr>
        <w:t xml:space="preserve"> </w:t>
      </w:r>
      <w:r w:rsidRPr="00055CE9">
        <w:rPr>
          <w:rFonts w:cstheme="minorHAnsi"/>
          <w:i/>
          <w:iCs/>
          <w:sz w:val="24"/>
          <w:szCs w:val="24"/>
        </w:rPr>
        <w:t>volvió a mostrar el crecimiento de la Semana Angus</w:t>
      </w:r>
      <w:r w:rsidR="00A33F42">
        <w:rPr>
          <w:rFonts w:cstheme="minorHAnsi"/>
          <w:i/>
          <w:iCs/>
          <w:sz w:val="24"/>
          <w:szCs w:val="24"/>
        </w:rPr>
        <w:t xml:space="preserve"> de Primavera.</w:t>
      </w:r>
    </w:p>
    <w:p w14:paraId="606A0C95" w14:textId="24774BA0" w:rsidR="00B34628" w:rsidRDefault="00B34628" w:rsidP="00EF6257">
      <w:pPr>
        <w:jc w:val="both"/>
        <w:rPr>
          <w:rFonts w:cstheme="minorHAnsi"/>
          <w:sz w:val="24"/>
          <w:szCs w:val="24"/>
        </w:rPr>
      </w:pPr>
      <w:r w:rsidRPr="00B34628">
        <w:rPr>
          <w:rFonts w:cstheme="minorHAnsi"/>
          <w:sz w:val="24"/>
          <w:szCs w:val="24"/>
        </w:rPr>
        <w:t xml:space="preserve">La Semana Angus de Primavera </w:t>
      </w:r>
      <w:r>
        <w:rPr>
          <w:rFonts w:cstheme="minorHAnsi"/>
          <w:sz w:val="24"/>
          <w:szCs w:val="24"/>
        </w:rPr>
        <w:t xml:space="preserve">edición Banco Provincia con la fuerza de Expoagro </w:t>
      </w:r>
      <w:r w:rsidRPr="00B34628">
        <w:rPr>
          <w:rFonts w:cstheme="minorHAnsi"/>
          <w:sz w:val="24"/>
          <w:szCs w:val="24"/>
        </w:rPr>
        <w:t>reunió a 300 reproductores negros y colorados, más de 40 empresas y una agenda que combinó exposiciones, remates</w:t>
      </w:r>
      <w:r w:rsidR="00653107">
        <w:rPr>
          <w:rFonts w:cstheme="minorHAnsi"/>
          <w:sz w:val="24"/>
          <w:szCs w:val="24"/>
        </w:rPr>
        <w:t>, charlas</w:t>
      </w:r>
      <w:r w:rsidRPr="00B34628">
        <w:rPr>
          <w:rFonts w:cstheme="minorHAnsi"/>
          <w:sz w:val="24"/>
          <w:szCs w:val="24"/>
        </w:rPr>
        <w:t xml:space="preserve"> y actividades</w:t>
      </w:r>
      <w:r w:rsidR="00653107">
        <w:rPr>
          <w:rFonts w:cstheme="minorHAnsi"/>
          <w:sz w:val="24"/>
          <w:szCs w:val="24"/>
        </w:rPr>
        <w:t xml:space="preserve"> para toda la familia. </w:t>
      </w:r>
      <w:r w:rsidRPr="00B34628">
        <w:rPr>
          <w:rFonts w:cstheme="minorHAnsi"/>
          <w:sz w:val="24"/>
          <w:szCs w:val="24"/>
        </w:rPr>
        <w:t xml:space="preserve"> </w:t>
      </w:r>
    </w:p>
    <w:p w14:paraId="4C9C5162" w14:textId="2E397BC9" w:rsidR="00C60787" w:rsidRPr="00EF6257" w:rsidRDefault="00CC50DB" w:rsidP="00EF6257">
      <w:pPr>
        <w:jc w:val="both"/>
        <w:rPr>
          <w:rFonts w:cstheme="minorHAnsi"/>
          <w:sz w:val="24"/>
          <w:szCs w:val="24"/>
        </w:rPr>
      </w:pPr>
      <w:r w:rsidRPr="00CC50DB">
        <w:rPr>
          <w:rFonts w:cstheme="minorHAnsi"/>
          <w:sz w:val="24"/>
          <w:szCs w:val="24"/>
        </w:rPr>
        <w:t>La agenda de</w:t>
      </w:r>
      <w:r w:rsidR="00F728C6">
        <w:rPr>
          <w:rFonts w:cstheme="minorHAnsi"/>
          <w:sz w:val="24"/>
          <w:szCs w:val="24"/>
        </w:rPr>
        <w:t xml:space="preserve">l evento que se realizó del 21 al 25 de septiembre </w:t>
      </w:r>
      <w:r w:rsidRPr="00CC50DB">
        <w:rPr>
          <w:rFonts w:cstheme="minorHAnsi"/>
          <w:sz w:val="24"/>
          <w:szCs w:val="24"/>
        </w:rPr>
        <w:t xml:space="preserve">en el Centro de Remates y Exposiciones Angus en Cañuelas ofreció actividades para toda la familia. Tan es así, que </w:t>
      </w:r>
      <w:r w:rsidR="00F524F5">
        <w:rPr>
          <w:rFonts w:cstheme="minorHAnsi"/>
          <w:sz w:val="24"/>
          <w:szCs w:val="24"/>
        </w:rPr>
        <w:t>participaron cuatro colegios de</w:t>
      </w:r>
      <w:r w:rsidRPr="00CC50DB">
        <w:rPr>
          <w:rFonts w:cstheme="minorHAnsi"/>
          <w:sz w:val="24"/>
          <w:szCs w:val="24"/>
        </w:rPr>
        <w:t xml:space="preserve"> la </w:t>
      </w:r>
      <w:r w:rsidRPr="00F524F5">
        <w:rPr>
          <w:rFonts w:cstheme="minorHAnsi"/>
          <w:b/>
          <w:bCs/>
          <w:sz w:val="24"/>
          <w:szCs w:val="24"/>
        </w:rPr>
        <w:t>Jura Angus Junior</w:t>
      </w:r>
      <w:r w:rsidRPr="00CC50DB">
        <w:rPr>
          <w:rFonts w:cstheme="minorHAnsi"/>
          <w:sz w:val="24"/>
          <w:szCs w:val="24"/>
        </w:rPr>
        <w:t xml:space="preserve">; </w:t>
      </w:r>
      <w:r w:rsidR="00192B15">
        <w:rPr>
          <w:rFonts w:cstheme="minorHAnsi"/>
          <w:sz w:val="24"/>
          <w:szCs w:val="24"/>
        </w:rPr>
        <w:t xml:space="preserve">20 </w:t>
      </w:r>
      <w:r w:rsidRPr="00CC50DB">
        <w:rPr>
          <w:rFonts w:cstheme="minorHAnsi"/>
          <w:sz w:val="24"/>
          <w:szCs w:val="24"/>
        </w:rPr>
        <w:t>comunicadores agropecuarios se sumaron a</w:t>
      </w:r>
      <w:r w:rsidR="00192B15">
        <w:rPr>
          <w:rFonts w:cstheme="minorHAnsi"/>
          <w:sz w:val="24"/>
          <w:szCs w:val="24"/>
        </w:rPr>
        <w:t xml:space="preserve"> la </w:t>
      </w:r>
      <w:r w:rsidR="00192B15" w:rsidRPr="0099787C">
        <w:rPr>
          <w:rFonts w:cstheme="minorHAnsi"/>
          <w:b/>
          <w:bCs/>
          <w:sz w:val="24"/>
          <w:szCs w:val="24"/>
        </w:rPr>
        <w:t>Jornada Inme</w:t>
      </w:r>
      <w:r w:rsidR="00F84DBC" w:rsidRPr="0099787C">
        <w:rPr>
          <w:rFonts w:cstheme="minorHAnsi"/>
          <w:b/>
          <w:bCs/>
          <w:sz w:val="24"/>
          <w:szCs w:val="24"/>
        </w:rPr>
        <w:t>rsiva</w:t>
      </w:r>
      <w:r w:rsidR="00F84DBC">
        <w:rPr>
          <w:rFonts w:cstheme="minorHAnsi"/>
          <w:sz w:val="24"/>
          <w:szCs w:val="24"/>
        </w:rPr>
        <w:t xml:space="preserve"> </w:t>
      </w:r>
      <w:r w:rsidRPr="00CC50DB">
        <w:rPr>
          <w:rFonts w:cstheme="minorHAnsi"/>
          <w:sz w:val="24"/>
          <w:szCs w:val="24"/>
        </w:rPr>
        <w:t xml:space="preserve">para Periodistas y los más pequeños aprendieron jugando en el espacio </w:t>
      </w:r>
      <w:r w:rsidRPr="00CC0E43">
        <w:rPr>
          <w:rFonts w:cstheme="minorHAnsi"/>
          <w:b/>
          <w:bCs/>
          <w:sz w:val="24"/>
          <w:szCs w:val="24"/>
        </w:rPr>
        <w:t>Mini Angus</w:t>
      </w:r>
      <w:r w:rsidRPr="00CC50DB">
        <w:rPr>
          <w:rFonts w:cstheme="minorHAnsi"/>
          <w:sz w:val="24"/>
          <w:szCs w:val="24"/>
        </w:rPr>
        <w:t>.</w:t>
      </w:r>
    </w:p>
    <w:p w14:paraId="071A08F1" w14:textId="1689D244" w:rsidR="00C60787" w:rsidRPr="00C60787" w:rsidRDefault="00C60787" w:rsidP="00C60787">
      <w:pPr>
        <w:pStyle w:val="NormalWeb"/>
        <w:jc w:val="both"/>
        <w:rPr>
          <w:rFonts w:asciiTheme="minorHAnsi" w:hAnsiTheme="minorHAnsi" w:cstheme="minorHAnsi"/>
        </w:rPr>
      </w:pPr>
      <w:r w:rsidRPr="00C60787">
        <w:rPr>
          <w:rFonts w:asciiTheme="minorHAnsi" w:hAnsiTheme="minorHAnsi" w:cstheme="minorHAnsi"/>
        </w:rPr>
        <w:t>Como balance de la Semana Angus</w:t>
      </w:r>
      <w:r w:rsidR="00760922">
        <w:rPr>
          <w:rFonts w:asciiTheme="minorHAnsi" w:hAnsiTheme="minorHAnsi" w:cstheme="minorHAnsi"/>
        </w:rPr>
        <w:t xml:space="preserve"> de Primavera</w:t>
      </w:r>
      <w:r w:rsidRPr="00C60787">
        <w:rPr>
          <w:rFonts w:asciiTheme="minorHAnsi" w:hAnsiTheme="minorHAnsi" w:cstheme="minorHAnsi"/>
        </w:rPr>
        <w:t xml:space="preserve">, el presidente de la Asociación Argentina de Angus, </w:t>
      </w:r>
      <w:r w:rsidRPr="00760922">
        <w:rPr>
          <w:rFonts w:asciiTheme="minorHAnsi" w:hAnsiTheme="minorHAnsi" w:cstheme="minorHAnsi"/>
          <w:b/>
          <w:bCs/>
        </w:rPr>
        <w:t>Amadeo Derito</w:t>
      </w:r>
      <w:r w:rsidRPr="00C60787">
        <w:rPr>
          <w:rFonts w:asciiTheme="minorHAnsi" w:hAnsiTheme="minorHAnsi" w:cstheme="minorHAnsi"/>
        </w:rPr>
        <w:t xml:space="preserve">, destacó el vínculo con los criadores y </w:t>
      </w:r>
      <w:r>
        <w:rPr>
          <w:rFonts w:asciiTheme="minorHAnsi" w:hAnsiTheme="minorHAnsi" w:cstheme="minorHAnsi"/>
        </w:rPr>
        <w:t>el valor de la genética.</w:t>
      </w:r>
    </w:p>
    <w:p w14:paraId="0CD5CB3D" w14:textId="160C5FF6" w:rsidR="00C60787" w:rsidRPr="00C60787" w:rsidRDefault="00C60787" w:rsidP="00C60787">
      <w:pPr>
        <w:pStyle w:val="NormalWeb"/>
        <w:jc w:val="both"/>
        <w:rPr>
          <w:rFonts w:asciiTheme="minorHAnsi" w:hAnsiTheme="minorHAnsi" w:cstheme="minorHAnsi"/>
        </w:rPr>
      </w:pPr>
      <w:r w:rsidRPr="00C60787">
        <w:rPr>
          <w:rFonts w:asciiTheme="minorHAnsi" w:hAnsiTheme="minorHAnsi" w:cstheme="minorHAnsi"/>
        </w:rPr>
        <w:t>“</w:t>
      </w:r>
      <w:r w:rsidRPr="009447F4">
        <w:rPr>
          <w:rFonts w:asciiTheme="minorHAnsi" w:hAnsiTheme="minorHAnsi" w:cstheme="minorHAnsi"/>
          <w:i/>
          <w:iCs/>
        </w:rPr>
        <w:t>Me alegran y me gustan las relaciones humanas. El afecto con el que te recibe la gente, el criador de toda la vida, me parece que eso te llena bastante y te motiva a seguir haciendo cosas</w:t>
      </w:r>
      <w:r w:rsidRPr="00C60787">
        <w:rPr>
          <w:rFonts w:asciiTheme="minorHAnsi" w:hAnsiTheme="minorHAnsi" w:cstheme="minorHAnsi"/>
        </w:rPr>
        <w:t xml:space="preserve">”, señaló Derito al referirse al encuentro con productores y criadores durante la </w:t>
      </w:r>
      <w:r w:rsidR="009447F4">
        <w:rPr>
          <w:rFonts w:asciiTheme="minorHAnsi" w:hAnsiTheme="minorHAnsi" w:cstheme="minorHAnsi"/>
        </w:rPr>
        <w:t xml:space="preserve">exposición. </w:t>
      </w:r>
    </w:p>
    <w:p w14:paraId="00E293CB" w14:textId="77777777" w:rsidR="00C60787" w:rsidRPr="00C60787" w:rsidRDefault="00C60787" w:rsidP="00C60787">
      <w:pPr>
        <w:pStyle w:val="NormalWeb"/>
        <w:jc w:val="both"/>
        <w:rPr>
          <w:rFonts w:asciiTheme="minorHAnsi" w:hAnsiTheme="minorHAnsi" w:cstheme="minorHAnsi"/>
        </w:rPr>
      </w:pPr>
      <w:r w:rsidRPr="00C60787">
        <w:rPr>
          <w:rFonts w:asciiTheme="minorHAnsi" w:hAnsiTheme="minorHAnsi" w:cstheme="minorHAnsi"/>
        </w:rPr>
        <w:t>En ese sentido, remarcó que uno de los principales aprendizajes que deja la exposición es la creciente valoración de la genética. “</w:t>
      </w:r>
      <w:r w:rsidRPr="00CC0E43">
        <w:rPr>
          <w:rFonts w:asciiTheme="minorHAnsi" w:hAnsiTheme="minorHAnsi" w:cstheme="minorHAnsi"/>
          <w:i/>
          <w:iCs/>
        </w:rPr>
        <w:t>Siempre digo lo que vale la genética, cada vez lo ves más</w:t>
      </w:r>
      <w:r w:rsidRPr="00C60787">
        <w:rPr>
          <w:rFonts w:asciiTheme="minorHAnsi" w:hAnsiTheme="minorHAnsi" w:cstheme="minorHAnsi"/>
        </w:rPr>
        <w:t>”, sostuvo.</w:t>
      </w:r>
    </w:p>
    <w:p w14:paraId="3E26C4D2" w14:textId="77777777" w:rsidR="007A4459" w:rsidRDefault="00C60787" w:rsidP="00C60787">
      <w:pPr>
        <w:pStyle w:val="NormalWeb"/>
        <w:jc w:val="both"/>
        <w:rPr>
          <w:rFonts w:asciiTheme="minorHAnsi" w:hAnsiTheme="minorHAnsi" w:cstheme="minorHAnsi"/>
        </w:rPr>
      </w:pPr>
      <w:r w:rsidRPr="00C60787">
        <w:rPr>
          <w:rFonts w:asciiTheme="minorHAnsi" w:hAnsiTheme="minorHAnsi" w:cstheme="minorHAnsi"/>
        </w:rPr>
        <w:t>Para Derito, esa valoración se refleja tanto en la pista como en los negocios concretos. “</w:t>
      </w:r>
      <w:r w:rsidRPr="00B51661">
        <w:rPr>
          <w:rFonts w:asciiTheme="minorHAnsi" w:hAnsiTheme="minorHAnsi" w:cstheme="minorHAnsi"/>
          <w:i/>
          <w:iCs/>
        </w:rPr>
        <w:t>Cuando ves buena genética, lo ves en pista, lo ves en los remates de invernada, tiene un valor, se paga</w:t>
      </w:r>
      <w:r w:rsidRPr="00C60787">
        <w:rPr>
          <w:rFonts w:asciiTheme="minorHAnsi" w:hAnsiTheme="minorHAnsi" w:cstheme="minorHAnsi"/>
        </w:rPr>
        <w:t>”, explicó. Y agregó que el contexto actual también está favoreciendo la inversión: “</w:t>
      </w:r>
      <w:r w:rsidRPr="00B51661">
        <w:rPr>
          <w:rFonts w:asciiTheme="minorHAnsi" w:hAnsiTheme="minorHAnsi" w:cstheme="minorHAnsi"/>
          <w:i/>
          <w:iCs/>
        </w:rPr>
        <w:t>Hoy, que el criador está con una situación de caja mejor, está invirtiendo en genética”.</w:t>
      </w:r>
    </w:p>
    <w:p w14:paraId="77A622E5" w14:textId="36931EE0" w:rsidR="00C60787" w:rsidRPr="00C60787" w:rsidRDefault="00C60787" w:rsidP="00F07BE7">
      <w:pPr>
        <w:pStyle w:val="NormalWeb"/>
        <w:jc w:val="both"/>
        <w:rPr>
          <w:rFonts w:asciiTheme="minorHAnsi" w:hAnsiTheme="minorHAnsi" w:cstheme="minorHAnsi"/>
        </w:rPr>
      </w:pPr>
      <w:r w:rsidRPr="00C60787">
        <w:rPr>
          <w:rFonts w:asciiTheme="minorHAnsi" w:hAnsiTheme="minorHAnsi" w:cstheme="minorHAnsi"/>
        </w:rPr>
        <w:t xml:space="preserve">Por otra parte, </w:t>
      </w:r>
      <w:r w:rsidR="00CC0E43">
        <w:rPr>
          <w:rFonts w:asciiTheme="minorHAnsi" w:hAnsiTheme="minorHAnsi" w:cstheme="minorHAnsi"/>
        </w:rPr>
        <w:t>el presidente</w:t>
      </w:r>
      <w:r w:rsidRPr="00C60787">
        <w:rPr>
          <w:rFonts w:asciiTheme="minorHAnsi" w:hAnsiTheme="minorHAnsi" w:cstheme="minorHAnsi"/>
        </w:rPr>
        <w:t xml:space="preserve"> valoró especialmente el trabajo conjunto con Exponenciar. “</w:t>
      </w:r>
      <w:r w:rsidR="007A4459" w:rsidRPr="00F07BE7">
        <w:rPr>
          <w:rFonts w:asciiTheme="minorHAnsi" w:hAnsiTheme="minorHAnsi" w:cstheme="minorHAnsi"/>
          <w:i/>
          <w:iCs/>
        </w:rPr>
        <w:t>El profesionalismo que tienen en la organización y en los detalles Tiene un equipo muy bueno para trabajar, y realmente todo salió muy bien</w:t>
      </w:r>
      <w:r w:rsidR="00F07BE7">
        <w:rPr>
          <w:rFonts w:asciiTheme="minorHAnsi" w:hAnsiTheme="minorHAnsi" w:cstheme="minorHAnsi"/>
        </w:rPr>
        <w:t xml:space="preserve">”. </w:t>
      </w:r>
    </w:p>
    <w:p w14:paraId="7E63E929" w14:textId="50DB0AF1" w:rsidR="00F84DBC" w:rsidRPr="00F84DBC" w:rsidRDefault="00F84DBC" w:rsidP="00DB5862">
      <w:pPr>
        <w:jc w:val="both"/>
        <w:rPr>
          <w:rFonts w:cstheme="minorHAnsi"/>
          <w:b/>
          <w:bCs/>
          <w:sz w:val="24"/>
          <w:szCs w:val="24"/>
          <w:lang w:val="es-ES"/>
        </w:rPr>
      </w:pPr>
      <w:r w:rsidRPr="00F84DBC">
        <w:rPr>
          <w:rFonts w:cstheme="minorHAnsi"/>
          <w:b/>
          <w:bCs/>
          <w:sz w:val="24"/>
          <w:szCs w:val="24"/>
          <w:lang w:val="es-ES"/>
        </w:rPr>
        <w:t>Buenos negocios</w:t>
      </w:r>
    </w:p>
    <w:p w14:paraId="278376A1" w14:textId="45145902" w:rsidR="003A029B" w:rsidRPr="00950144" w:rsidRDefault="003A029B" w:rsidP="003A029B">
      <w:pPr>
        <w:jc w:val="both"/>
        <w:rPr>
          <w:rFonts w:cstheme="minorHAnsi"/>
          <w:sz w:val="24"/>
          <w:szCs w:val="24"/>
        </w:rPr>
      </w:pPr>
      <w:r>
        <w:rPr>
          <w:rFonts w:cstheme="minorHAnsi"/>
          <w:sz w:val="24"/>
          <w:szCs w:val="24"/>
        </w:rPr>
        <w:t xml:space="preserve">En línea con las promociones exclusivas que se ofrecieron para potenciar los negocios ganaderos, </w:t>
      </w:r>
      <w:r w:rsidRPr="00CC0E43">
        <w:rPr>
          <w:rFonts w:cstheme="minorHAnsi"/>
          <w:b/>
          <w:bCs/>
          <w:sz w:val="24"/>
          <w:szCs w:val="24"/>
        </w:rPr>
        <w:t>Juan Cuattromo, presidente de la banca pública bonaerense</w:t>
      </w:r>
      <w:r w:rsidR="00CC0E43">
        <w:rPr>
          <w:rFonts w:cstheme="minorHAnsi"/>
          <w:sz w:val="24"/>
          <w:szCs w:val="24"/>
        </w:rPr>
        <w:t>,</w:t>
      </w:r>
      <w:r w:rsidRPr="00CC0E43">
        <w:rPr>
          <w:rFonts w:cstheme="minorHAnsi"/>
          <w:sz w:val="24"/>
          <w:szCs w:val="24"/>
        </w:rPr>
        <w:t xml:space="preserve"> </w:t>
      </w:r>
      <w:r w:rsidRPr="00950144">
        <w:rPr>
          <w:rFonts w:cstheme="minorHAnsi"/>
          <w:sz w:val="24"/>
          <w:szCs w:val="24"/>
        </w:rPr>
        <w:t>expresó</w:t>
      </w:r>
      <w:r>
        <w:rPr>
          <w:rFonts w:cstheme="minorHAnsi"/>
          <w:sz w:val="24"/>
          <w:szCs w:val="24"/>
        </w:rPr>
        <w:t xml:space="preserve">: </w:t>
      </w:r>
      <w:r w:rsidRPr="00950144">
        <w:rPr>
          <w:rFonts w:cstheme="minorHAnsi"/>
          <w:sz w:val="24"/>
          <w:szCs w:val="24"/>
        </w:rPr>
        <w:t>“</w:t>
      </w:r>
      <w:r w:rsidRPr="00950144">
        <w:rPr>
          <w:rFonts w:cstheme="minorHAnsi"/>
          <w:i/>
          <w:iCs/>
          <w:sz w:val="24"/>
          <w:szCs w:val="24"/>
        </w:rPr>
        <w:t xml:space="preserve">Hacemos un balance muy positivo de nuestra participación en la Semana Angus de </w:t>
      </w:r>
      <w:r w:rsidRPr="00950144">
        <w:rPr>
          <w:rFonts w:cstheme="minorHAnsi"/>
          <w:i/>
          <w:iCs/>
          <w:sz w:val="24"/>
          <w:szCs w:val="24"/>
        </w:rPr>
        <w:lastRenderedPageBreak/>
        <w:t xml:space="preserve">Primavera: </w:t>
      </w:r>
      <w:r w:rsidRPr="00950144">
        <w:rPr>
          <w:rFonts w:cstheme="minorHAnsi"/>
          <w:b/>
          <w:bCs/>
          <w:i/>
          <w:iCs/>
          <w:sz w:val="24"/>
          <w:szCs w:val="24"/>
        </w:rPr>
        <w:t>solo a través de Procampo Digital concretamos 90 operaciones por más de $3.000 millones</w:t>
      </w:r>
      <w:r w:rsidRPr="00950144">
        <w:rPr>
          <w:rFonts w:cstheme="minorHAnsi"/>
          <w:i/>
          <w:iCs/>
          <w:sz w:val="24"/>
          <w:szCs w:val="24"/>
        </w:rPr>
        <w:t>. Y aún nos quedan por procesar la mayor parte de las solicitudes</w:t>
      </w:r>
      <w:r w:rsidRPr="00950144">
        <w:rPr>
          <w:rFonts w:cstheme="minorHAnsi"/>
          <w:sz w:val="24"/>
          <w:szCs w:val="24"/>
        </w:rPr>
        <w:t xml:space="preserve">", </w:t>
      </w:r>
    </w:p>
    <w:p w14:paraId="796AD8A0" w14:textId="77777777" w:rsidR="003A029B" w:rsidRPr="00950144" w:rsidRDefault="003A029B" w:rsidP="003A029B">
      <w:pPr>
        <w:jc w:val="both"/>
        <w:rPr>
          <w:rFonts w:cstheme="minorHAnsi"/>
          <w:sz w:val="24"/>
          <w:szCs w:val="24"/>
        </w:rPr>
      </w:pPr>
      <w:r w:rsidRPr="00950144">
        <w:rPr>
          <w:rFonts w:cstheme="minorHAnsi"/>
          <w:sz w:val="24"/>
          <w:szCs w:val="24"/>
        </w:rPr>
        <w:t>Y añadió: "</w:t>
      </w:r>
      <w:r w:rsidRPr="00677976">
        <w:rPr>
          <w:rFonts w:cstheme="minorHAnsi"/>
          <w:i/>
          <w:iCs/>
          <w:sz w:val="24"/>
          <w:szCs w:val="24"/>
        </w:rPr>
        <w:t>Desde Banco Provincia acompañamos el crecimiento de la ganadería con financiamiento y herramientas concretas para que las oportunidades que genera este sector puedan ser aprovechadas por todos los eslabones de la cadena de valor ganadera. Para nosotros es un orgullo haber formado parte de un evento que combina innovación, negocios y producción, y que reafirma el compromiso de la banca pública con uno de los sectores más dinámicos de nuestra economía</w:t>
      </w:r>
      <w:r w:rsidRPr="00950144">
        <w:rPr>
          <w:rFonts w:cstheme="minorHAnsi"/>
          <w:sz w:val="24"/>
          <w:szCs w:val="24"/>
        </w:rPr>
        <w:t>”</w:t>
      </w:r>
      <w:r>
        <w:rPr>
          <w:rFonts w:cstheme="minorHAnsi"/>
          <w:sz w:val="24"/>
          <w:szCs w:val="24"/>
        </w:rPr>
        <w:t>.</w:t>
      </w:r>
    </w:p>
    <w:p w14:paraId="3E163422" w14:textId="77777777" w:rsidR="002554CF" w:rsidRPr="009D51B1" w:rsidRDefault="002554CF" w:rsidP="002554CF">
      <w:pPr>
        <w:pStyle w:val="isselectedend"/>
        <w:jc w:val="both"/>
        <w:rPr>
          <w:rFonts w:asciiTheme="minorHAnsi" w:hAnsiTheme="minorHAnsi" w:cstheme="minorHAnsi"/>
          <w:lang w:val="es-AR"/>
        </w:rPr>
      </w:pPr>
      <w:r w:rsidRPr="009D51B1">
        <w:rPr>
          <w:rFonts w:asciiTheme="minorHAnsi" w:hAnsiTheme="minorHAnsi" w:cstheme="minorHAnsi"/>
          <w:lang w:val="es-AR"/>
        </w:rPr>
        <w:t xml:space="preserve">Por su parte, </w:t>
      </w:r>
      <w:r w:rsidRPr="009D51B1">
        <w:rPr>
          <w:rFonts w:asciiTheme="minorHAnsi" w:hAnsiTheme="minorHAnsi" w:cstheme="minorHAnsi"/>
          <w:b/>
          <w:bCs/>
          <w:lang w:val="es-AR"/>
        </w:rPr>
        <w:t>Patricio Frydman, gerente comercial de Exponenciar</w:t>
      </w:r>
      <w:r>
        <w:rPr>
          <w:rFonts w:asciiTheme="minorHAnsi" w:hAnsiTheme="minorHAnsi" w:cstheme="minorHAnsi"/>
          <w:lang w:val="es-AR"/>
        </w:rPr>
        <w:t>, subrayó que</w:t>
      </w:r>
      <w:r w:rsidRPr="009D51B1">
        <w:rPr>
          <w:rFonts w:asciiTheme="minorHAnsi" w:hAnsiTheme="minorHAnsi" w:cstheme="minorHAnsi"/>
          <w:lang w:val="es-AR"/>
        </w:rPr>
        <w:t xml:space="preserve"> “</w:t>
      </w:r>
      <w:r w:rsidRPr="00EF6257">
        <w:rPr>
          <w:rFonts w:asciiTheme="minorHAnsi" w:hAnsiTheme="minorHAnsi" w:cstheme="minorHAnsi"/>
          <w:i/>
          <w:iCs/>
          <w:lang w:val="es-AR"/>
        </w:rPr>
        <w:t>lo más destacado es el crecimiento en volumen de cabezas rematadas y la consolidación del evento en sí”.</w:t>
      </w:r>
      <w:r w:rsidRPr="009D51B1">
        <w:rPr>
          <w:rFonts w:asciiTheme="minorHAnsi" w:hAnsiTheme="minorHAnsi" w:cstheme="minorHAnsi"/>
          <w:lang w:val="es-AR"/>
        </w:rPr>
        <w:t xml:space="preserve"> En ese sentido, mencionó como indicadores el naming de Banco Provincia, las condiciones exclusivas que </w:t>
      </w:r>
      <w:r>
        <w:rPr>
          <w:rFonts w:asciiTheme="minorHAnsi" w:hAnsiTheme="minorHAnsi" w:cstheme="minorHAnsi"/>
          <w:lang w:val="es-AR"/>
        </w:rPr>
        <w:t>brindaro</w:t>
      </w:r>
      <w:r w:rsidRPr="009D51B1">
        <w:rPr>
          <w:rFonts w:asciiTheme="minorHAnsi" w:hAnsiTheme="minorHAnsi" w:cstheme="minorHAnsi"/>
          <w:lang w:val="es-AR"/>
        </w:rPr>
        <w:t>n los dos bancos estatales para el evento y la participación de funcionarios del Gobierno en la inauguración.</w:t>
      </w:r>
    </w:p>
    <w:p w14:paraId="206BB175" w14:textId="5950D669" w:rsidR="00D81D1D" w:rsidRDefault="001171AD" w:rsidP="00D81D1D">
      <w:pPr>
        <w:jc w:val="both"/>
        <w:rPr>
          <w:rFonts w:cstheme="minorHAnsi"/>
          <w:sz w:val="24"/>
          <w:szCs w:val="24"/>
          <w:lang w:val="es-ES"/>
        </w:rPr>
      </w:pPr>
      <w:r>
        <w:rPr>
          <w:rFonts w:cstheme="minorHAnsi"/>
          <w:sz w:val="24"/>
          <w:szCs w:val="24"/>
          <w:lang w:val="es-ES"/>
        </w:rPr>
        <w:t xml:space="preserve">Cabe destacar que el martillo fue protagonista del evento, </w:t>
      </w:r>
      <w:r w:rsidR="002554CF">
        <w:rPr>
          <w:rFonts w:cstheme="minorHAnsi"/>
          <w:sz w:val="24"/>
          <w:szCs w:val="24"/>
          <w:lang w:val="es-ES"/>
        </w:rPr>
        <w:t>dado que,</w:t>
      </w:r>
      <w:r>
        <w:rPr>
          <w:rFonts w:cstheme="minorHAnsi"/>
          <w:sz w:val="24"/>
          <w:szCs w:val="24"/>
          <w:lang w:val="es-ES"/>
        </w:rPr>
        <w:t xml:space="preserve"> d</w:t>
      </w:r>
      <w:r w:rsidR="00D81D1D">
        <w:rPr>
          <w:rFonts w:cstheme="minorHAnsi"/>
          <w:sz w:val="24"/>
          <w:szCs w:val="24"/>
          <w:lang w:val="es-ES"/>
        </w:rPr>
        <w:t>urante las cinco jornadas</w:t>
      </w:r>
      <w:r w:rsidR="00D81D1D" w:rsidRPr="00D81D1D">
        <w:rPr>
          <w:rFonts w:cstheme="minorHAnsi"/>
          <w:sz w:val="24"/>
          <w:szCs w:val="24"/>
          <w:lang w:val="es-ES"/>
        </w:rPr>
        <w:t xml:space="preserve">, se realizaron </w:t>
      </w:r>
      <w:r w:rsidR="00A21957">
        <w:rPr>
          <w:rFonts w:cstheme="minorHAnsi"/>
          <w:sz w:val="24"/>
          <w:szCs w:val="24"/>
          <w:lang w:val="es-ES"/>
        </w:rPr>
        <w:t>ocho</w:t>
      </w:r>
      <w:r w:rsidR="00D81D1D" w:rsidRPr="00D81D1D">
        <w:rPr>
          <w:rFonts w:cstheme="minorHAnsi"/>
          <w:sz w:val="24"/>
          <w:szCs w:val="24"/>
          <w:lang w:val="es-ES"/>
        </w:rPr>
        <w:t xml:space="preserve"> remates televisados y vía streaming, donde se vendieron </w:t>
      </w:r>
      <w:r w:rsidR="00D81D1D" w:rsidRPr="007671E6">
        <w:rPr>
          <w:rFonts w:cstheme="minorHAnsi"/>
          <w:sz w:val="24"/>
          <w:szCs w:val="24"/>
          <w:lang w:val="en-001"/>
        </w:rPr>
        <w:t>59.320</w:t>
      </w:r>
      <w:r w:rsidR="00D81D1D" w:rsidRPr="00D81D1D">
        <w:rPr>
          <w:rFonts w:cstheme="minorHAnsi"/>
          <w:sz w:val="24"/>
          <w:szCs w:val="24"/>
          <w:lang w:val="es-ES"/>
        </w:rPr>
        <w:t xml:space="preserve"> cabezas. </w:t>
      </w:r>
    </w:p>
    <w:p w14:paraId="6AF78B76" w14:textId="25A3EE7A" w:rsidR="00F84DBC" w:rsidRDefault="00191C6F" w:rsidP="00D81D1D">
      <w:pPr>
        <w:jc w:val="both"/>
        <w:rPr>
          <w:rFonts w:cstheme="minorHAnsi"/>
          <w:sz w:val="24"/>
          <w:szCs w:val="24"/>
          <w:lang w:val="es-ES"/>
        </w:rPr>
      </w:pPr>
      <w:r w:rsidRPr="00191C6F">
        <w:rPr>
          <w:rFonts w:cstheme="minorHAnsi"/>
          <w:b/>
          <w:bCs/>
          <w:sz w:val="24"/>
          <w:szCs w:val="24"/>
          <w:lang w:val="es-ES"/>
        </w:rPr>
        <w:t>Sáenz Valiente Bullrich, Gananor Pujol, Madelan, Alfredo S. Mondino, Colombo y Magliano, Monasterio Tattersall, Pedro Noel Irey y Jauregui Lorda</w:t>
      </w:r>
      <w:r w:rsidR="00D81D1D" w:rsidRPr="00D81D1D">
        <w:rPr>
          <w:rFonts w:cstheme="minorHAnsi"/>
          <w:sz w:val="24"/>
          <w:szCs w:val="24"/>
          <w:lang w:val="es-ES"/>
        </w:rPr>
        <w:t>, fueron las encargadas de levantar el martillo en jornadas marcadas por ventas ágiles, buenos valores y optimismo.</w:t>
      </w:r>
    </w:p>
    <w:p w14:paraId="572D90E3" w14:textId="77777777" w:rsidR="00071BDF" w:rsidRPr="00F05188" w:rsidRDefault="00071BDF" w:rsidP="00071BDF">
      <w:pPr>
        <w:jc w:val="both"/>
        <w:rPr>
          <w:rFonts w:cstheme="minorHAnsi"/>
          <w:sz w:val="24"/>
          <w:szCs w:val="24"/>
        </w:rPr>
      </w:pPr>
      <w:r w:rsidRPr="00F05188">
        <w:rPr>
          <w:rFonts w:cstheme="minorHAnsi"/>
          <w:sz w:val="24"/>
          <w:szCs w:val="24"/>
        </w:rPr>
        <w:t>La genética Angus contó con un gran marco comercial, de más de 40 expositores: laboratorios, empresas de insumos, servicios, maquinaria</w:t>
      </w:r>
      <w:r>
        <w:rPr>
          <w:rFonts w:cstheme="minorHAnsi"/>
          <w:sz w:val="24"/>
          <w:szCs w:val="24"/>
        </w:rPr>
        <w:t xml:space="preserve">, </w:t>
      </w:r>
      <w:r w:rsidRPr="00F05188">
        <w:rPr>
          <w:rFonts w:cstheme="minorHAnsi"/>
          <w:sz w:val="24"/>
          <w:szCs w:val="24"/>
        </w:rPr>
        <w:t>tecnología</w:t>
      </w:r>
      <w:r>
        <w:rPr>
          <w:rFonts w:cstheme="minorHAnsi"/>
          <w:sz w:val="24"/>
          <w:szCs w:val="24"/>
        </w:rPr>
        <w:t xml:space="preserve"> y b</w:t>
      </w:r>
      <w:r w:rsidRPr="00F05188">
        <w:rPr>
          <w:rFonts w:cstheme="minorHAnsi"/>
          <w:sz w:val="24"/>
          <w:szCs w:val="24"/>
        </w:rPr>
        <w:t>anco</w:t>
      </w:r>
      <w:r>
        <w:rPr>
          <w:rFonts w:cstheme="minorHAnsi"/>
          <w:sz w:val="24"/>
          <w:szCs w:val="24"/>
        </w:rPr>
        <w:t>s.</w:t>
      </w:r>
    </w:p>
    <w:p w14:paraId="17BFD94D" w14:textId="3B6B32BA" w:rsidR="009D51B1" w:rsidRDefault="00071BDF" w:rsidP="009D51B1">
      <w:pPr>
        <w:spacing w:before="100" w:beforeAutospacing="1" w:after="100" w:afterAutospacing="1" w:line="240" w:lineRule="auto"/>
        <w:jc w:val="both"/>
        <w:rPr>
          <w:rFonts w:eastAsia="Times New Roman" w:cstheme="minorHAnsi"/>
          <w:sz w:val="24"/>
          <w:szCs w:val="24"/>
          <w:lang w:eastAsia="en-001"/>
        </w:rPr>
      </w:pPr>
      <w:r>
        <w:rPr>
          <w:rFonts w:eastAsia="Times New Roman" w:cstheme="minorHAnsi"/>
          <w:sz w:val="24"/>
          <w:szCs w:val="24"/>
          <w:lang w:eastAsia="en-001"/>
        </w:rPr>
        <w:t xml:space="preserve">Al respecto, </w:t>
      </w:r>
      <w:r w:rsidR="009D51B1" w:rsidRPr="009D51B1">
        <w:rPr>
          <w:rFonts w:eastAsia="Times New Roman" w:cstheme="minorHAnsi"/>
          <w:sz w:val="24"/>
          <w:szCs w:val="24"/>
          <w:lang w:eastAsia="en-001"/>
        </w:rPr>
        <w:t>Frydman también resaltó la presencia internacional durante la exposición. “</w:t>
      </w:r>
      <w:r w:rsidR="009D51B1" w:rsidRPr="009D51B1">
        <w:rPr>
          <w:rFonts w:eastAsia="Times New Roman" w:cstheme="minorHAnsi"/>
          <w:i/>
          <w:iCs/>
          <w:sz w:val="24"/>
          <w:szCs w:val="24"/>
          <w:lang w:eastAsia="en-001"/>
        </w:rPr>
        <w:t xml:space="preserve">La visita de extranjeros, como </w:t>
      </w:r>
      <w:r w:rsidR="00603008">
        <w:rPr>
          <w:rFonts w:eastAsia="Times New Roman" w:cstheme="minorHAnsi"/>
          <w:i/>
          <w:iCs/>
          <w:sz w:val="24"/>
          <w:szCs w:val="24"/>
          <w:lang w:eastAsia="en-001"/>
        </w:rPr>
        <w:t xml:space="preserve">de los </w:t>
      </w:r>
      <w:r w:rsidR="00603008">
        <w:rPr>
          <w:rFonts w:eastAsia="Times New Roman" w:cstheme="minorHAnsi"/>
          <w:sz w:val="24"/>
          <w:szCs w:val="24"/>
          <w:lang w:eastAsia="en-001"/>
        </w:rPr>
        <w:t>representantes de LOVOL en Argentina</w:t>
      </w:r>
      <w:r w:rsidR="00603008">
        <w:rPr>
          <w:rFonts w:eastAsia="Times New Roman" w:cstheme="minorHAnsi"/>
          <w:i/>
          <w:iCs/>
          <w:sz w:val="24"/>
          <w:szCs w:val="24"/>
          <w:lang w:eastAsia="en-001"/>
        </w:rPr>
        <w:t>. Quienes producen tractores</w:t>
      </w:r>
      <w:r w:rsidR="00B63FAF">
        <w:rPr>
          <w:rFonts w:eastAsia="Times New Roman" w:cstheme="minorHAnsi"/>
          <w:i/>
          <w:iCs/>
          <w:sz w:val="24"/>
          <w:szCs w:val="24"/>
          <w:lang w:eastAsia="en-001"/>
        </w:rPr>
        <w:t xml:space="preserve"> vinieron a conocer la exposición y el mercado</w:t>
      </w:r>
      <w:r w:rsidR="009D51B1" w:rsidRPr="009D51B1">
        <w:rPr>
          <w:rFonts w:eastAsia="Times New Roman" w:cstheme="minorHAnsi"/>
          <w:sz w:val="24"/>
          <w:szCs w:val="24"/>
          <w:lang w:eastAsia="en-001"/>
        </w:rPr>
        <w:t>”, sostuvo, al destacar el interés que despertó la Semana Angus.</w:t>
      </w:r>
    </w:p>
    <w:p w14:paraId="5F17D7C5" w14:textId="238CF898" w:rsidR="009F7D52" w:rsidRDefault="00D60F51" w:rsidP="008E1694">
      <w:pPr>
        <w:jc w:val="both"/>
        <w:rPr>
          <w:rFonts w:cstheme="minorHAnsi"/>
          <w:b/>
          <w:bCs/>
          <w:sz w:val="24"/>
          <w:szCs w:val="24"/>
        </w:rPr>
      </w:pPr>
      <w:r w:rsidRPr="001C40DD">
        <w:rPr>
          <w:rFonts w:cstheme="minorHAnsi"/>
          <w:b/>
          <w:bCs/>
          <w:sz w:val="24"/>
          <w:szCs w:val="24"/>
        </w:rPr>
        <w:t>La expo en números</w:t>
      </w:r>
    </w:p>
    <w:p w14:paraId="4DFFF1A1" w14:textId="22C5B3A9" w:rsidR="00A06FD2" w:rsidRDefault="00A06FD2" w:rsidP="008E1694">
      <w:pPr>
        <w:jc w:val="both"/>
        <w:rPr>
          <w:rFonts w:cstheme="minorHAnsi"/>
          <w:sz w:val="24"/>
          <w:szCs w:val="24"/>
        </w:rPr>
      </w:pPr>
      <w:r>
        <w:rPr>
          <w:rFonts w:cstheme="minorHAnsi"/>
          <w:sz w:val="24"/>
          <w:szCs w:val="24"/>
        </w:rPr>
        <w:t>5 jornadas</w:t>
      </w:r>
    </w:p>
    <w:p w14:paraId="702F2254" w14:textId="1F1D9C3F" w:rsidR="001C40DD" w:rsidRPr="005B1628" w:rsidRDefault="005B1628" w:rsidP="008E1694">
      <w:pPr>
        <w:jc w:val="both"/>
        <w:rPr>
          <w:rFonts w:cstheme="minorHAnsi"/>
          <w:sz w:val="24"/>
          <w:szCs w:val="24"/>
        </w:rPr>
      </w:pPr>
      <w:r w:rsidRPr="005B1628">
        <w:rPr>
          <w:rFonts w:cstheme="minorHAnsi"/>
          <w:sz w:val="24"/>
          <w:szCs w:val="24"/>
        </w:rPr>
        <w:t>300 reproductores inscriptos de 60 cabañas</w:t>
      </w:r>
    </w:p>
    <w:p w14:paraId="4961114A" w14:textId="1F082D49" w:rsidR="00D60F51" w:rsidRDefault="001C40DD" w:rsidP="001C40DD">
      <w:pPr>
        <w:rPr>
          <w:rFonts w:ascii="Calibri" w:hAnsi="Calibri" w:cs="Calibri"/>
          <w:sz w:val="24"/>
          <w:szCs w:val="24"/>
          <w:lang w:val="es-ES"/>
        </w:rPr>
      </w:pPr>
      <w:r w:rsidRPr="001C40DD">
        <w:rPr>
          <w:rFonts w:ascii="Calibri" w:hAnsi="Calibri" w:cs="Calibri"/>
          <w:sz w:val="24"/>
          <w:szCs w:val="24"/>
          <w:lang w:val="es-ES"/>
        </w:rPr>
        <w:t>8 casas consignatarias</w:t>
      </w:r>
    </w:p>
    <w:p w14:paraId="61BE8F10" w14:textId="33DB3422" w:rsidR="00A14936" w:rsidRPr="00A14936" w:rsidRDefault="00A14936" w:rsidP="001C40DD">
      <w:pPr>
        <w:rPr>
          <w:rFonts w:ascii="Calibri" w:hAnsi="Calibri" w:cs="Calibri"/>
          <w:sz w:val="24"/>
          <w:szCs w:val="24"/>
          <w:lang w:val="es-ES"/>
        </w:rPr>
      </w:pPr>
      <w:r w:rsidRPr="00A14936">
        <w:rPr>
          <w:rFonts w:ascii="Calibri" w:hAnsi="Calibri" w:cs="Calibri"/>
          <w:sz w:val="24"/>
          <w:szCs w:val="24"/>
          <w:lang w:val="es-ES"/>
        </w:rPr>
        <w:t>59.320 cabezas vendidas</w:t>
      </w:r>
    </w:p>
    <w:p w14:paraId="3B33866C" w14:textId="77777777" w:rsidR="00D60F51" w:rsidRDefault="00D60F51" w:rsidP="00D60F51">
      <w:pPr>
        <w:rPr>
          <w:rFonts w:ascii="Calibri" w:hAnsi="Calibri" w:cs="Calibri"/>
          <w:sz w:val="24"/>
          <w:szCs w:val="24"/>
          <w:lang w:val="es-ES"/>
        </w:rPr>
      </w:pPr>
      <w:r w:rsidRPr="00696C67">
        <w:rPr>
          <w:rFonts w:ascii="Calibri" w:hAnsi="Calibri" w:cs="Calibri"/>
          <w:sz w:val="24"/>
          <w:szCs w:val="24"/>
          <w:lang w:val="es-ES"/>
        </w:rPr>
        <w:t>+ de 40 expositores comerciales: laboratorios, bancos, empresas de insumos, servicios, maquinaria y tecnología.</w:t>
      </w:r>
    </w:p>
    <w:p w14:paraId="351D2318" w14:textId="717C891F" w:rsidR="00A256B2" w:rsidRDefault="005B1628" w:rsidP="00D60F51">
      <w:pPr>
        <w:rPr>
          <w:rFonts w:ascii="Calibri" w:hAnsi="Calibri" w:cs="Calibri"/>
          <w:sz w:val="24"/>
          <w:szCs w:val="24"/>
          <w:lang w:val="es-ES"/>
        </w:rPr>
      </w:pPr>
      <w:r>
        <w:rPr>
          <w:rFonts w:ascii="Calibri" w:hAnsi="Calibri" w:cs="Calibri"/>
          <w:sz w:val="24"/>
          <w:szCs w:val="24"/>
          <w:lang w:val="es-ES"/>
        </w:rPr>
        <w:t xml:space="preserve">4 </w:t>
      </w:r>
      <w:r w:rsidR="00A14936">
        <w:rPr>
          <w:rFonts w:ascii="Calibri" w:hAnsi="Calibri" w:cs="Calibri"/>
          <w:sz w:val="24"/>
          <w:szCs w:val="24"/>
          <w:lang w:val="es-ES"/>
        </w:rPr>
        <w:t>bancos</w:t>
      </w:r>
      <w:r>
        <w:rPr>
          <w:rFonts w:ascii="Calibri" w:hAnsi="Calibri" w:cs="Calibri"/>
          <w:sz w:val="24"/>
          <w:szCs w:val="24"/>
          <w:lang w:val="es-ES"/>
        </w:rPr>
        <w:t xml:space="preserve"> </w:t>
      </w:r>
    </w:p>
    <w:p w14:paraId="22329110" w14:textId="05FB6908" w:rsidR="001462B9" w:rsidRDefault="001462B9" w:rsidP="00D60F51">
      <w:pPr>
        <w:rPr>
          <w:rFonts w:ascii="Calibri" w:hAnsi="Calibri" w:cs="Calibri"/>
          <w:sz w:val="24"/>
          <w:szCs w:val="24"/>
          <w:lang w:val="es-ES"/>
        </w:rPr>
      </w:pPr>
      <w:r>
        <w:rPr>
          <w:rFonts w:ascii="Calibri" w:hAnsi="Calibri" w:cs="Calibri"/>
          <w:sz w:val="24"/>
          <w:szCs w:val="24"/>
          <w:lang w:val="es-ES"/>
        </w:rPr>
        <w:lastRenderedPageBreak/>
        <w:t>4 escuelas agrotecnicas participaron de la Jura Junior</w:t>
      </w:r>
    </w:p>
    <w:p w14:paraId="4F0001C7" w14:textId="77777777" w:rsidR="001462B9" w:rsidRDefault="001462B9" w:rsidP="001462B9">
      <w:pPr>
        <w:jc w:val="both"/>
        <w:rPr>
          <w:rFonts w:cstheme="minorHAnsi"/>
          <w:sz w:val="24"/>
          <w:szCs w:val="24"/>
          <w:lang w:val="es-ES"/>
        </w:rPr>
      </w:pPr>
      <w:r>
        <w:rPr>
          <w:rFonts w:cstheme="minorHAnsi"/>
          <w:sz w:val="24"/>
          <w:szCs w:val="24"/>
          <w:lang w:val="es-ES"/>
        </w:rPr>
        <w:t>20 periodistas participaron de la Jornada Inmersiva</w:t>
      </w:r>
    </w:p>
    <w:p w14:paraId="22ACDD81" w14:textId="77777777" w:rsidR="001462B9" w:rsidRPr="00696C67" w:rsidRDefault="001462B9" w:rsidP="00D60F51">
      <w:pPr>
        <w:rPr>
          <w:rFonts w:ascii="Calibri" w:hAnsi="Calibri" w:cs="Calibri"/>
          <w:sz w:val="24"/>
          <w:szCs w:val="24"/>
          <w:lang w:val="es-ES"/>
        </w:rPr>
      </w:pPr>
    </w:p>
    <w:p w14:paraId="72ADE5E9" w14:textId="77777777" w:rsidR="00E5188B" w:rsidRPr="001C29DE" w:rsidRDefault="00E5188B" w:rsidP="008E1694">
      <w:pPr>
        <w:jc w:val="both"/>
        <w:rPr>
          <w:rFonts w:cstheme="minorHAnsi"/>
          <w:sz w:val="24"/>
          <w:szCs w:val="24"/>
          <w:lang w:val="es-ES"/>
        </w:rPr>
      </w:pPr>
    </w:p>
    <w:p w14:paraId="5E7FA3DD" w14:textId="77777777" w:rsidR="00F94CFB" w:rsidRPr="00D60F51" w:rsidRDefault="00F94CFB" w:rsidP="008E1694">
      <w:pPr>
        <w:jc w:val="both"/>
        <w:rPr>
          <w:rFonts w:cstheme="minorHAnsi"/>
          <w:sz w:val="24"/>
          <w:szCs w:val="24"/>
          <w:lang w:val="es-ES"/>
        </w:rPr>
      </w:pPr>
    </w:p>
    <w:sectPr w:rsidR="00F94CFB" w:rsidRPr="00D60F51" w:rsidSect="00E728E0">
      <w:headerReference w:type="even" r:id="rId7"/>
      <w:headerReference w:type="default" r:id="rId8"/>
      <w:footerReference w:type="even" r:id="rId9"/>
      <w:footerReference w:type="default" r:id="rId10"/>
      <w:headerReference w:type="first" r:id="rId11"/>
      <w:footerReference w:type="first" r:id="rId12"/>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17553" w14:textId="77777777" w:rsidR="004146A5" w:rsidRDefault="004146A5" w:rsidP="00E728E0">
      <w:pPr>
        <w:spacing w:after="0" w:line="240" w:lineRule="auto"/>
      </w:pPr>
      <w:r>
        <w:separator/>
      </w:r>
    </w:p>
  </w:endnote>
  <w:endnote w:type="continuationSeparator" w:id="0">
    <w:p w14:paraId="14618FA5" w14:textId="77777777" w:rsidR="004146A5" w:rsidRDefault="004146A5" w:rsidP="00E7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E7171" w14:textId="77777777" w:rsidR="002270DA" w:rsidRDefault="002270D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56AA5E50">
          <wp:extent cx="7649603" cy="26998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649603" cy="269986"/>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1EF9" w14:textId="77777777" w:rsidR="002270DA" w:rsidRDefault="002270D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A3BDB" w14:textId="77777777" w:rsidR="004146A5" w:rsidRDefault="004146A5" w:rsidP="00E728E0">
      <w:pPr>
        <w:spacing w:after="0" w:line="240" w:lineRule="auto"/>
      </w:pPr>
      <w:r>
        <w:separator/>
      </w:r>
    </w:p>
  </w:footnote>
  <w:footnote w:type="continuationSeparator" w:id="0">
    <w:p w14:paraId="38664A75" w14:textId="77777777" w:rsidR="004146A5" w:rsidRDefault="004146A5" w:rsidP="00E7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BB07E" w14:textId="77777777" w:rsidR="002270DA" w:rsidRDefault="002270D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A25FF4C" w:rsidR="00E728E0" w:rsidRDefault="00F04603" w:rsidP="00E728E0">
    <w:pPr>
      <w:pStyle w:val="Encabezado"/>
      <w:ind w:left="-1701"/>
    </w:pPr>
    <w:r>
      <w:rPr>
        <w:noProof/>
      </w:rPr>
      <w:drawing>
        <wp:inline distT="0" distB="0" distL="0" distR="0" wp14:anchorId="3EBFD715" wp14:editId="5F80C492">
          <wp:extent cx="7579360" cy="1293100"/>
          <wp:effectExtent l="0" t="0" r="254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635716" cy="13027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DE551" w14:textId="77777777" w:rsidR="002270DA" w:rsidRDefault="002270D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834693"/>
    <w:multiLevelType w:val="multilevel"/>
    <w:tmpl w:val="73F61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F7803"/>
    <w:multiLevelType w:val="hybridMultilevel"/>
    <w:tmpl w:val="3992F1A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12698"/>
    <w:rsid w:val="00035072"/>
    <w:rsid w:val="000377A2"/>
    <w:rsid w:val="00055CE9"/>
    <w:rsid w:val="00057B52"/>
    <w:rsid w:val="000618B3"/>
    <w:rsid w:val="00064716"/>
    <w:rsid w:val="00071BDF"/>
    <w:rsid w:val="00071E7E"/>
    <w:rsid w:val="00077D6F"/>
    <w:rsid w:val="00077EA7"/>
    <w:rsid w:val="000A529E"/>
    <w:rsid w:val="000F0BD4"/>
    <w:rsid w:val="001171AD"/>
    <w:rsid w:val="00117812"/>
    <w:rsid w:val="00127F53"/>
    <w:rsid w:val="00133D94"/>
    <w:rsid w:val="0013446B"/>
    <w:rsid w:val="00136F19"/>
    <w:rsid w:val="001462B9"/>
    <w:rsid w:val="00146A98"/>
    <w:rsid w:val="00152E94"/>
    <w:rsid w:val="00191C6F"/>
    <w:rsid w:val="00192B15"/>
    <w:rsid w:val="00197A91"/>
    <w:rsid w:val="001C29DE"/>
    <w:rsid w:val="001C40DD"/>
    <w:rsid w:val="001C4B56"/>
    <w:rsid w:val="00211F00"/>
    <w:rsid w:val="00224FEF"/>
    <w:rsid w:val="002270DA"/>
    <w:rsid w:val="0023622E"/>
    <w:rsid w:val="00252DD0"/>
    <w:rsid w:val="002554CF"/>
    <w:rsid w:val="002A7705"/>
    <w:rsid w:val="003037C9"/>
    <w:rsid w:val="00304E8C"/>
    <w:rsid w:val="003066A3"/>
    <w:rsid w:val="0034302A"/>
    <w:rsid w:val="0034641C"/>
    <w:rsid w:val="003469FF"/>
    <w:rsid w:val="003510BE"/>
    <w:rsid w:val="00387E78"/>
    <w:rsid w:val="003A029B"/>
    <w:rsid w:val="003A46E4"/>
    <w:rsid w:val="003D6B52"/>
    <w:rsid w:val="004009DC"/>
    <w:rsid w:val="00401C72"/>
    <w:rsid w:val="00403C05"/>
    <w:rsid w:val="00405878"/>
    <w:rsid w:val="004146A5"/>
    <w:rsid w:val="00434F3D"/>
    <w:rsid w:val="0044389E"/>
    <w:rsid w:val="00445E21"/>
    <w:rsid w:val="0046447B"/>
    <w:rsid w:val="004C495F"/>
    <w:rsid w:val="004C4BBE"/>
    <w:rsid w:val="004D3374"/>
    <w:rsid w:val="00506FC9"/>
    <w:rsid w:val="005345AB"/>
    <w:rsid w:val="00547B1A"/>
    <w:rsid w:val="005548E1"/>
    <w:rsid w:val="00586A06"/>
    <w:rsid w:val="005B1628"/>
    <w:rsid w:val="005D7C52"/>
    <w:rsid w:val="00601FD9"/>
    <w:rsid w:val="00603008"/>
    <w:rsid w:val="00604701"/>
    <w:rsid w:val="00625B02"/>
    <w:rsid w:val="00641EC9"/>
    <w:rsid w:val="00653107"/>
    <w:rsid w:val="006565F4"/>
    <w:rsid w:val="0066787C"/>
    <w:rsid w:val="00677976"/>
    <w:rsid w:val="00685DA5"/>
    <w:rsid w:val="00690C49"/>
    <w:rsid w:val="0069481B"/>
    <w:rsid w:val="00696C67"/>
    <w:rsid w:val="00697E80"/>
    <w:rsid w:val="006A00A4"/>
    <w:rsid w:val="006A1945"/>
    <w:rsid w:val="006A6FF4"/>
    <w:rsid w:val="006B060C"/>
    <w:rsid w:val="006B2CCA"/>
    <w:rsid w:val="006D6E48"/>
    <w:rsid w:val="006E0809"/>
    <w:rsid w:val="006F2A53"/>
    <w:rsid w:val="007074BD"/>
    <w:rsid w:val="00760922"/>
    <w:rsid w:val="00760D1F"/>
    <w:rsid w:val="007671E6"/>
    <w:rsid w:val="00781A6F"/>
    <w:rsid w:val="00794D9F"/>
    <w:rsid w:val="007A4459"/>
    <w:rsid w:val="007B5323"/>
    <w:rsid w:val="007D2C8B"/>
    <w:rsid w:val="007F5EAC"/>
    <w:rsid w:val="008059ED"/>
    <w:rsid w:val="0081590D"/>
    <w:rsid w:val="0085148C"/>
    <w:rsid w:val="00864B80"/>
    <w:rsid w:val="00885C10"/>
    <w:rsid w:val="00892CEB"/>
    <w:rsid w:val="00896F12"/>
    <w:rsid w:val="008D2D0E"/>
    <w:rsid w:val="008D7D65"/>
    <w:rsid w:val="008E1694"/>
    <w:rsid w:val="008E350E"/>
    <w:rsid w:val="008F5274"/>
    <w:rsid w:val="00902AE8"/>
    <w:rsid w:val="009447F4"/>
    <w:rsid w:val="00950144"/>
    <w:rsid w:val="00960111"/>
    <w:rsid w:val="0099787C"/>
    <w:rsid w:val="009A401E"/>
    <w:rsid w:val="009A4C76"/>
    <w:rsid w:val="009C5D4C"/>
    <w:rsid w:val="009D51B1"/>
    <w:rsid w:val="009F7D52"/>
    <w:rsid w:val="00A06FD2"/>
    <w:rsid w:val="00A14936"/>
    <w:rsid w:val="00A21957"/>
    <w:rsid w:val="00A2200C"/>
    <w:rsid w:val="00A2497E"/>
    <w:rsid w:val="00A256B2"/>
    <w:rsid w:val="00A33F42"/>
    <w:rsid w:val="00A379C4"/>
    <w:rsid w:val="00A46A9F"/>
    <w:rsid w:val="00A65E2E"/>
    <w:rsid w:val="00A758F3"/>
    <w:rsid w:val="00A86251"/>
    <w:rsid w:val="00AA40B6"/>
    <w:rsid w:val="00AA507E"/>
    <w:rsid w:val="00AA56C1"/>
    <w:rsid w:val="00AB5D0C"/>
    <w:rsid w:val="00AE55A8"/>
    <w:rsid w:val="00AE610E"/>
    <w:rsid w:val="00AF3C97"/>
    <w:rsid w:val="00AF3F88"/>
    <w:rsid w:val="00B30DB2"/>
    <w:rsid w:val="00B34628"/>
    <w:rsid w:val="00B361C8"/>
    <w:rsid w:val="00B51661"/>
    <w:rsid w:val="00B60398"/>
    <w:rsid w:val="00B63FAF"/>
    <w:rsid w:val="00B70A8A"/>
    <w:rsid w:val="00B733C3"/>
    <w:rsid w:val="00B76558"/>
    <w:rsid w:val="00BA1681"/>
    <w:rsid w:val="00BF127B"/>
    <w:rsid w:val="00C43619"/>
    <w:rsid w:val="00C60787"/>
    <w:rsid w:val="00C825A7"/>
    <w:rsid w:val="00C94227"/>
    <w:rsid w:val="00CA25F6"/>
    <w:rsid w:val="00CB2B77"/>
    <w:rsid w:val="00CC0E43"/>
    <w:rsid w:val="00CC50DB"/>
    <w:rsid w:val="00CD0636"/>
    <w:rsid w:val="00D04562"/>
    <w:rsid w:val="00D231AD"/>
    <w:rsid w:val="00D4151A"/>
    <w:rsid w:val="00D44200"/>
    <w:rsid w:val="00D512C0"/>
    <w:rsid w:val="00D51E76"/>
    <w:rsid w:val="00D60DE9"/>
    <w:rsid w:val="00D60F51"/>
    <w:rsid w:val="00D7351A"/>
    <w:rsid w:val="00D81D1D"/>
    <w:rsid w:val="00D84BD6"/>
    <w:rsid w:val="00D94800"/>
    <w:rsid w:val="00DA344E"/>
    <w:rsid w:val="00DB5862"/>
    <w:rsid w:val="00DD231C"/>
    <w:rsid w:val="00DF294A"/>
    <w:rsid w:val="00E25E6B"/>
    <w:rsid w:val="00E27B17"/>
    <w:rsid w:val="00E305C2"/>
    <w:rsid w:val="00E367DC"/>
    <w:rsid w:val="00E5188B"/>
    <w:rsid w:val="00E728E0"/>
    <w:rsid w:val="00E7315D"/>
    <w:rsid w:val="00EB23D8"/>
    <w:rsid w:val="00EB70D1"/>
    <w:rsid w:val="00ED36B6"/>
    <w:rsid w:val="00ED7BD7"/>
    <w:rsid w:val="00EE6A97"/>
    <w:rsid w:val="00EE74EB"/>
    <w:rsid w:val="00EF6257"/>
    <w:rsid w:val="00EF66EF"/>
    <w:rsid w:val="00F02CDD"/>
    <w:rsid w:val="00F04603"/>
    <w:rsid w:val="00F05188"/>
    <w:rsid w:val="00F07BE7"/>
    <w:rsid w:val="00F4647F"/>
    <w:rsid w:val="00F524F5"/>
    <w:rsid w:val="00F728C6"/>
    <w:rsid w:val="00F84DBC"/>
    <w:rsid w:val="00F94131"/>
    <w:rsid w:val="00F94CFB"/>
    <w:rsid w:val="00FD41FD"/>
    <w:rsid w:val="00FE02FE"/>
    <w:rsid w:val="00FE0342"/>
    <w:rsid w:val="00FE66FD"/>
    <w:rsid w:val="0DD6CE23"/>
    <w:rsid w:val="1B0CDD1F"/>
    <w:rsid w:val="367231E3"/>
    <w:rsid w:val="75F954F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3920392D-560D-3442-9103-F7C734C3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F88"/>
  </w:style>
  <w:style w:type="paragraph" w:styleId="Ttulo1">
    <w:name w:val="heading 1"/>
    <w:basedOn w:val="Normal"/>
    <w:link w:val="Ttulo1Car"/>
    <w:uiPriority w:val="9"/>
    <w:qFormat/>
    <w:rsid w:val="00CA25F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001" w:eastAsia="en-001"/>
    </w:rPr>
  </w:style>
  <w:style w:type="paragraph" w:styleId="Ttulo3">
    <w:name w:val="heading 3"/>
    <w:basedOn w:val="Normal"/>
    <w:link w:val="Ttulo3Car"/>
    <w:uiPriority w:val="9"/>
    <w:qFormat/>
    <w:rsid w:val="00CA25F6"/>
    <w:pPr>
      <w:spacing w:before="100" w:beforeAutospacing="1" w:after="100" w:afterAutospacing="1" w:line="240" w:lineRule="auto"/>
      <w:outlineLvl w:val="2"/>
    </w:pPr>
    <w:rPr>
      <w:rFonts w:ascii="Times New Roman" w:eastAsia="Times New Roman" w:hAnsi="Times New Roman" w:cs="Times New Roman"/>
      <w:b/>
      <w:bCs/>
      <w:sz w:val="27"/>
      <w:szCs w:val="27"/>
      <w:lang w:val="en-001" w:eastAsia="en-00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paragraph" w:styleId="Prrafodelista">
    <w:name w:val="List Paragraph"/>
    <w:basedOn w:val="Normal"/>
    <w:uiPriority w:val="34"/>
    <w:qFormat/>
    <w:rsid w:val="00601FD9"/>
    <w:pPr>
      <w:ind w:left="720"/>
      <w:contextualSpacing/>
    </w:pPr>
  </w:style>
  <w:style w:type="paragraph" w:styleId="NormalWeb">
    <w:name w:val="Normal (Web)"/>
    <w:basedOn w:val="Normal"/>
    <w:uiPriority w:val="99"/>
    <w:unhideWhenUsed/>
    <w:rsid w:val="00604701"/>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604701"/>
    <w:rPr>
      <w:b/>
      <w:bCs/>
    </w:rPr>
  </w:style>
  <w:style w:type="character" w:styleId="nfasis">
    <w:name w:val="Emphasis"/>
    <w:basedOn w:val="Fuentedeprrafopredeter"/>
    <w:uiPriority w:val="20"/>
    <w:qFormat/>
    <w:rsid w:val="00604701"/>
    <w:rPr>
      <w:i/>
      <w:iCs/>
    </w:rPr>
  </w:style>
  <w:style w:type="character" w:customStyle="1" w:styleId="Ttulo1Car">
    <w:name w:val="Título 1 Car"/>
    <w:basedOn w:val="Fuentedeprrafopredeter"/>
    <w:link w:val="Ttulo1"/>
    <w:uiPriority w:val="9"/>
    <w:rsid w:val="00CA25F6"/>
    <w:rPr>
      <w:rFonts w:ascii="Times New Roman" w:eastAsia="Times New Roman" w:hAnsi="Times New Roman" w:cs="Times New Roman"/>
      <w:b/>
      <w:bCs/>
      <w:kern w:val="36"/>
      <w:sz w:val="48"/>
      <w:szCs w:val="48"/>
      <w:lang w:val="en-001" w:eastAsia="en-001"/>
    </w:rPr>
  </w:style>
  <w:style w:type="character" w:customStyle="1" w:styleId="Ttulo3Car">
    <w:name w:val="Título 3 Car"/>
    <w:basedOn w:val="Fuentedeprrafopredeter"/>
    <w:link w:val="Ttulo3"/>
    <w:uiPriority w:val="9"/>
    <w:rsid w:val="00CA25F6"/>
    <w:rPr>
      <w:rFonts w:ascii="Times New Roman" w:eastAsia="Times New Roman" w:hAnsi="Times New Roman" w:cs="Times New Roman"/>
      <w:b/>
      <w:bCs/>
      <w:sz w:val="27"/>
      <w:szCs w:val="27"/>
      <w:lang w:val="en-001" w:eastAsia="en-001"/>
    </w:rPr>
  </w:style>
  <w:style w:type="paragraph" w:customStyle="1" w:styleId="isselectedend">
    <w:name w:val="isselectedend"/>
    <w:basedOn w:val="Normal"/>
    <w:rsid w:val="009D51B1"/>
    <w:pPr>
      <w:spacing w:before="100" w:beforeAutospacing="1" w:after="100" w:afterAutospacing="1" w:line="240" w:lineRule="auto"/>
    </w:pPr>
    <w:rPr>
      <w:rFonts w:ascii="Times New Roman" w:eastAsia="Times New Roman" w:hAnsi="Times New Roman" w:cs="Times New Roman"/>
      <w:sz w:val="24"/>
      <w:szCs w:val="24"/>
      <w:lang w:val="en-001" w:eastAsia="en-00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103999">
      <w:bodyDiv w:val="1"/>
      <w:marLeft w:val="0"/>
      <w:marRight w:val="0"/>
      <w:marTop w:val="0"/>
      <w:marBottom w:val="0"/>
      <w:divBdr>
        <w:top w:val="none" w:sz="0" w:space="0" w:color="auto"/>
        <w:left w:val="none" w:sz="0" w:space="0" w:color="auto"/>
        <w:bottom w:val="none" w:sz="0" w:space="0" w:color="auto"/>
        <w:right w:val="none" w:sz="0" w:space="0" w:color="auto"/>
      </w:divBdr>
    </w:div>
    <w:div w:id="728039682">
      <w:bodyDiv w:val="1"/>
      <w:marLeft w:val="0"/>
      <w:marRight w:val="0"/>
      <w:marTop w:val="0"/>
      <w:marBottom w:val="0"/>
      <w:divBdr>
        <w:top w:val="none" w:sz="0" w:space="0" w:color="auto"/>
        <w:left w:val="none" w:sz="0" w:space="0" w:color="auto"/>
        <w:bottom w:val="none" w:sz="0" w:space="0" w:color="auto"/>
        <w:right w:val="none" w:sz="0" w:space="0" w:color="auto"/>
      </w:divBdr>
      <w:divsChild>
        <w:div w:id="168173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745040">
      <w:bodyDiv w:val="1"/>
      <w:marLeft w:val="0"/>
      <w:marRight w:val="0"/>
      <w:marTop w:val="0"/>
      <w:marBottom w:val="0"/>
      <w:divBdr>
        <w:top w:val="none" w:sz="0" w:space="0" w:color="auto"/>
        <w:left w:val="none" w:sz="0" w:space="0" w:color="auto"/>
        <w:bottom w:val="none" w:sz="0" w:space="0" w:color="auto"/>
        <w:right w:val="none" w:sz="0" w:space="0" w:color="auto"/>
      </w:divBdr>
      <w:divsChild>
        <w:div w:id="2059279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2045188">
      <w:bodyDiv w:val="1"/>
      <w:marLeft w:val="0"/>
      <w:marRight w:val="0"/>
      <w:marTop w:val="0"/>
      <w:marBottom w:val="0"/>
      <w:divBdr>
        <w:top w:val="none" w:sz="0" w:space="0" w:color="auto"/>
        <w:left w:val="none" w:sz="0" w:space="0" w:color="auto"/>
        <w:bottom w:val="none" w:sz="0" w:space="0" w:color="auto"/>
        <w:right w:val="none" w:sz="0" w:space="0" w:color="auto"/>
      </w:divBdr>
      <w:divsChild>
        <w:div w:id="6043155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2131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6130474">
      <w:bodyDiv w:val="1"/>
      <w:marLeft w:val="0"/>
      <w:marRight w:val="0"/>
      <w:marTop w:val="0"/>
      <w:marBottom w:val="0"/>
      <w:divBdr>
        <w:top w:val="none" w:sz="0" w:space="0" w:color="auto"/>
        <w:left w:val="none" w:sz="0" w:space="0" w:color="auto"/>
        <w:bottom w:val="none" w:sz="0" w:space="0" w:color="auto"/>
        <w:right w:val="none" w:sz="0" w:space="0" w:color="auto"/>
      </w:divBdr>
      <w:divsChild>
        <w:div w:id="12074635">
          <w:marLeft w:val="-180"/>
          <w:marRight w:val="-180"/>
          <w:marTop w:val="0"/>
          <w:marBottom w:val="0"/>
          <w:divBdr>
            <w:top w:val="none" w:sz="0" w:space="0" w:color="auto"/>
            <w:left w:val="none" w:sz="0" w:space="0" w:color="auto"/>
            <w:bottom w:val="none" w:sz="0" w:space="0" w:color="auto"/>
            <w:right w:val="none" w:sz="0" w:space="0" w:color="auto"/>
          </w:divBdr>
          <w:divsChild>
            <w:div w:id="110542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56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701</Words>
  <Characters>3999</Characters>
  <Application>Microsoft Office Word</Application>
  <DocSecurity>0</DocSecurity>
  <Lines>33</Lines>
  <Paragraphs>9</Paragraphs>
  <ScaleCrop>false</ScaleCrop>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Eliana Esnaola</cp:lastModifiedBy>
  <cp:revision>3</cp:revision>
  <dcterms:created xsi:type="dcterms:W3CDTF">2026-09-29T00:57:00Z</dcterms:created>
  <dcterms:modified xsi:type="dcterms:W3CDTF">2026-09-29T13:42:00Z</dcterms:modified>
</cp:coreProperties>
</file>