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A02872" w14:textId="77777777" w:rsidR="00856268" w:rsidRDefault="00856268">
      <w:pPr>
        <w:jc w:val="center"/>
        <w:rPr>
          <w:rFonts w:ascii="Aptos" w:eastAsia="Aptos" w:hAnsi="Aptos" w:cs="Aptos"/>
          <w:sz w:val="24"/>
          <w:szCs w:val="24"/>
        </w:rPr>
      </w:pPr>
    </w:p>
    <w:p w14:paraId="2B1C9145" w14:textId="77777777" w:rsidR="00856268" w:rsidRDefault="00856268">
      <w:pPr>
        <w:jc w:val="center"/>
        <w:rPr>
          <w:rFonts w:ascii="Aptos" w:eastAsia="Aptos" w:hAnsi="Aptos" w:cs="Aptos"/>
          <w:b/>
          <w:bCs/>
          <w:sz w:val="24"/>
          <w:szCs w:val="24"/>
        </w:rPr>
      </w:pPr>
    </w:p>
    <w:p w14:paraId="01FDD5D1" w14:textId="1A7FFBF5" w:rsidR="00856268" w:rsidRDefault="00F30896">
      <w:pPr>
        <w:jc w:val="center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BBVA impulsa las soluciones basadas en inteligencia artificial para acompañar la inversión en el agro</w:t>
      </w:r>
    </w:p>
    <w:p w14:paraId="02006CED" w14:textId="77777777" w:rsidR="00856268" w:rsidRDefault="00856268">
      <w:pPr>
        <w:jc w:val="center"/>
        <w:rPr>
          <w:rFonts w:ascii="Aptos" w:eastAsia="Aptos" w:hAnsi="Aptos" w:cs="Aptos"/>
          <w:b/>
          <w:bCs/>
          <w:sz w:val="24"/>
          <w:szCs w:val="24"/>
        </w:rPr>
      </w:pPr>
    </w:p>
    <w:p w14:paraId="655F63D7" w14:textId="77777777" w:rsidR="00856268" w:rsidRDefault="00F30896">
      <w:pPr>
        <w:jc w:val="center"/>
        <w:rPr>
          <w:rFonts w:ascii="Aptos" w:eastAsia="Aptos" w:hAnsi="Aptos" w:cs="Aptos"/>
          <w:i/>
          <w:iCs/>
          <w:sz w:val="24"/>
          <w:szCs w:val="24"/>
        </w:rPr>
      </w:pPr>
      <w:r>
        <w:rPr>
          <w:rFonts w:ascii="Aptos" w:eastAsia="Aptos" w:hAnsi="Aptos" w:cs="Aptos"/>
          <w:i/>
          <w:iCs/>
          <w:sz w:val="24"/>
          <w:szCs w:val="24"/>
        </w:rPr>
        <w:t xml:space="preserve">Durante el </w:t>
      </w:r>
      <w:r>
        <w:rPr>
          <w:rFonts w:ascii="Aptos" w:eastAsia="Aptos" w:hAnsi="Aptos" w:cs="Aptos"/>
          <w:b/>
          <w:bCs/>
          <w:i/>
          <w:iCs/>
          <w:sz w:val="24"/>
          <w:szCs w:val="24"/>
        </w:rPr>
        <w:t>Congreso Aapresid 2026</w:t>
      </w:r>
      <w:r>
        <w:rPr>
          <w:rFonts w:ascii="Aptos" w:eastAsia="Aptos" w:hAnsi="Aptos" w:cs="Aptos"/>
          <w:i/>
          <w:iCs/>
          <w:sz w:val="24"/>
          <w:szCs w:val="24"/>
        </w:rPr>
        <w:t xml:space="preserve">, la entidad presentará </w:t>
      </w:r>
      <w:r>
        <w:rPr>
          <w:rFonts w:ascii="Aptos" w:eastAsia="Aptos" w:hAnsi="Aptos" w:cs="Aptos"/>
          <w:b/>
          <w:bCs/>
          <w:i/>
          <w:iCs/>
          <w:sz w:val="24"/>
          <w:szCs w:val="24"/>
        </w:rPr>
        <w:t>Agro Advisor</w:t>
      </w:r>
      <w:r>
        <w:rPr>
          <w:rFonts w:ascii="Aptos" w:eastAsia="Aptos" w:hAnsi="Aptos" w:cs="Aptos"/>
          <w:i/>
          <w:iCs/>
          <w:sz w:val="24"/>
          <w:szCs w:val="24"/>
        </w:rPr>
        <w:t xml:space="preserve">, una herramienta que ya monitorea más de 550.000 hectáreas para transformar datos productivos en mejores decisiones. También exhibirá otras soluciones digitales orientadas a </w:t>
      </w:r>
      <w:r>
        <w:rPr>
          <w:rFonts w:ascii="Aptos" w:eastAsia="Aptos" w:hAnsi="Aptos" w:cs="Aptos"/>
          <w:b/>
          <w:bCs/>
          <w:i/>
          <w:iCs/>
          <w:sz w:val="24"/>
          <w:szCs w:val="24"/>
        </w:rPr>
        <w:t>simplificar la gestión y el acceso al financiamiento del sector</w:t>
      </w:r>
      <w:r>
        <w:rPr>
          <w:rFonts w:ascii="Aptos" w:eastAsia="Aptos" w:hAnsi="Aptos" w:cs="Aptos"/>
          <w:i/>
          <w:iCs/>
          <w:sz w:val="24"/>
          <w:szCs w:val="24"/>
        </w:rPr>
        <w:t>.</w:t>
      </w:r>
    </w:p>
    <w:p w14:paraId="1786123C" w14:textId="77777777" w:rsidR="00856268" w:rsidRDefault="00856268">
      <w:pPr>
        <w:rPr>
          <w:rFonts w:ascii="Aptos" w:eastAsia="Aptos" w:hAnsi="Aptos" w:cs="Aptos"/>
          <w:sz w:val="24"/>
          <w:szCs w:val="24"/>
        </w:rPr>
      </w:pPr>
    </w:p>
    <w:p w14:paraId="0D763F8C" w14:textId="77777777" w:rsidR="00856268" w:rsidRDefault="00F30896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El agro argentino es, en su conjunto, un sector cada vez más tecnificado que encuentra en la tecnología no sólo un aliado productivo, sino también para la toma de decisiones. </w:t>
      </w:r>
    </w:p>
    <w:p w14:paraId="0C7096BC" w14:textId="77777777" w:rsidR="00856268" w:rsidRDefault="00856268">
      <w:pPr>
        <w:jc w:val="both"/>
        <w:rPr>
          <w:rFonts w:ascii="Aptos" w:eastAsia="Aptos" w:hAnsi="Aptos" w:cs="Aptos"/>
          <w:sz w:val="24"/>
          <w:szCs w:val="24"/>
        </w:rPr>
      </w:pPr>
    </w:p>
    <w:p w14:paraId="5653589A" w14:textId="77777777" w:rsidR="00856268" w:rsidRDefault="00F30896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Bajo esa premisa es que 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BBVA </w:t>
      </w:r>
      <w:r>
        <w:rPr>
          <w:rFonts w:ascii="Aptos" w:eastAsia="Aptos" w:hAnsi="Aptos" w:cs="Aptos"/>
          <w:sz w:val="24"/>
          <w:szCs w:val="24"/>
        </w:rPr>
        <w:t xml:space="preserve">impulsa una propuesta centrada en </w:t>
      </w:r>
      <w:r>
        <w:rPr>
          <w:rFonts w:ascii="Aptos" w:eastAsia="Aptos" w:hAnsi="Aptos" w:cs="Aptos"/>
          <w:b/>
          <w:bCs/>
          <w:sz w:val="24"/>
          <w:szCs w:val="24"/>
        </w:rPr>
        <w:t>herramientas digitales e inteligencia artificial</w:t>
      </w:r>
      <w:r>
        <w:rPr>
          <w:rFonts w:ascii="Aptos" w:eastAsia="Aptos" w:hAnsi="Aptos" w:cs="Aptos"/>
          <w:sz w:val="24"/>
          <w:szCs w:val="24"/>
        </w:rPr>
        <w:t xml:space="preserve"> orientada específicamente a comprender en mayor profundidad la realidad productiva de cada cliente, anticipar necesidades y ofrecer soluciones financieras más precisas y personalizadas.</w:t>
      </w:r>
    </w:p>
    <w:p w14:paraId="567AEF86" w14:textId="77777777" w:rsidR="00856268" w:rsidRDefault="00856268">
      <w:pPr>
        <w:jc w:val="both"/>
        <w:rPr>
          <w:rFonts w:ascii="Aptos" w:eastAsia="Aptos" w:hAnsi="Aptos" w:cs="Aptos"/>
          <w:sz w:val="24"/>
          <w:szCs w:val="24"/>
        </w:rPr>
      </w:pPr>
    </w:p>
    <w:p w14:paraId="4543D0E1" w14:textId="77777777" w:rsidR="00856268" w:rsidRDefault="00F30896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Del 4 al 6 de agosto, en Rosario, la firma participará en una nueva edición del </w:t>
      </w:r>
      <w:r>
        <w:rPr>
          <w:rFonts w:ascii="Aptos" w:eastAsia="Aptos" w:hAnsi="Aptos" w:cs="Aptos"/>
          <w:b/>
          <w:bCs/>
          <w:sz w:val="24"/>
          <w:szCs w:val="24"/>
        </w:rPr>
        <w:t>Congreso Aapresid con la fuerza de Expoagro</w:t>
      </w:r>
      <w:r>
        <w:rPr>
          <w:rFonts w:ascii="Aptos" w:eastAsia="Aptos" w:hAnsi="Aptos" w:cs="Aptos"/>
          <w:sz w:val="24"/>
          <w:szCs w:val="24"/>
        </w:rPr>
        <w:t xml:space="preserve">, y presentará </w:t>
      </w:r>
      <w:r>
        <w:rPr>
          <w:rFonts w:ascii="Aptos" w:eastAsia="Aptos" w:hAnsi="Aptos" w:cs="Aptos"/>
          <w:b/>
          <w:bCs/>
          <w:sz w:val="24"/>
          <w:szCs w:val="24"/>
        </w:rPr>
        <w:t>BBVA Agro Advisor</w:t>
      </w:r>
      <w:r>
        <w:rPr>
          <w:rFonts w:ascii="Aptos" w:eastAsia="Aptos" w:hAnsi="Aptos" w:cs="Aptos"/>
          <w:sz w:val="24"/>
          <w:szCs w:val="24"/>
        </w:rPr>
        <w:t xml:space="preserve">, </w:t>
      </w:r>
      <w:r>
        <w:rPr>
          <w:rFonts w:ascii="Aptos" w:eastAsia="Aptos" w:hAnsi="Aptos" w:cs="Aptos"/>
          <w:b/>
          <w:bCs/>
          <w:sz w:val="24"/>
          <w:szCs w:val="24"/>
        </w:rPr>
        <w:t>el primer asistente especializado en agro impulsado por inteligencia artificial de Argentina.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14:paraId="55B1227A" w14:textId="77777777" w:rsidR="00856268" w:rsidRDefault="00856268">
      <w:pPr>
        <w:jc w:val="both"/>
        <w:rPr>
          <w:rFonts w:ascii="Aptos" w:eastAsia="Aptos" w:hAnsi="Aptos" w:cs="Aptos"/>
          <w:sz w:val="24"/>
          <w:szCs w:val="24"/>
        </w:rPr>
      </w:pPr>
    </w:p>
    <w:p w14:paraId="07847AE4" w14:textId="77777777" w:rsidR="00856268" w:rsidRDefault="00F30896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La herramienta fue desarrollada para transformar información productiva en conocimiento útil para la toma de decisiones, fortaleciendo el acompañamiento que BBVA brinda a productores y empresas del sector.</w:t>
      </w:r>
    </w:p>
    <w:p w14:paraId="006B24C5" w14:textId="77777777" w:rsidR="00856268" w:rsidRDefault="00856268">
      <w:pPr>
        <w:jc w:val="both"/>
        <w:rPr>
          <w:rFonts w:ascii="Aptos" w:eastAsia="Aptos" w:hAnsi="Aptos" w:cs="Aptos"/>
          <w:sz w:val="24"/>
          <w:szCs w:val="24"/>
        </w:rPr>
      </w:pPr>
    </w:p>
    <w:p w14:paraId="296E45ED" w14:textId="77777777" w:rsidR="00856268" w:rsidRDefault="00F30896">
      <w:pPr>
        <w:jc w:val="both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Inteligencia artificial para acompañar al productor</w:t>
      </w:r>
    </w:p>
    <w:p w14:paraId="067D5CF5" w14:textId="77777777" w:rsidR="00856268" w:rsidRDefault="00856268">
      <w:pPr>
        <w:jc w:val="both"/>
        <w:rPr>
          <w:rFonts w:ascii="Aptos" w:eastAsia="Aptos" w:hAnsi="Aptos" w:cs="Aptos"/>
          <w:sz w:val="24"/>
          <w:szCs w:val="24"/>
        </w:rPr>
      </w:pPr>
    </w:p>
    <w:p w14:paraId="1263E967" w14:textId="77777777" w:rsidR="00856268" w:rsidRDefault="00F30896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BBVA Agro Advisor</w:t>
      </w:r>
      <w:r>
        <w:rPr>
          <w:rFonts w:ascii="Aptos" w:eastAsia="Aptos" w:hAnsi="Aptos" w:cs="Aptos"/>
          <w:sz w:val="24"/>
          <w:szCs w:val="24"/>
        </w:rPr>
        <w:t xml:space="preserve"> combina información geoespacial, datos satelitales y modelos analíticos para ofrecer una visión integral de cada explotación agropecuaria. La solución permite visualizar la evolución de cultivos y rendimientos de hasta cinco campañas anteriores, acceder a información actualizada del campo y proyectar escenarios productivos futuros.</w:t>
      </w:r>
    </w:p>
    <w:p w14:paraId="1DFDCDB4" w14:textId="77777777" w:rsidR="00856268" w:rsidRDefault="00856268">
      <w:pPr>
        <w:jc w:val="both"/>
        <w:rPr>
          <w:rFonts w:ascii="Aptos" w:eastAsia="Aptos" w:hAnsi="Aptos" w:cs="Aptos"/>
          <w:sz w:val="24"/>
          <w:szCs w:val="24"/>
        </w:rPr>
      </w:pPr>
    </w:p>
    <w:p w14:paraId="2CC933D8" w14:textId="77777777" w:rsidR="00856268" w:rsidRDefault="00F30896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A partir de este análisis, los equipos especializados de BBVA pueden comprender mejor cada realidad productiva, anticipar necesidades financieras y acercar propuestas adaptadas al contexto y los objetivos de cada cliente.</w:t>
      </w:r>
    </w:p>
    <w:p w14:paraId="3DD69F34" w14:textId="77777777" w:rsidR="00856268" w:rsidRDefault="00856268">
      <w:pPr>
        <w:jc w:val="both"/>
        <w:rPr>
          <w:rFonts w:ascii="Aptos" w:eastAsia="Aptos" w:hAnsi="Aptos" w:cs="Aptos"/>
          <w:sz w:val="24"/>
          <w:szCs w:val="24"/>
        </w:rPr>
      </w:pPr>
    </w:p>
    <w:p w14:paraId="6DA652C9" w14:textId="77777777" w:rsidR="00856268" w:rsidRDefault="00F30896">
      <w:pPr>
        <w:jc w:val="both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Indicadores ambientales precisos</w:t>
      </w:r>
    </w:p>
    <w:p w14:paraId="20C2D6B7" w14:textId="77777777" w:rsidR="00856268" w:rsidRDefault="00856268">
      <w:pPr>
        <w:jc w:val="both"/>
        <w:rPr>
          <w:rFonts w:ascii="Aptos" w:eastAsia="Aptos" w:hAnsi="Aptos" w:cs="Aptos"/>
          <w:b/>
          <w:bCs/>
          <w:sz w:val="24"/>
          <w:szCs w:val="24"/>
        </w:rPr>
      </w:pPr>
    </w:p>
    <w:p w14:paraId="6DB40152" w14:textId="77777777" w:rsidR="00856268" w:rsidRDefault="00F30896">
      <w:pPr>
        <w:jc w:val="both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lastRenderedPageBreak/>
        <w:t xml:space="preserve">Durante el Congreso Aapresid 2026, BBVA también presentará </w:t>
      </w:r>
      <w:r>
        <w:rPr>
          <w:rFonts w:ascii="Aptos" w:eastAsia="Aptos" w:hAnsi="Aptos" w:cs="Aptos"/>
          <w:b/>
          <w:bCs/>
          <w:sz w:val="24"/>
          <w:szCs w:val="24"/>
        </w:rPr>
        <w:t>Agro Advisor Sostenible</w:t>
      </w:r>
      <w:r>
        <w:rPr>
          <w:rFonts w:ascii="Aptos" w:eastAsia="Aptos" w:hAnsi="Aptos" w:cs="Aptos"/>
          <w:sz w:val="24"/>
          <w:szCs w:val="24"/>
        </w:rPr>
        <w:t xml:space="preserve">, una solución integrada a su asistente destinada exclusivamente a transformar datos satelitales y modelos analíticos en </w:t>
      </w:r>
      <w:r>
        <w:rPr>
          <w:rFonts w:ascii="Aptos" w:eastAsia="Aptos" w:hAnsi="Aptos" w:cs="Aptos"/>
          <w:b/>
          <w:bCs/>
          <w:sz w:val="24"/>
          <w:szCs w:val="24"/>
        </w:rPr>
        <w:t>indicadores de sostenibilidad agropecuaria.</w:t>
      </w:r>
    </w:p>
    <w:p w14:paraId="2DA394A3" w14:textId="77777777" w:rsidR="00856268" w:rsidRDefault="00856268">
      <w:pPr>
        <w:jc w:val="both"/>
        <w:rPr>
          <w:rFonts w:ascii="Aptos" w:eastAsia="Aptos" w:hAnsi="Aptos" w:cs="Aptos"/>
          <w:sz w:val="24"/>
          <w:szCs w:val="24"/>
        </w:rPr>
      </w:pPr>
    </w:p>
    <w:p w14:paraId="7789EFC7" w14:textId="77777777" w:rsidR="00856268" w:rsidRDefault="00F30896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Esta herramienta permite evaluar de manera objetiva distintos estándares ambientales, identificar oportunidades de mejora y acompañar a los productores en la adopción de </w:t>
      </w:r>
      <w:r>
        <w:rPr>
          <w:rFonts w:ascii="Aptos" w:eastAsia="Aptos" w:hAnsi="Aptos" w:cs="Aptos"/>
          <w:b/>
          <w:bCs/>
          <w:sz w:val="24"/>
          <w:szCs w:val="24"/>
        </w:rPr>
        <w:t>prácticas cada vez más sostenibles</w:t>
      </w:r>
      <w:r>
        <w:rPr>
          <w:rFonts w:ascii="Aptos" w:eastAsia="Aptos" w:hAnsi="Aptos" w:cs="Aptos"/>
          <w:sz w:val="24"/>
          <w:szCs w:val="24"/>
        </w:rPr>
        <w:t>. A su vez, genera indicadores ambientales auditables sobre la cartera agropecuaria del banco a partir de la sensorización multitemporal de los establecimientos.</w:t>
      </w:r>
    </w:p>
    <w:p w14:paraId="01C098D6" w14:textId="77777777" w:rsidR="00856268" w:rsidRDefault="00856268">
      <w:pPr>
        <w:jc w:val="both"/>
        <w:rPr>
          <w:rFonts w:ascii="Aptos" w:eastAsia="Aptos" w:hAnsi="Aptos" w:cs="Aptos"/>
          <w:sz w:val="24"/>
          <w:szCs w:val="24"/>
        </w:rPr>
      </w:pPr>
    </w:p>
    <w:p w14:paraId="54B400D0" w14:textId="77777777" w:rsidR="00856268" w:rsidRDefault="00F30896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La solución procesa variables clave como la detección y rotación de cultivos, cobertura invernal, riesgo de deforestación, captura de carbono, riesgo hídrico y mitigación de sequías. Este análisis aporta una visión más completa de los procesos productivos y facilita la toma de decisiones orientadas a </w:t>
      </w:r>
      <w:r>
        <w:rPr>
          <w:rFonts w:ascii="Aptos" w:eastAsia="Aptos" w:hAnsi="Aptos" w:cs="Aptos"/>
          <w:b/>
          <w:bCs/>
          <w:sz w:val="24"/>
          <w:szCs w:val="24"/>
        </w:rPr>
        <w:t>fortalecer el desempeño ambiental y productivo de cada establecimiento</w:t>
      </w:r>
      <w:r>
        <w:rPr>
          <w:rFonts w:ascii="Aptos" w:eastAsia="Aptos" w:hAnsi="Aptos" w:cs="Aptos"/>
          <w:sz w:val="24"/>
          <w:szCs w:val="24"/>
        </w:rPr>
        <w:t>.</w:t>
      </w:r>
    </w:p>
    <w:p w14:paraId="189018D0" w14:textId="77777777" w:rsidR="00856268" w:rsidRDefault="00856268">
      <w:pPr>
        <w:jc w:val="both"/>
        <w:rPr>
          <w:rFonts w:ascii="Aptos" w:eastAsia="Aptos" w:hAnsi="Aptos" w:cs="Aptos"/>
          <w:sz w:val="24"/>
          <w:szCs w:val="24"/>
        </w:rPr>
      </w:pPr>
    </w:p>
    <w:p w14:paraId="6B14A798" w14:textId="77777777" w:rsidR="00856268" w:rsidRDefault="00F30896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i/>
          <w:iCs/>
          <w:sz w:val="24"/>
          <w:szCs w:val="24"/>
        </w:rPr>
        <w:t>“En un contexto donde la exigencia técnica es cada vez mayor, las decisiones que toman los productores tienen un impacto directo sobre la rentabilidad y el futuro de sus agronegocios. Nuestro desafío es acompañarlos con más información y herramientas que les permitan anticipar escenarios y tomar decisiones con mayor confianza”</w:t>
      </w:r>
      <w:r>
        <w:rPr>
          <w:rFonts w:ascii="Aptos" w:eastAsia="Aptos" w:hAnsi="Aptos" w:cs="Aptos"/>
          <w:sz w:val="24"/>
          <w:szCs w:val="24"/>
        </w:rPr>
        <w:t xml:space="preserve">, destacó </w:t>
      </w:r>
      <w:r>
        <w:rPr>
          <w:rFonts w:ascii="Aptos" w:eastAsia="Aptos" w:hAnsi="Aptos" w:cs="Aptos"/>
          <w:b/>
          <w:bCs/>
          <w:sz w:val="24"/>
          <w:szCs w:val="24"/>
        </w:rPr>
        <w:t>Juan Pedro Gazzotti, Head de Agro de BBVA en Argentina</w:t>
      </w:r>
      <w:r>
        <w:rPr>
          <w:rFonts w:ascii="Aptos" w:eastAsia="Aptos" w:hAnsi="Aptos" w:cs="Aptos"/>
          <w:sz w:val="24"/>
          <w:szCs w:val="24"/>
        </w:rPr>
        <w:t xml:space="preserve">. </w:t>
      </w:r>
    </w:p>
    <w:p w14:paraId="126E6FBA" w14:textId="77777777" w:rsidR="00856268" w:rsidRDefault="00856268">
      <w:pPr>
        <w:jc w:val="both"/>
        <w:rPr>
          <w:rFonts w:ascii="Aptos" w:eastAsia="Aptos" w:hAnsi="Aptos" w:cs="Aptos"/>
          <w:sz w:val="24"/>
          <w:szCs w:val="24"/>
        </w:rPr>
      </w:pPr>
    </w:p>
    <w:p w14:paraId="31C0EFA3" w14:textId="77777777" w:rsidR="00856268" w:rsidRDefault="00F30896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A través de Agro Advisor, BBVA ya cuenta con </w:t>
      </w:r>
      <w:r>
        <w:rPr>
          <w:rFonts w:ascii="Aptos" w:eastAsia="Aptos" w:hAnsi="Aptos" w:cs="Aptos"/>
          <w:b/>
          <w:bCs/>
          <w:sz w:val="24"/>
          <w:szCs w:val="24"/>
        </w:rPr>
        <w:t>más de 550.000 hectáreas monitoreadas a través de 137 usuarios activos</w:t>
      </w:r>
      <w:r>
        <w:rPr>
          <w:rFonts w:ascii="Aptos" w:eastAsia="Aptos" w:hAnsi="Aptos" w:cs="Aptos"/>
          <w:sz w:val="24"/>
          <w:szCs w:val="24"/>
        </w:rPr>
        <w:t xml:space="preserve">. </w:t>
      </w:r>
      <w:r>
        <w:rPr>
          <w:rFonts w:ascii="Aptos" w:eastAsia="Aptos" w:hAnsi="Aptos" w:cs="Aptos"/>
          <w:i/>
          <w:iCs/>
          <w:sz w:val="24"/>
          <w:szCs w:val="24"/>
        </w:rPr>
        <w:t>“Nos ayuda a comprender mejor la realidad de cada cliente y ofrecer un asesoramiento más preciso”</w:t>
      </w:r>
      <w:r>
        <w:rPr>
          <w:rFonts w:ascii="Aptos" w:eastAsia="Aptos" w:hAnsi="Aptos" w:cs="Aptos"/>
          <w:sz w:val="24"/>
          <w:szCs w:val="24"/>
        </w:rPr>
        <w:t xml:space="preserve">, afirmó Gazzoti. </w:t>
      </w:r>
    </w:p>
    <w:p w14:paraId="51B61B7A" w14:textId="77777777" w:rsidR="00856268" w:rsidRDefault="00856268">
      <w:pPr>
        <w:jc w:val="both"/>
        <w:rPr>
          <w:rFonts w:ascii="Aptos" w:eastAsia="Aptos" w:hAnsi="Aptos" w:cs="Aptos"/>
          <w:sz w:val="24"/>
          <w:szCs w:val="24"/>
        </w:rPr>
      </w:pPr>
    </w:p>
    <w:p w14:paraId="5248FA4D" w14:textId="77777777" w:rsidR="00856268" w:rsidRDefault="00F30896">
      <w:pPr>
        <w:jc w:val="both"/>
        <w:rPr>
          <w:rFonts w:ascii="Aptos" w:eastAsia="Aptos" w:hAnsi="Aptos" w:cs="Aptos"/>
          <w:i/>
          <w:iCs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Y agregó: </w:t>
      </w:r>
      <w:r>
        <w:rPr>
          <w:rFonts w:ascii="Aptos" w:eastAsia="Aptos" w:hAnsi="Aptos" w:cs="Aptos"/>
          <w:i/>
          <w:iCs/>
          <w:sz w:val="24"/>
          <w:szCs w:val="24"/>
        </w:rPr>
        <w:t>“La combinación de inteligencia artificial, conocimiento del negocio, sostenibilidad y asesoramiento especializado nos brinda la capacidad necesaria para acercar soluciones financieras y productivas adaptadas a las necesidades de un productor cada vez más tecnificado”</w:t>
      </w:r>
    </w:p>
    <w:p w14:paraId="54B733CA" w14:textId="77777777" w:rsidR="00856268" w:rsidRDefault="00856268">
      <w:pPr>
        <w:jc w:val="both"/>
        <w:rPr>
          <w:rFonts w:ascii="Aptos" w:eastAsia="Aptos" w:hAnsi="Aptos" w:cs="Aptos"/>
          <w:sz w:val="24"/>
          <w:szCs w:val="24"/>
        </w:rPr>
      </w:pPr>
    </w:p>
    <w:p w14:paraId="134AA1BB" w14:textId="77777777" w:rsidR="00856268" w:rsidRDefault="00F30896">
      <w:pPr>
        <w:jc w:val="both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Un ecosistema digital pensado para el agro</w:t>
      </w:r>
    </w:p>
    <w:p w14:paraId="312B3224" w14:textId="77777777" w:rsidR="00856268" w:rsidRDefault="00856268">
      <w:pPr>
        <w:jc w:val="both"/>
        <w:rPr>
          <w:rFonts w:ascii="Aptos" w:eastAsia="Aptos" w:hAnsi="Aptos" w:cs="Aptos"/>
          <w:sz w:val="24"/>
          <w:szCs w:val="24"/>
        </w:rPr>
      </w:pPr>
    </w:p>
    <w:p w14:paraId="612F5330" w14:textId="77777777" w:rsidR="00856268" w:rsidRDefault="00F30896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La participación de BBVA en el </w:t>
      </w:r>
      <w:r>
        <w:rPr>
          <w:rFonts w:ascii="Aptos" w:eastAsia="Aptos" w:hAnsi="Aptos" w:cs="Aptos"/>
          <w:b/>
          <w:bCs/>
          <w:sz w:val="24"/>
          <w:szCs w:val="24"/>
        </w:rPr>
        <w:t>Congreso Aapresid con la fuerza de Expoagro</w:t>
      </w:r>
      <w:r>
        <w:rPr>
          <w:rFonts w:ascii="Aptos" w:eastAsia="Aptos" w:hAnsi="Aptos" w:cs="Aptos"/>
          <w:sz w:val="24"/>
          <w:szCs w:val="24"/>
        </w:rPr>
        <w:t xml:space="preserve"> también incluirá distintas herramientas orientadas a simplificar la experiencia de productores y empresas.</w:t>
      </w:r>
    </w:p>
    <w:p w14:paraId="6F97368B" w14:textId="77777777" w:rsidR="00856268" w:rsidRDefault="00856268">
      <w:pPr>
        <w:jc w:val="both"/>
        <w:rPr>
          <w:rFonts w:ascii="Aptos" w:eastAsia="Aptos" w:hAnsi="Aptos" w:cs="Aptos"/>
          <w:sz w:val="24"/>
          <w:szCs w:val="24"/>
        </w:rPr>
      </w:pPr>
    </w:p>
    <w:p w14:paraId="17147819" w14:textId="77777777" w:rsidR="00856268" w:rsidRDefault="00F30896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Entre ellas se destacan el </w:t>
      </w:r>
      <w:r>
        <w:rPr>
          <w:rFonts w:ascii="Aptos" w:eastAsia="Aptos" w:hAnsi="Aptos" w:cs="Aptos"/>
          <w:b/>
          <w:bCs/>
          <w:sz w:val="24"/>
          <w:szCs w:val="24"/>
        </w:rPr>
        <w:t>Motor Agro con Inteligencia Artificial</w:t>
      </w:r>
      <w:r>
        <w:rPr>
          <w:rFonts w:ascii="Aptos" w:eastAsia="Aptos" w:hAnsi="Aptos" w:cs="Aptos"/>
          <w:sz w:val="24"/>
          <w:szCs w:val="24"/>
        </w:rPr>
        <w:t xml:space="preserve">, que permite precalificar líneas de crédito para clientes y no clientes; el </w:t>
      </w:r>
      <w:r>
        <w:rPr>
          <w:rFonts w:ascii="Aptos" w:eastAsia="Aptos" w:hAnsi="Aptos" w:cs="Aptos"/>
          <w:b/>
          <w:bCs/>
          <w:sz w:val="24"/>
          <w:szCs w:val="24"/>
        </w:rPr>
        <w:t>Buscador de Convenios</w:t>
      </w:r>
      <w:r>
        <w:rPr>
          <w:rFonts w:ascii="Aptos" w:eastAsia="Aptos" w:hAnsi="Aptos" w:cs="Aptos"/>
          <w:sz w:val="24"/>
          <w:szCs w:val="24"/>
        </w:rPr>
        <w:t xml:space="preserve">, que facilita la visualización de acuerdos vigentes con proveedores de insumos y maquinaria; y las soluciones de </w:t>
      </w:r>
      <w:r>
        <w:rPr>
          <w:rFonts w:ascii="Aptos" w:eastAsia="Aptos" w:hAnsi="Aptos" w:cs="Aptos"/>
          <w:b/>
          <w:bCs/>
          <w:sz w:val="24"/>
          <w:szCs w:val="24"/>
        </w:rPr>
        <w:t>Préstamos por Convenios</w:t>
      </w:r>
      <w:r>
        <w:rPr>
          <w:rFonts w:ascii="Aptos" w:eastAsia="Aptos" w:hAnsi="Aptos" w:cs="Aptos"/>
          <w:sz w:val="24"/>
          <w:szCs w:val="24"/>
        </w:rPr>
        <w:t>, orientadas a gestionar operaciones de manera 100% digital, tanto en pesos como en dólares.</w:t>
      </w:r>
    </w:p>
    <w:p w14:paraId="07500577" w14:textId="77777777" w:rsidR="00856268" w:rsidRDefault="00856268">
      <w:pPr>
        <w:jc w:val="both"/>
        <w:rPr>
          <w:rFonts w:ascii="Aptos" w:eastAsia="Aptos" w:hAnsi="Aptos" w:cs="Aptos"/>
          <w:sz w:val="24"/>
          <w:szCs w:val="24"/>
        </w:rPr>
      </w:pPr>
    </w:p>
    <w:p w14:paraId="23EE6A6B" w14:textId="77777777" w:rsidR="00856268" w:rsidRDefault="00F30896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Además, BBVA continúa avanzando en herramientas de autogestión que brindan mayor flexibilidad a empresas y productores para administrar su financiamiento, con procesos más ágiles, simples y alineados con las necesidades de cada negocio.</w:t>
      </w:r>
    </w:p>
    <w:p w14:paraId="0C754997" w14:textId="77777777" w:rsidR="00856268" w:rsidRDefault="00856268">
      <w:pPr>
        <w:jc w:val="both"/>
        <w:rPr>
          <w:rFonts w:ascii="Aptos" w:eastAsia="Aptos" w:hAnsi="Aptos" w:cs="Aptos"/>
          <w:sz w:val="24"/>
          <w:szCs w:val="24"/>
        </w:rPr>
      </w:pPr>
    </w:p>
    <w:p w14:paraId="0A94DA9C" w14:textId="77777777" w:rsidR="00856268" w:rsidRDefault="00856268">
      <w:pPr>
        <w:rPr>
          <w:rFonts w:ascii="Aptos" w:eastAsia="Aptos" w:hAnsi="Aptos" w:cs="Aptos"/>
          <w:sz w:val="24"/>
          <w:szCs w:val="24"/>
        </w:rPr>
      </w:pPr>
    </w:p>
    <w:sectPr w:rsidR="00856268">
      <w:headerReference w:type="default" r:id="rId7"/>
      <w:footerReference w:type="default" r:id="rId8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BB752" w14:textId="77777777" w:rsidR="00A35A5E" w:rsidRDefault="00A35A5E">
      <w:pPr>
        <w:spacing w:line="240" w:lineRule="auto"/>
      </w:pPr>
      <w:r>
        <w:separator/>
      </w:r>
    </w:p>
  </w:endnote>
  <w:endnote w:type="continuationSeparator" w:id="0">
    <w:p w14:paraId="60D2B131" w14:textId="77777777" w:rsidR="00A35A5E" w:rsidRDefault="00A35A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522B97D-D7A2-4B41-BF5E-8124C2ABF0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B1B58BC-9D4B-432D-AFE9-30DABE4D86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7323B" w14:textId="77777777" w:rsidR="00856268" w:rsidRDefault="0085626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90ACD7" w14:textId="77777777" w:rsidR="00A35A5E" w:rsidRDefault="00A35A5E">
      <w:pPr>
        <w:spacing w:line="240" w:lineRule="auto"/>
      </w:pPr>
      <w:r>
        <w:separator/>
      </w:r>
    </w:p>
  </w:footnote>
  <w:footnote w:type="continuationSeparator" w:id="0">
    <w:p w14:paraId="4C901DCA" w14:textId="77777777" w:rsidR="00A35A5E" w:rsidRDefault="00A35A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95F21" w14:textId="77777777" w:rsidR="00856268" w:rsidRDefault="00F30896">
    <w:r>
      <w:rPr>
        <w:noProof/>
      </w:rPr>
      <w:drawing>
        <wp:anchor distT="0" distB="0" distL="0" distR="0" simplePos="0" relativeHeight="251658240" behindDoc="1" locked="0" layoutInCell="1" hidden="0" allowOverlap="1" wp14:anchorId="5E5E186E" wp14:editId="5ADC2ADF">
          <wp:simplePos x="0" y="0"/>
          <wp:positionH relativeFrom="page">
            <wp:posOffset>-9524</wp:posOffset>
          </wp:positionH>
          <wp:positionV relativeFrom="page">
            <wp:posOffset>-47624</wp:posOffset>
          </wp:positionV>
          <wp:extent cx="7606030" cy="91503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6030" cy="915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268"/>
    <w:rsid w:val="00856268"/>
    <w:rsid w:val="00A35A5E"/>
    <w:rsid w:val="00BE0667"/>
    <w:rsid w:val="00EB41A5"/>
    <w:rsid w:val="00F30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73969"/>
  <w15:docId w15:val="{07969380-6B2C-4CB9-8199-31D5150F3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R/UybAGZ46UiJNihONVT6g3u0w==">CgMxLjA4AHIhMVVSSTRuUHQxeXhpcWhoZDdkUG9fcS01cXl2VVROOXIz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712</Words>
  <Characters>4062</Characters>
  <Application>Microsoft Office Word</Application>
  <DocSecurity>0</DocSecurity>
  <Lines>33</Lines>
  <Paragraphs>9</Paragraphs>
  <ScaleCrop>false</ScaleCrop>
  <Company/>
  <LinksUpToDate>false</LinksUpToDate>
  <CharactersWithSpaces>4765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Quattrini</dc:creator>
  <cp:lastModifiedBy>Brenda Quattrini</cp:lastModifiedBy>
  <cp:revision>3</cp:revision>
  <dcterms:created xsi:type="dcterms:W3CDTF">2026-06-24T12:14:00Z</dcterms:created>
  <dcterms:modified xsi:type="dcterms:W3CDTF">2026-06-24T14:31:00Z</dcterms:modified>
</cp:coreProperties>
</file>