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4E76" w14:textId="77777777" w:rsidR="00104C2A" w:rsidRPr="00104C2A" w:rsidRDefault="00104C2A" w:rsidP="00FD4EFE">
      <w:pPr>
        <w:jc w:val="center"/>
        <w:rPr>
          <w:b/>
          <w:bCs/>
          <w:sz w:val="28"/>
          <w:szCs w:val="28"/>
          <w:lang w:val="es-AR"/>
        </w:rPr>
      </w:pPr>
      <w:r w:rsidRPr="00104C2A">
        <w:rPr>
          <w:b/>
          <w:bCs/>
          <w:sz w:val="28"/>
          <w:szCs w:val="28"/>
          <w:lang w:val="es-AR"/>
        </w:rPr>
        <w:t>Agricultura presente en la exposición Nacional Primavera Braford</w:t>
      </w:r>
    </w:p>
    <w:p w14:paraId="2BA7A692" w14:textId="5B4321BB" w:rsidR="0086342C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 </w:t>
      </w:r>
    </w:p>
    <w:p w14:paraId="42C9A4B9" w14:textId="5334488B" w:rsidR="0086342C" w:rsidRPr="0086342C" w:rsidRDefault="0086342C" w:rsidP="0086342C">
      <w:pPr>
        <w:jc w:val="center"/>
        <w:rPr>
          <w:i/>
          <w:iCs/>
          <w:sz w:val="24"/>
          <w:szCs w:val="24"/>
          <w:lang w:val="es-AR"/>
        </w:rPr>
      </w:pPr>
      <w:r w:rsidRPr="0086342C">
        <w:rPr>
          <w:i/>
          <w:iCs/>
          <w:sz w:val="24"/>
          <w:szCs w:val="24"/>
          <w:lang w:val="es-AR"/>
        </w:rPr>
        <w:t>Chaco será sede de una cita estratégica para la ganadería del norte, donde la raza Braford mostrará todo su potencial con el respaldo de Expoagro.</w:t>
      </w:r>
    </w:p>
    <w:p w14:paraId="1AFF972F" w14:textId="77777777" w:rsidR="0086342C" w:rsidRDefault="0086342C" w:rsidP="00D57430">
      <w:pPr>
        <w:jc w:val="both"/>
        <w:rPr>
          <w:sz w:val="24"/>
          <w:szCs w:val="24"/>
          <w:lang w:val="es-AR"/>
        </w:rPr>
      </w:pPr>
    </w:p>
    <w:p w14:paraId="5EB5F7C1" w14:textId="59ADE9C8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La Secretaría de Agricultura, Ganadería y Pesca participará de la exposición Nacional Primavera Braford</w:t>
      </w:r>
      <w:r w:rsidR="00D57430">
        <w:rPr>
          <w:sz w:val="24"/>
          <w:szCs w:val="24"/>
          <w:lang w:val="es-AR"/>
        </w:rPr>
        <w:t xml:space="preserve"> con la fuerza de Expoagro</w:t>
      </w:r>
      <w:r w:rsidRPr="00104C2A">
        <w:rPr>
          <w:sz w:val="24"/>
          <w:szCs w:val="24"/>
          <w:lang w:val="es-AR"/>
        </w:rPr>
        <w:t>, que se llevará adelante del 7 al 9 de octubre en el Predio de la Sociedad Rural de Chaco, en Margarita Belén, y que este año, cuenta con la fuerza de Expoagro.</w:t>
      </w:r>
    </w:p>
    <w:p w14:paraId="05EEA153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 </w:t>
      </w:r>
    </w:p>
    <w:p w14:paraId="2EAFAA72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Esta exposición se proyecta como un espacio clave para los negocios y el relacionamiento con los principales actores del sector ganadero.</w:t>
      </w:r>
    </w:p>
    <w:p w14:paraId="242AA138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 </w:t>
      </w:r>
    </w:p>
    <w:p w14:paraId="1277B7F7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Además, con la fuerza de Expoagro será una cita imperdible para criadores, cabañas, empresas y apasionados por la ganadería de calidad, que encontrarán en esta exposición un punto de encuentro para potenciar el desarrollo de la raza que más crece: Braford.</w:t>
      </w:r>
    </w:p>
    <w:p w14:paraId="15D9314F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 </w:t>
      </w:r>
    </w:p>
    <w:p w14:paraId="48456E7A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 xml:space="preserve">El evento apunta a afianzar el desarrollo de la raza en el norte argentino, especialmente en Chaco, Formosa y la región, con una propuesta integral que combina genética de excelencia, actividades técnicas y comerciales, y un entorno ideal para generar nuevas oportunidades. </w:t>
      </w:r>
    </w:p>
    <w:p w14:paraId="2AAC22CD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 </w:t>
      </w:r>
    </w:p>
    <w:p w14:paraId="636F868A" w14:textId="77777777" w:rsidR="00104C2A" w:rsidRPr="00104C2A" w:rsidRDefault="00104C2A" w:rsidP="00D57430">
      <w:pPr>
        <w:jc w:val="both"/>
        <w:rPr>
          <w:sz w:val="24"/>
          <w:szCs w:val="24"/>
          <w:lang w:val="es-AR"/>
        </w:rPr>
      </w:pPr>
      <w:r w:rsidRPr="00104C2A">
        <w:rPr>
          <w:sz w:val="24"/>
          <w:szCs w:val="24"/>
          <w:lang w:val="es-AR"/>
        </w:rPr>
        <w:t> </w:t>
      </w:r>
    </w:p>
    <w:p w14:paraId="0667795C" w14:textId="77777777" w:rsidR="006A1DCC" w:rsidRPr="00104C2A" w:rsidRDefault="006A1DCC" w:rsidP="00D57430">
      <w:pPr>
        <w:jc w:val="both"/>
        <w:rPr>
          <w:b/>
          <w:bCs/>
          <w:sz w:val="24"/>
          <w:szCs w:val="24"/>
          <w:lang w:val="es-AR"/>
        </w:rPr>
      </w:pPr>
    </w:p>
    <w:p w14:paraId="3B4A0D6D" w14:textId="77777777" w:rsidR="006A1DCC" w:rsidRPr="00104C2A" w:rsidRDefault="006A1DCC" w:rsidP="00D57430">
      <w:pPr>
        <w:jc w:val="both"/>
        <w:rPr>
          <w:i/>
          <w:iCs/>
          <w:sz w:val="24"/>
          <w:szCs w:val="24"/>
          <w:lang w:val="es-ES"/>
        </w:rPr>
      </w:pPr>
    </w:p>
    <w:sectPr w:rsidR="006A1DCC" w:rsidRPr="00104C2A" w:rsidSect="001E3088">
      <w:head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0712" w14:textId="77777777" w:rsidR="00FA2993" w:rsidRDefault="00FA2993" w:rsidP="00061E7D">
      <w:r>
        <w:separator/>
      </w:r>
    </w:p>
  </w:endnote>
  <w:endnote w:type="continuationSeparator" w:id="0">
    <w:p w14:paraId="123E4C45" w14:textId="77777777" w:rsidR="00FA2993" w:rsidRDefault="00FA2993" w:rsidP="0006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949F" w14:textId="77777777" w:rsidR="00FA2993" w:rsidRDefault="00FA2993" w:rsidP="00061E7D">
      <w:r>
        <w:separator/>
      </w:r>
    </w:p>
  </w:footnote>
  <w:footnote w:type="continuationSeparator" w:id="0">
    <w:p w14:paraId="3FFC6EF1" w14:textId="77777777" w:rsidR="00FA2993" w:rsidRDefault="00FA2993" w:rsidP="0006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391A40E8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25D5A"/>
    <w:rsid w:val="00061E7D"/>
    <w:rsid w:val="00093D03"/>
    <w:rsid w:val="000E0810"/>
    <w:rsid w:val="00104C2A"/>
    <w:rsid w:val="001E3088"/>
    <w:rsid w:val="002021C1"/>
    <w:rsid w:val="00205D5F"/>
    <w:rsid w:val="00300F99"/>
    <w:rsid w:val="00311D43"/>
    <w:rsid w:val="0035006A"/>
    <w:rsid w:val="00372F04"/>
    <w:rsid w:val="003D01D0"/>
    <w:rsid w:val="00426C74"/>
    <w:rsid w:val="004E1E1D"/>
    <w:rsid w:val="005B0833"/>
    <w:rsid w:val="005B2DDD"/>
    <w:rsid w:val="00614B27"/>
    <w:rsid w:val="006424D1"/>
    <w:rsid w:val="006A1DCC"/>
    <w:rsid w:val="0076313E"/>
    <w:rsid w:val="007B4D24"/>
    <w:rsid w:val="007B6989"/>
    <w:rsid w:val="007F3413"/>
    <w:rsid w:val="0081468D"/>
    <w:rsid w:val="0086342C"/>
    <w:rsid w:val="008D4F33"/>
    <w:rsid w:val="008E6492"/>
    <w:rsid w:val="00906E6D"/>
    <w:rsid w:val="00911804"/>
    <w:rsid w:val="009967C6"/>
    <w:rsid w:val="00A4592C"/>
    <w:rsid w:val="00AC5F47"/>
    <w:rsid w:val="00AC6B18"/>
    <w:rsid w:val="00B11F3D"/>
    <w:rsid w:val="00B720C7"/>
    <w:rsid w:val="00BB2C8F"/>
    <w:rsid w:val="00BD2007"/>
    <w:rsid w:val="00C729E3"/>
    <w:rsid w:val="00C91FC8"/>
    <w:rsid w:val="00CA1F48"/>
    <w:rsid w:val="00D0478D"/>
    <w:rsid w:val="00D42D17"/>
    <w:rsid w:val="00D57430"/>
    <w:rsid w:val="00D63733"/>
    <w:rsid w:val="00D86870"/>
    <w:rsid w:val="00DC0E28"/>
    <w:rsid w:val="00DE221F"/>
    <w:rsid w:val="00E2074E"/>
    <w:rsid w:val="00E77CB1"/>
    <w:rsid w:val="00F44E10"/>
    <w:rsid w:val="00F616BA"/>
    <w:rsid w:val="00F62BA1"/>
    <w:rsid w:val="00FA2993"/>
    <w:rsid w:val="00F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2A"/>
    <w:pPr>
      <w:spacing w:after="0" w:line="240" w:lineRule="auto"/>
    </w:pPr>
    <w:rPr>
      <w:rFonts w:ascii="Calibri" w:hAnsi="Calibri" w:cs="Calibri"/>
      <w:lang w:val="en-00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Eliana Esnaola</cp:lastModifiedBy>
  <cp:revision>3</cp:revision>
  <dcterms:created xsi:type="dcterms:W3CDTF">2025-09-26T13:33:00Z</dcterms:created>
  <dcterms:modified xsi:type="dcterms:W3CDTF">2025-09-26T13:37:00Z</dcterms:modified>
</cp:coreProperties>
</file>