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041C" w14:textId="080B64E1" w:rsidR="001F2831" w:rsidRPr="001F2831" w:rsidRDefault="001F2831" w:rsidP="001F2831">
      <w:pPr>
        <w:shd w:val="clear" w:color="auto" w:fill="FFFFFF"/>
        <w:spacing w:after="160"/>
        <w:jc w:val="both"/>
        <w:rPr>
          <w:rFonts w:ascii="Calibri" w:eastAsia="Calibri" w:hAnsi="Calibri" w:cs="Calibri"/>
          <w:sz w:val="24"/>
          <w:szCs w:val="24"/>
          <w:lang w:val="es-ES"/>
        </w:rPr>
      </w:pPr>
    </w:p>
    <w:p w14:paraId="7D586914" w14:textId="183D01F7" w:rsidR="001F2831" w:rsidRPr="001F2831" w:rsidRDefault="001F2831" w:rsidP="001F2831">
      <w:pPr>
        <w:shd w:val="clear" w:color="auto" w:fill="FFFFFF"/>
        <w:spacing w:after="160"/>
        <w:jc w:val="center"/>
        <w:rPr>
          <w:rFonts w:ascii="Calibri" w:eastAsia="Calibri" w:hAnsi="Calibri" w:cs="Calibri"/>
          <w:sz w:val="32"/>
          <w:szCs w:val="32"/>
          <w:lang w:val="es-ES"/>
        </w:rPr>
      </w:pPr>
      <w:r w:rsidRPr="001F2831">
        <w:rPr>
          <w:rFonts w:ascii="Calibri" w:eastAsia="Calibri" w:hAnsi="Calibri" w:cs="Calibri"/>
          <w:b/>
          <w:sz w:val="32"/>
          <w:szCs w:val="32"/>
          <w:lang w:val="es-ES"/>
        </w:rPr>
        <w:t>Banco Provincia acompaña la Expo</w:t>
      </w:r>
      <w:r>
        <w:rPr>
          <w:rFonts w:ascii="Calibri" w:eastAsia="Calibri" w:hAnsi="Calibri" w:cs="Calibri"/>
          <w:b/>
          <w:sz w:val="32"/>
          <w:szCs w:val="32"/>
          <w:lang w:val="es-ES"/>
        </w:rPr>
        <w:t xml:space="preserve"> </w:t>
      </w:r>
      <w:r w:rsidRPr="001F2831">
        <w:rPr>
          <w:rFonts w:ascii="Calibri" w:eastAsia="Calibri" w:hAnsi="Calibri" w:cs="Calibri"/>
          <w:b/>
          <w:sz w:val="32"/>
          <w:szCs w:val="32"/>
          <w:lang w:val="es-ES"/>
        </w:rPr>
        <w:t>Angus de Primavera 2025 con créditos y beneficios para el sector agropecuario</w:t>
      </w:r>
    </w:p>
    <w:p w14:paraId="43C42C56" w14:textId="30AB0BCF" w:rsidR="001F2831" w:rsidRPr="001F2831" w:rsidRDefault="001F2831" w:rsidP="001F2831">
      <w:pPr>
        <w:shd w:val="clear" w:color="auto" w:fill="FFFFFF"/>
        <w:spacing w:after="160"/>
        <w:jc w:val="center"/>
        <w:rPr>
          <w:rFonts w:ascii="Calibri" w:eastAsia="Calibri" w:hAnsi="Calibri" w:cs="Calibri"/>
          <w:bCs/>
          <w:i/>
          <w:iCs/>
          <w:sz w:val="24"/>
          <w:szCs w:val="24"/>
          <w:lang w:val="es-ES"/>
        </w:rPr>
      </w:pPr>
      <w:r w:rsidRPr="001F2831">
        <w:rPr>
          <w:rFonts w:ascii="Calibri" w:eastAsia="Calibri" w:hAnsi="Calibri" w:cs="Calibri"/>
          <w:bCs/>
          <w:i/>
          <w:iCs/>
          <w:sz w:val="24"/>
          <w:szCs w:val="24"/>
          <w:lang w:val="es-ES"/>
        </w:rPr>
        <w:t xml:space="preserve">La banca pública bonaerense será nuevamente </w:t>
      </w:r>
      <w:proofErr w:type="spellStart"/>
      <w:r w:rsidRPr="001F2831">
        <w:rPr>
          <w:rFonts w:ascii="Calibri" w:eastAsia="Calibri" w:hAnsi="Calibri" w:cs="Calibri"/>
          <w:bCs/>
          <w:i/>
          <w:iCs/>
          <w:sz w:val="24"/>
          <w:szCs w:val="24"/>
          <w:lang w:val="es-ES"/>
        </w:rPr>
        <w:t>Main</w:t>
      </w:r>
      <w:proofErr w:type="spellEnd"/>
      <w:r w:rsidRPr="001F2831">
        <w:rPr>
          <w:rFonts w:ascii="Calibri" w:eastAsia="Calibri" w:hAnsi="Calibri" w:cs="Calibri"/>
          <w:bCs/>
          <w:i/>
          <w:iCs/>
          <w:sz w:val="24"/>
          <w:szCs w:val="24"/>
          <w:lang w:val="es-ES"/>
        </w:rPr>
        <w:t xml:space="preserve"> Sponsor de la 46° Exposición Nacional Angus de Primavera y la 25° Exposición del Ternero Angus, que se celebra en el </w:t>
      </w:r>
      <w:r>
        <w:rPr>
          <w:rFonts w:ascii="Calibri" w:eastAsia="Calibri" w:hAnsi="Calibri" w:cs="Calibri"/>
          <w:bCs/>
          <w:i/>
          <w:iCs/>
          <w:sz w:val="24"/>
          <w:szCs w:val="24"/>
          <w:lang w:val="es-ES"/>
        </w:rPr>
        <w:t>Centro de Remates y Exposiciones,</w:t>
      </w:r>
      <w:r w:rsidRPr="001F2831">
        <w:rPr>
          <w:rFonts w:ascii="Calibri" w:eastAsia="Calibri" w:hAnsi="Calibri" w:cs="Calibri"/>
          <w:bCs/>
          <w:i/>
          <w:iCs/>
          <w:sz w:val="24"/>
          <w:szCs w:val="24"/>
          <w:lang w:val="es-ES"/>
        </w:rPr>
        <w:t xml:space="preserve"> del 22 al 26 de septiembre. Además, brindará atención comercial sobre los productos y servicios destinados al sector y ofrecerá financiamiento para la compra de vientres y toros, adquirir insumos, semillas fertilizantes y más a través de Procampo Digital.</w:t>
      </w:r>
    </w:p>
    <w:p w14:paraId="57E5B3AF" w14:textId="77777777" w:rsidR="001F2831" w:rsidRPr="001F2831" w:rsidRDefault="001F2831" w:rsidP="001F2831">
      <w:pPr>
        <w:shd w:val="clear" w:color="auto" w:fill="FFFFFF"/>
        <w:spacing w:after="160"/>
        <w:jc w:val="both"/>
        <w:rPr>
          <w:rFonts w:ascii="Calibri" w:eastAsia="Calibri" w:hAnsi="Calibri" w:cs="Calibri"/>
          <w:sz w:val="24"/>
          <w:szCs w:val="24"/>
          <w:lang w:val="es-ES"/>
        </w:rPr>
      </w:pPr>
      <w:r w:rsidRPr="001F2831">
        <w:rPr>
          <w:rFonts w:ascii="Calibri" w:eastAsia="Calibri" w:hAnsi="Calibri" w:cs="Calibri"/>
          <w:b/>
          <w:sz w:val="24"/>
          <w:szCs w:val="24"/>
          <w:lang w:val="es-ES"/>
        </w:rPr>
        <w:t xml:space="preserve"> </w:t>
      </w:r>
      <w:r w:rsidRPr="001F2831">
        <w:rPr>
          <w:rFonts w:ascii="Calibri" w:eastAsia="Calibri" w:hAnsi="Calibri" w:cs="Calibri"/>
          <w:sz w:val="24"/>
          <w:szCs w:val="24"/>
          <w:lang w:val="es-ES"/>
        </w:rPr>
        <w:t xml:space="preserve"> </w:t>
      </w:r>
    </w:p>
    <w:p w14:paraId="222B359D" w14:textId="1B95E7A0" w:rsidR="001F2831" w:rsidRPr="001F2831" w:rsidRDefault="001F2831" w:rsidP="001F2831">
      <w:pPr>
        <w:shd w:val="clear" w:color="auto" w:fill="FFFFFF"/>
        <w:spacing w:after="160"/>
        <w:jc w:val="both"/>
        <w:rPr>
          <w:rFonts w:ascii="Calibri" w:eastAsia="Calibri" w:hAnsi="Calibri" w:cs="Calibri"/>
          <w:sz w:val="24"/>
          <w:szCs w:val="24"/>
          <w:lang w:val="es-ES"/>
        </w:rPr>
      </w:pPr>
      <w:r w:rsidRPr="001F2831">
        <w:rPr>
          <w:rFonts w:ascii="Calibri" w:eastAsia="Calibri" w:hAnsi="Calibri" w:cs="Calibri"/>
          <w:sz w:val="24"/>
          <w:szCs w:val="24"/>
          <w:lang w:val="es-ES"/>
        </w:rPr>
        <w:t xml:space="preserve">Banco Provincia será </w:t>
      </w:r>
      <w:r w:rsidRPr="001F2831">
        <w:rPr>
          <w:rFonts w:ascii="Calibri" w:eastAsia="Calibri" w:hAnsi="Calibri" w:cs="Calibri"/>
          <w:b/>
          <w:sz w:val="24"/>
          <w:szCs w:val="24"/>
          <w:lang w:val="es-ES"/>
        </w:rPr>
        <w:t xml:space="preserve">nuevamente </w:t>
      </w:r>
      <w:proofErr w:type="spellStart"/>
      <w:r w:rsidRPr="001F2831">
        <w:rPr>
          <w:rFonts w:ascii="Calibri" w:eastAsia="Calibri" w:hAnsi="Calibri" w:cs="Calibri"/>
          <w:b/>
          <w:sz w:val="24"/>
          <w:szCs w:val="24"/>
          <w:lang w:val="es-ES"/>
        </w:rPr>
        <w:t>Main</w:t>
      </w:r>
      <w:proofErr w:type="spellEnd"/>
      <w:r w:rsidRPr="001F2831">
        <w:rPr>
          <w:rFonts w:ascii="Calibri" w:eastAsia="Calibri" w:hAnsi="Calibri" w:cs="Calibri"/>
          <w:b/>
          <w:sz w:val="24"/>
          <w:szCs w:val="24"/>
          <w:lang w:val="es-ES"/>
        </w:rPr>
        <w:t xml:space="preserve"> Sponsor de la 46° Exposición Nacional Angus de Primavera</w:t>
      </w:r>
      <w:r w:rsidRPr="001F2831">
        <w:rPr>
          <w:rFonts w:ascii="Calibri" w:eastAsia="Calibri" w:hAnsi="Calibri" w:cs="Calibri"/>
          <w:sz w:val="24"/>
          <w:szCs w:val="24"/>
          <w:lang w:val="es-ES"/>
        </w:rPr>
        <w:t xml:space="preserve"> con la fuerza de Expoagro y la </w:t>
      </w:r>
      <w:r w:rsidRPr="001F2831">
        <w:rPr>
          <w:rFonts w:ascii="Calibri" w:eastAsia="Calibri" w:hAnsi="Calibri" w:cs="Calibri"/>
          <w:b/>
          <w:bCs/>
          <w:sz w:val="24"/>
          <w:szCs w:val="24"/>
          <w:lang w:val="es-ES"/>
        </w:rPr>
        <w:t>25° Exposición del Ternero Angus</w:t>
      </w:r>
      <w:r w:rsidRPr="001F2831">
        <w:rPr>
          <w:rFonts w:ascii="Calibri" w:eastAsia="Calibri" w:hAnsi="Calibri" w:cs="Calibri"/>
          <w:sz w:val="24"/>
          <w:szCs w:val="24"/>
          <w:lang w:val="es-ES"/>
        </w:rPr>
        <w:t xml:space="preserve">, que se celebran en Cañuelas. El evento reunirá a criadores, expertos y empresas del sector ganadero en un espacio clave para el desarrollo de los agronegocios. </w:t>
      </w:r>
    </w:p>
    <w:p w14:paraId="6EB4973B" w14:textId="77777777" w:rsidR="001F2831" w:rsidRPr="001F2831" w:rsidRDefault="001F2831" w:rsidP="001F2831">
      <w:pPr>
        <w:shd w:val="clear" w:color="auto" w:fill="FFFFFF"/>
        <w:spacing w:after="160"/>
        <w:jc w:val="both"/>
        <w:rPr>
          <w:rFonts w:ascii="Calibri" w:eastAsia="Calibri" w:hAnsi="Calibri" w:cs="Calibri"/>
          <w:sz w:val="24"/>
          <w:szCs w:val="24"/>
          <w:lang w:val="es-ES"/>
        </w:rPr>
      </w:pPr>
      <w:r w:rsidRPr="001F2831">
        <w:rPr>
          <w:rFonts w:ascii="Calibri" w:eastAsia="Calibri" w:hAnsi="Calibri" w:cs="Calibri"/>
          <w:sz w:val="24"/>
          <w:szCs w:val="24"/>
          <w:lang w:val="es-ES"/>
        </w:rPr>
        <w:t xml:space="preserve">La banca pública bonaerense brindará atención comercial sobre los productos y servicios destinados al sector y ofrecerá financiamiento para la compra de vientres y toros en remates de cabañas a través de </w:t>
      </w:r>
      <w:r w:rsidRPr="001F2831">
        <w:rPr>
          <w:rFonts w:ascii="Calibri" w:eastAsia="Calibri" w:hAnsi="Calibri" w:cs="Calibri"/>
          <w:b/>
          <w:sz w:val="24"/>
          <w:szCs w:val="24"/>
          <w:lang w:val="es-ES"/>
        </w:rPr>
        <w:t>Procampo Digital</w:t>
      </w:r>
      <w:r w:rsidRPr="001F2831">
        <w:rPr>
          <w:rFonts w:ascii="Calibri" w:eastAsia="Calibri" w:hAnsi="Calibri" w:cs="Calibri"/>
          <w:sz w:val="24"/>
          <w:szCs w:val="24"/>
          <w:lang w:val="es-ES"/>
        </w:rPr>
        <w:t xml:space="preserve">. </w:t>
      </w:r>
    </w:p>
    <w:p w14:paraId="211AB26A" w14:textId="77777777" w:rsidR="001F2831" w:rsidRPr="001F2831" w:rsidRDefault="001F2831" w:rsidP="001F2831">
      <w:pPr>
        <w:shd w:val="clear" w:color="auto" w:fill="FFFFFF"/>
        <w:spacing w:after="160"/>
        <w:jc w:val="both"/>
        <w:rPr>
          <w:rFonts w:ascii="Calibri" w:eastAsia="Calibri" w:hAnsi="Calibri" w:cs="Calibri"/>
          <w:sz w:val="24"/>
          <w:szCs w:val="24"/>
          <w:lang w:val="es-ES"/>
        </w:rPr>
      </w:pPr>
      <w:r w:rsidRPr="001F2831">
        <w:rPr>
          <w:rFonts w:ascii="Calibri" w:eastAsia="Calibri" w:hAnsi="Calibri" w:cs="Calibri"/>
          <w:sz w:val="24"/>
          <w:szCs w:val="24"/>
          <w:lang w:val="es-ES"/>
        </w:rPr>
        <w:t xml:space="preserve">La nueva herramienta funciona dentro del </w:t>
      </w:r>
      <w:proofErr w:type="spellStart"/>
      <w:r w:rsidRPr="001F2831">
        <w:rPr>
          <w:rFonts w:ascii="Calibri" w:eastAsia="Calibri" w:hAnsi="Calibri" w:cs="Calibri"/>
          <w:sz w:val="24"/>
          <w:szCs w:val="24"/>
          <w:lang w:val="es-ES"/>
        </w:rPr>
        <w:t>homebanking</w:t>
      </w:r>
      <w:proofErr w:type="spellEnd"/>
      <w:r w:rsidRPr="001F2831">
        <w:rPr>
          <w:rFonts w:ascii="Calibri" w:eastAsia="Calibri" w:hAnsi="Calibri" w:cs="Calibri"/>
          <w:sz w:val="24"/>
          <w:szCs w:val="24"/>
          <w:lang w:val="es-ES"/>
        </w:rPr>
        <w:t xml:space="preserve"> de Banco Provincia y les permite a personas y empresas realizar todo tipo de operaciones como </w:t>
      </w:r>
      <w:r w:rsidRPr="001F2831">
        <w:rPr>
          <w:rFonts w:ascii="Calibri" w:eastAsia="Calibri" w:hAnsi="Calibri" w:cs="Calibri"/>
          <w:b/>
          <w:sz w:val="24"/>
          <w:szCs w:val="24"/>
          <w:lang w:val="es-ES"/>
        </w:rPr>
        <w:t>comprar insumos o contratar servicios</w:t>
      </w:r>
      <w:r w:rsidRPr="001F2831">
        <w:rPr>
          <w:rFonts w:ascii="Calibri" w:eastAsia="Calibri" w:hAnsi="Calibri" w:cs="Calibri"/>
          <w:sz w:val="24"/>
          <w:szCs w:val="24"/>
          <w:lang w:val="es-ES"/>
        </w:rPr>
        <w:t xml:space="preserve">. Es una plataforma digital de procesamiento propio íntegramente desarrollada por el área de Tecnología de la banca pública bonaerense.   </w:t>
      </w:r>
    </w:p>
    <w:p w14:paraId="183B4947" w14:textId="77777777" w:rsidR="001F2831" w:rsidRPr="001F2831" w:rsidRDefault="001F2831" w:rsidP="001F2831">
      <w:pPr>
        <w:shd w:val="clear" w:color="auto" w:fill="FFFFFF"/>
        <w:spacing w:after="160"/>
        <w:jc w:val="both"/>
        <w:rPr>
          <w:rFonts w:ascii="Calibri" w:eastAsia="Calibri" w:hAnsi="Calibri" w:cs="Calibri"/>
          <w:sz w:val="24"/>
          <w:szCs w:val="24"/>
          <w:lang w:val="es-ES"/>
        </w:rPr>
      </w:pPr>
      <w:r w:rsidRPr="001F2831">
        <w:rPr>
          <w:rFonts w:ascii="Calibri" w:eastAsia="Calibri" w:hAnsi="Calibri" w:cs="Calibri"/>
          <w:i/>
          <w:iCs/>
          <w:sz w:val="24"/>
          <w:szCs w:val="24"/>
          <w:lang w:val="es-ES"/>
        </w:rPr>
        <w:t>“Banco Provincia va a estar acompañando durante la Semana Angus los remates con tasas competitivas con Procampo Digital</w:t>
      </w:r>
      <w:r w:rsidRPr="001F2831">
        <w:rPr>
          <w:rFonts w:ascii="Calibri" w:eastAsia="Calibri" w:hAnsi="Calibri" w:cs="Calibri"/>
          <w:b/>
          <w:i/>
          <w:iCs/>
          <w:sz w:val="24"/>
          <w:szCs w:val="24"/>
          <w:lang w:val="es-ES"/>
        </w:rPr>
        <w:t>. Esto demuestra una consecución de políticas a lo largo del tiempo que tiene como objetivo acompañar a todos los sectores productivos. Son tiempos de desafíos y transformación permanente, y creemos en ese rol de la banca pública como motor del desarrollo agroindustrial</w:t>
      </w:r>
      <w:r w:rsidRPr="001F2831">
        <w:rPr>
          <w:rFonts w:ascii="Calibri" w:eastAsia="Calibri" w:hAnsi="Calibri" w:cs="Calibri"/>
          <w:i/>
          <w:iCs/>
          <w:sz w:val="24"/>
          <w:szCs w:val="24"/>
          <w:lang w:val="es-ES"/>
        </w:rPr>
        <w:t>”,</w:t>
      </w:r>
      <w:r w:rsidRPr="001F2831">
        <w:rPr>
          <w:rFonts w:ascii="Calibri" w:eastAsia="Calibri" w:hAnsi="Calibri" w:cs="Calibri"/>
          <w:sz w:val="24"/>
          <w:szCs w:val="24"/>
          <w:lang w:val="es-ES"/>
        </w:rPr>
        <w:t xml:space="preserve"> afirmó el presidente de Banco Provincia, </w:t>
      </w:r>
      <w:r w:rsidRPr="001F2831">
        <w:rPr>
          <w:rFonts w:ascii="Calibri" w:eastAsia="Calibri" w:hAnsi="Calibri" w:cs="Calibri"/>
          <w:b/>
          <w:sz w:val="24"/>
          <w:szCs w:val="24"/>
          <w:lang w:val="es-ES"/>
        </w:rPr>
        <w:t xml:space="preserve">Juan </w:t>
      </w:r>
      <w:proofErr w:type="spellStart"/>
      <w:r w:rsidRPr="001F2831">
        <w:rPr>
          <w:rFonts w:ascii="Calibri" w:eastAsia="Calibri" w:hAnsi="Calibri" w:cs="Calibri"/>
          <w:b/>
          <w:sz w:val="24"/>
          <w:szCs w:val="24"/>
          <w:lang w:val="es-ES"/>
        </w:rPr>
        <w:t>Cuattromo</w:t>
      </w:r>
      <w:proofErr w:type="spellEnd"/>
      <w:r w:rsidRPr="001F2831">
        <w:rPr>
          <w:rFonts w:ascii="Calibri" w:eastAsia="Calibri" w:hAnsi="Calibri" w:cs="Calibri"/>
          <w:sz w:val="24"/>
          <w:szCs w:val="24"/>
          <w:lang w:val="es-ES"/>
        </w:rPr>
        <w:t xml:space="preserve">. </w:t>
      </w:r>
    </w:p>
    <w:p w14:paraId="3576E82F" w14:textId="77777777" w:rsidR="001F2831" w:rsidRPr="001F2831" w:rsidRDefault="001F2831" w:rsidP="001F2831">
      <w:pPr>
        <w:shd w:val="clear" w:color="auto" w:fill="FFFFFF"/>
        <w:spacing w:after="160"/>
        <w:jc w:val="both"/>
        <w:rPr>
          <w:rFonts w:ascii="Calibri" w:eastAsia="Calibri" w:hAnsi="Calibri" w:cs="Calibri"/>
          <w:sz w:val="24"/>
          <w:szCs w:val="24"/>
          <w:lang w:val="es-ES"/>
        </w:rPr>
      </w:pPr>
      <w:r w:rsidRPr="001F2831">
        <w:rPr>
          <w:rFonts w:ascii="Calibri" w:eastAsia="Calibri" w:hAnsi="Calibri" w:cs="Calibri"/>
          <w:sz w:val="24"/>
          <w:szCs w:val="24"/>
          <w:lang w:val="es-ES"/>
        </w:rPr>
        <w:t xml:space="preserve">Durante los cinco días de la exposición, se exhibirá lo mejor de la genética Angus en las pistas de jura y remates, con transmisión en vivo a través de expoagro.com.ar. Además, participarán bancos, empresas de insumos y servicios, consolidando un entorno ideal para el intercambio comercial y la generación de negocios. </w:t>
      </w:r>
    </w:p>
    <w:p w14:paraId="2DB6202D" w14:textId="77777777" w:rsidR="001F2831" w:rsidRPr="001F2831" w:rsidRDefault="001F2831" w:rsidP="001F2831">
      <w:pPr>
        <w:shd w:val="clear" w:color="auto" w:fill="FFFFFF"/>
        <w:spacing w:after="160"/>
        <w:jc w:val="both"/>
        <w:rPr>
          <w:rFonts w:ascii="Calibri" w:eastAsia="Calibri" w:hAnsi="Calibri" w:cs="Calibri"/>
          <w:sz w:val="24"/>
          <w:szCs w:val="24"/>
          <w:lang w:val="es-ES"/>
        </w:rPr>
      </w:pPr>
      <w:r w:rsidRPr="001F2831">
        <w:rPr>
          <w:rFonts w:ascii="Calibri" w:eastAsia="Calibri" w:hAnsi="Calibri" w:cs="Calibri"/>
          <w:b/>
          <w:bCs/>
          <w:sz w:val="24"/>
          <w:szCs w:val="24"/>
          <w:lang w:val="es-ES"/>
        </w:rPr>
        <w:t>Banco Provincia</w:t>
      </w:r>
      <w:r w:rsidRPr="001F2831">
        <w:rPr>
          <w:rFonts w:ascii="Calibri" w:eastAsia="Calibri" w:hAnsi="Calibri" w:cs="Calibri"/>
          <w:sz w:val="24"/>
          <w:szCs w:val="24"/>
          <w:lang w:val="es-ES"/>
        </w:rPr>
        <w:t xml:space="preserve"> contará con un stand ubicado en el perímetro de la pista de Jura, un lugar estratégico dentro del predio. Allí habrá dos puestos de atención comercial para </w:t>
      </w:r>
      <w:r w:rsidRPr="001F2831">
        <w:rPr>
          <w:rFonts w:ascii="Calibri" w:eastAsia="Calibri" w:hAnsi="Calibri" w:cs="Calibri"/>
          <w:sz w:val="24"/>
          <w:szCs w:val="24"/>
          <w:lang w:val="es-ES"/>
        </w:rPr>
        <w:lastRenderedPageBreak/>
        <w:t xml:space="preserve">brindar asesoramiento personalizado sobre productos y servicios de la Red Comercial y la Banca Agropecuaria. </w:t>
      </w:r>
    </w:p>
    <w:p w14:paraId="3EFD34AA" w14:textId="77777777" w:rsidR="001F2831" w:rsidRPr="001F2831" w:rsidRDefault="001F2831" w:rsidP="001F2831">
      <w:pPr>
        <w:shd w:val="clear" w:color="auto" w:fill="FFFFFF"/>
        <w:spacing w:after="160"/>
        <w:jc w:val="both"/>
        <w:rPr>
          <w:rFonts w:ascii="Calibri" w:eastAsia="Calibri" w:hAnsi="Calibri" w:cs="Calibri"/>
          <w:sz w:val="24"/>
          <w:szCs w:val="24"/>
          <w:lang w:val="es-ES"/>
        </w:rPr>
      </w:pPr>
      <w:r w:rsidRPr="001F2831">
        <w:rPr>
          <w:rFonts w:ascii="Calibri" w:eastAsia="Calibri" w:hAnsi="Calibri" w:cs="Calibri"/>
          <w:sz w:val="24"/>
          <w:szCs w:val="24"/>
          <w:lang w:val="es-ES"/>
        </w:rPr>
        <w:t xml:space="preserve">Además, </w:t>
      </w:r>
      <w:r w:rsidRPr="001F2831">
        <w:rPr>
          <w:rFonts w:ascii="Calibri" w:eastAsia="Calibri" w:hAnsi="Calibri" w:cs="Calibri"/>
          <w:b/>
          <w:sz w:val="24"/>
          <w:szCs w:val="24"/>
          <w:lang w:val="es-ES"/>
        </w:rPr>
        <w:t>la entidad tiene una sucursal en el Mercado Agro Ganadero de Cañuelas, sobre la autovía 6, donde productores/as pueden operar en forma ágil y segura.</w:t>
      </w:r>
      <w:r w:rsidRPr="001F2831">
        <w:rPr>
          <w:rFonts w:ascii="Calibri" w:eastAsia="Calibri" w:hAnsi="Calibri" w:cs="Calibri"/>
          <w:sz w:val="24"/>
          <w:szCs w:val="24"/>
          <w:lang w:val="es-ES"/>
        </w:rPr>
        <w:t xml:space="preserve"> La ubicación de MAG en Cañuelas se considera estratégica, ya que garantiza a las productoras y productores una reducción en los costos logísticos y de transporte.  </w:t>
      </w:r>
    </w:p>
    <w:p w14:paraId="12DA4131" w14:textId="77777777" w:rsidR="001F2831" w:rsidRPr="001F2831" w:rsidRDefault="001F2831" w:rsidP="001F2831">
      <w:pPr>
        <w:shd w:val="clear" w:color="auto" w:fill="FFFFFF"/>
        <w:spacing w:after="160"/>
        <w:jc w:val="both"/>
        <w:rPr>
          <w:rFonts w:ascii="Calibri" w:eastAsia="Calibri" w:hAnsi="Calibri" w:cs="Calibri"/>
          <w:sz w:val="24"/>
          <w:szCs w:val="24"/>
          <w:lang w:val="es-ES"/>
        </w:rPr>
      </w:pPr>
      <w:r w:rsidRPr="001F2831">
        <w:rPr>
          <w:rFonts w:ascii="Calibri" w:eastAsia="Calibri" w:hAnsi="Calibri" w:cs="Calibri"/>
          <w:sz w:val="24"/>
          <w:szCs w:val="24"/>
          <w:lang w:val="es-ES"/>
        </w:rPr>
        <w:t xml:space="preserve">Banco Provincia apoya este evento ganadero y subraya su compromiso con la agroindustria, uno de los motores económicos de la provincia de Buenos Aires. Desde su fundación en 1822, la entidad ha mantenido un vínculo histórico con el campo siendo pionero en el desarrollo de productos específicos para el sector, como el primer préstamo agropecuario del país lanzado en 1941.   </w:t>
      </w:r>
      <w:r w:rsidRPr="001F2831">
        <w:rPr>
          <w:rFonts w:ascii="Calibri" w:eastAsia="Calibri" w:hAnsi="Calibri" w:cs="Calibri"/>
          <w:sz w:val="24"/>
          <w:szCs w:val="24"/>
          <w:lang w:val="es-ES"/>
        </w:rPr>
        <w:br/>
      </w:r>
      <w:r w:rsidRPr="001F2831">
        <w:rPr>
          <w:sz w:val="24"/>
          <w:szCs w:val="24"/>
          <w:lang w:val="es-ES"/>
        </w:rPr>
        <w:t xml:space="preserve"> </w:t>
      </w:r>
      <w:r w:rsidRPr="001F2831">
        <w:rPr>
          <w:sz w:val="24"/>
          <w:szCs w:val="24"/>
          <w:lang w:val="es-ES"/>
        </w:rPr>
        <w:br/>
      </w:r>
      <w:r w:rsidRPr="001F2831">
        <w:rPr>
          <w:rFonts w:ascii="Calibri" w:eastAsia="Calibri" w:hAnsi="Calibri" w:cs="Calibri"/>
          <w:b/>
          <w:sz w:val="24"/>
          <w:szCs w:val="24"/>
          <w:lang w:val="es-ES"/>
        </w:rPr>
        <w:t>OFERTA COMERCIAL A TRAVÉS DE PROCAMPO DIGITAL</w:t>
      </w:r>
      <w:r w:rsidRPr="001F2831">
        <w:rPr>
          <w:rFonts w:ascii="Calibri" w:eastAsia="Calibri" w:hAnsi="Calibri" w:cs="Calibri"/>
          <w:sz w:val="24"/>
          <w:szCs w:val="24"/>
          <w:lang w:val="es-ES"/>
        </w:rPr>
        <w:t xml:space="preserve"> </w:t>
      </w:r>
    </w:p>
    <w:p w14:paraId="5A03A9B3" w14:textId="77777777" w:rsidR="001F2831" w:rsidRPr="001F2831" w:rsidRDefault="001F2831" w:rsidP="001F2831">
      <w:pPr>
        <w:shd w:val="clear" w:color="auto" w:fill="FFFFFF"/>
        <w:spacing w:after="160"/>
        <w:jc w:val="both"/>
        <w:rPr>
          <w:rFonts w:ascii="Calibri" w:eastAsia="Calibri" w:hAnsi="Calibri" w:cs="Calibri"/>
          <w:sz w:val="24"/>
          <w:szCs w:val="24"/>
          <w:lang w:val="es-ES"/>
        </w:rPr>
      </w:pPr>
      <w:r w:rsidRPr="001F2831">
        <w:rPr>
          <w:rFonts w:ascii="Calibri" w:eastAsia="Calibri" w:hAnsi="Calibri" w:cs="Calibri"/>
          <w:sz w:val="24"/>
          <w:szCs w:val="24"/>
          <w:lang w:val="es-ES"/>
        </w:rPr>
        <w:t xml:space="preserve">Desde cualquier computadoras o celular a través de </w:t>
      </w:r>
      <w:proofErr w:type="spellStart"/>
      <w:r w:rsidRPr="001F2831">
        <w:rPr>
          <w:rFonts w:ascii="Calibri" w:eastAsia="Calibri" w:hAnsi="Calibri" w:cs="Calibri"/>
          <w:sz w:val="24"/>
          <w:szCs w:val="24"/>
          <w:lang w:val="es-ES"/>
        </w:rPr>
        <w:t>homebanking</w:t>
      </w:r>
      <w:proofErr w:type="spellEnd"/>
      <w:r w:rsidRPr="001F2831">
        <w:rPr>
          <w:rFonts w:ascii="Calibri" w:eastAsia="Calibri" w:hAnsi="Calibri" w:cs="Calibri"/>
          <w:sz w:val="24"/>
          <w:szCs w:val="24"/>
          <w:lang w:val="es-ES"/>
        </w:rPr>
        <w:t xml:space="preserve">, los productores y las productoras van a poder mejorar la genética de su hacienda o incrementar su rodeo con plazos de hasta 360 días y con tasas preferenciales. </w:t>
      </w:r>
    </w:p>
    <w:p w14:paraId="59921B02" w14:textId="77777777" w:rsidR="001F2831" w:rsidRPr="001F2831" w:rsidRDefault="001F2831" w:rsidP="001F2831">
      <w:pPr>
        <w:shd w:val="clear" w:color="auto" w:fill="FFFFFF"/>
        <w:spacing w:after="160"/>
        <w:jc w:val="both"/>
        <w:rPr>
          <w:rFonts w:ascii="Calibri" w:eastAsia="Calibri" w:hAnsi="Calibri" w:cs="Calibri"/>
          <w:sz w:val="24"/>
          <w:szCs w:val="24"/>
          <w:lang w:val="es-ES"/>
        </w:rPr>
      </w:pPr>
      <w:r w:rsidRPr="001F2831">
        <w:rPr>
          <w:rFonts w:ascii="Calibri" w:eastAsia="Calibri" w:hAnsi="Calibri" w:cs="Calibri"/>
          <w:sz w:val="24"/>
          <w:szCs w:val="24"/>
          <w:lang w:val="es-ES"/>
        </w:rPr>
        <w:t xml:space="preserve">Además, con Procampo Digital podrán adquirir insumos, semillas fertilizantes, fitosanitarios y combustible para la campaña de siembra gruesa con plazos de hasta 1 año. Y habrá mayor agilidad; con autorizaciones rápidas y simples, pagando el total al final del plazo pactado. </w:t>
      </w:r>
    </w:p>
    <w:p w14:paraId="5522F38B" w14:textId="77777777" w:rsidR="001F2831" w:rsidRDefault="001F2831" w:rsidP="001F2831">
      <w:pPr>
        <w:shd w:val="clear" w:color="auto" w:fill="FFFFFF"/>
        <w:spacing w:after="160"/>
        <w:rPr>
          <w:rFonts w:ascii="Calibri" w:eastAsia="Calibri" w:hAnsi="Calibri" w:cs="Calibri"/>
          <w:lang w:val="es-ES"/>
        </w:rPr>
      </w:pPr>
      <w:r>
        <w:rPr>
          <w:rFonts w:ascii="Calibri" w:eastAsia="Calibri" w:hAnsi="Calibri" w:cs="Calibri"/>
          <w:lang w:val="es-ES"/>
        </w:rPr>
        <w:t xml:space="preserve"> </w:t>
      </w:r>
    </w:p>
    <w:p w14:paraId="38E5F0D7" w14:textId="77777777" w:rsidR="001F2831" w:rsidRDefault="001F2831" w:rsidP="001F2831">
      <w:pPr>
        <w:shd w:val="clear" w:color="auto" w:fill="FFFFFF"/>
        <w:spacing w:after="160"/>
        <w:rPr>
          <w:rFonts w:ascii="Calibri" w:eastAsia="Calibri" w:hAnsi="Calibri" w:cs="Calibri"/>
          <w:lang w:val="es-ES"/>
        </w:rPr>
      </w:pPr>
      <w:r>
        <w:rPr>
          <w:rFonts w:ascii="Calibri" w:eastAsia="Calibri" w:hAnsi="Calibri" w:cs="Calibri"/>
          <w:lang w:val="es-ES"/>
        </w:rPr>
        <w:t xml:space="preserve"> </w:t>
      </w:r>
    </w:p>
    <w:p w14:paraId="68553DAC" w14:textId="77777777" w:rsidR="001F2831" w:rsidRDefault="001F2831" w:rsidP="001F2831">
      <w:pPr>
        <w:shd w:val="clear" w:color="auto" w:fill="FFFFFF"/>
        <w:spacing w:after="160"/>
        <w:rPr>
          <w:sz w:val="24"/>
          <w:szCs w:val="24"/>
          <w:lang w:val="es-ES"/>
        </w:rPr>
      </w:pPr>
      <w:r>
        <w:rPr>
          <w:sz w:val="24"/>
          <w:szCs w:val="24"/>
          <w:lang w:val="es-ES"/>
        </w:rPr>
        <w:t xml:space="preserve"> </w:t>
      </w:r>
    </w:p>
    <w:p w14:paraId="292BD9F6" w14:textId="77777777" w:rsidR="001F2831" w:rsidRDefault="001F2831" w:rsidP="001F2831">
      <w:pPr>
        <w:rPr>
          <w:lang w:val="es-ES"/>
        </w:rPr>
      </w:pPr>
    </w:p>
    <w:p w14:paraId="238B1E7B" w14:textId="77777777" w:rsidR="00304E8C" w:rsidRPr="001F2831" w:rsidRDefault="00304E8C">
      <w:pPr>
        <w:rPr>
          <w:lang w:val="es-ES"/>
        </w:rPr>
      </w:pPr>
    </w:p>
    <w:sectPr w:rsidR="00304E8C" w:rsidRPr="001F2831" w:rsidSect="00E728E0">
      <w:headerReference w:type="default" r:id="rId6"/>
      <w:footerReference w:type="default" r:id="rId7"/>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61977" w14:textId="77777777" w:rsidR="00D2545A" w:rsidRDefault="00D2545A" w:rsidP="00E728E0">
      <w:pPr>
        <w:spacing w:line="240" w:lineRule="auto"/>
      </w:pPr>
      <w:r>
        <w:separator/>
      </w:r>
    </w:p>
  </w:endnote>
  <w:endnote w:type="continuationSeparator" w:id="0">
    <w:p w14:paraId="3A37462E" w14:textId="77777777" w:rsidR="00D2545A" w:rsidRDefault="00D2545A" w:rsidP="00E72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79CB9738">
          <wp:extent cx="7649617" cy="26998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17" cy="2699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2D33A" w14:textId="77777777" w:rsidR="00D2545A" w:rsidRDefault="00D2545A" w:rsidP="00E728E0">
      <w:pPr>
        <w:spacing w:line="240" w:lineRule="auto"/>
      </w:pPr>
      <w:r>
        <w:separator/>
      </w:r>
    </w:p>
  </w:footnote>
  <w:footnote w:type="continuationSeparator" w:id="0">
    <w:p w14:paraId="0DA3A015" w14:textId="77777777" w:rsidR="00D2545A" w:rsidRDefault="00D2545A" w:rsidP="00E72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1A25FF4C" w:rsidR="00E728E0" w:rsidRDefault="00F04603" w:rsidP="00E728E0">
    <w:pPr>
      <w:pStyle w:val="Encabezado"/>
      <w:ind w:left="-1701"/>
    </w:pPr>
    <w:r>
      <w:rPr>
        <w:noProof/>
      </w:rPr>
      <w:drawing>
        <wp:inline distT="0" distB="0" distL="0" distR="0" wp14:anchorId="3EBFD715" wp14:editId="2E8B8217">
          <wp:extent cx="7608048" cy="1410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38896" cy="14160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12698"/>
    <w:rsid w:val="00057B52"/>
    <w:rsid w:val="00071E7E"/>
    <w:rsid w:val="00077EA7"/>
    <w:rsid w:val="00117812"/>
    <w:rsid w:val="00133D94"/>
    <w:rsid w:val="00152E94"/>
    <w:rsid w:val="001F2831"/>
    <w:rsid w:val="0023622E"/>
    <w:rsid w:val="00304E8C"/>
    <w:rsid w:val="003066A3"/>
    <w:rsid w:val="003469FF"/>
    <w:rsid w:val="003A46E4"/>
    <w:rsid w:val="003D6B52"/>
    <w:rsid w:val="00401C72"/>
    <w:rsid w:val="004B17C6"/>
    <w:rsid w:val="004D3374"/>
    <w:rsid w:val="00637414"/>
    <w:rsid w:val="00641EC9"/>
    <w:rsid w:val="00697E80"/>
    <w:rsid w:val="006B2CCA"/>
    <w:rsid w:val="006D6E48"/>
    <w:rsid w:val="00760D1F"/>
    <w:rsid w:val="00794D9F"/>
    <w:rsid w:val="007F000D"/>
    <w:rsid w:val="007F5EAC"/>
    <w:rsid w:val="0085148C"/>
    <w:rsid w:val="00864B80"/>
    <w:rsid w:val="00885C10"/>
    <w:rsid w:val="008D5437"/>
    <w:rsid w:val="008D7D65"/>
    <w:rsid w:val="00960111"/>
    <w:rsid w:val="009A401E"/>
    <w:rsid w:val="00A2497E"/>
    <w:rsid w:val="00A46A9F"/>
    <w:rsid w:val="00A65E2E"/>
    <w:rsid w:val="00A758F3"/>
    <w:rsid w:val="00A86251"/>
    <w:rsid w:val="00B17BE9"/>
    <w:rsid w:val="00B361C8"/>
    <w:rsid w:val="00B76558"/>
    <w:rsid w:val="00C94227"/>
    <w:rsid w:val="00D2545A"/>
    <w:rsid w:val="00D44200"/>
    <w:rsid w:val="00D512C0"/>
    <w:rsid w:val="00D60DE9"/>
    <w:rsid w:val="00D86E42"/>
    <w:rsid w:val="00E25E6B"/>
    <w:rsid w:val="00E367DC"/>
    <w:rsid w:val="00E728E0"/>
    <w:rsid w:val="00E7315D"/>
    <w:rsid w:val="00ED36B6"/>
    <w:rsid w:val="00EE74EB"/>
    <w:rsid w:val="00F02CDD"/>
    <w:rsid w:val="00F04603"/>
    <w:rsid w:val="00F4647F"/>
    <w:rsid w:val="00F94131"/>
    <w:rsid w:val="00FD41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831"/>
    <w:pPr>
      <w:spacing w:after="0" w:line="276" w:lineRule="auto"/>
    </w:pPr>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559</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Quattrini</cp:lastModifiedBy>
  <cp:revision>4</cp:revision>
  <dcterms:created xsi:type="dcterms:W3CDTF">2025-09-11T14:12:00Z</dcterms:created>
  <dcterms:modified xsi:type="dcterms:W3CDTF">2025-09-11T14:17:00Z</dcterms:modified>
</cp:coreProperties>
</file>