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EE74EB" w:rsidRDefault="00A65E2E">
      <w:pPr>
        <w:rPr>
          <w:lang w:val="es-ES"/>
        </w:rPr>
      </w:pPr>
    </w:p>
    <w:p w14:paraId="03B0BA7A" w14:textId="77777777" w:rsidR="00F9256D" w:rsidRPr="00681A4D" w:rsidRDefault="00F9256D" w:rsidP="00F9256D">
      <w:pPr>
        <w:spacing w:before="100" w:beforeAutospacing="1" w:after="100" w:afterAutospacing="1" w:line="276" w:lineRule="auto"/>
        <w:jc w:val="center"/>
        <w:outlineLvl w:val="0"/>
        <w:rPr>
          <w:rFonts w:eastAsia="Times New Roman" w:cstheme="minorHAnsi"/>
          <w:b/>
          <w:bCs/>
          <w:kern w:val="36"/>
          <w:sz w:val="36"/>
          <w:szCs w:val="36"/>
        </w:rPr>
      </w:pPr>
      <w:r w:rsidRPr="00681A4D">
        <w:rPr>
          <w:rFonts w:eastAsia="Times New Roman" w:cstheme="minorHAnsi"/>
          <w:b/>
          <w:bCs/>
          <w:kern w:val="36"/>
          <w:sz w:val="36"/>
          <w:szCs w:val="36"/>
        </w:rPr>
        <w:t>ArgenINTA acompaña a Braford con foco en innovación y desarrollo tecnológico ganadero</w:t>
      </w:r>
    </w:p>
    <w:p w14:paraId="2DEE9F08" w14:textId="77777777" w:rsidR="00F9256D" w:rsidRPr="00681A4D" w:rsidRDefault="00F9256D" w:rsidP="00F9256D">
      <w:pPr>
        <w:spacing w:before="100" w:beforeAutospacing="1" w:after="100" w:afterAutospacing="1" w:line="276" w:lineRule="auto"/>
        <w:jc w:val="center"/>
        <w:outlineLvl w:val="2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i/>
          <w:iCs/>
          <w:sz w:val="24"/>
          <w:szCs w:val="24"/>
        </w:rPr>
        <w:t>La Fundación participará de la Nacional Primavera Braford, que reunirá 184 animales de 28 cabañas de siete provincias, del 6 al 8 de octubre en Margarita Belén, Chaco. Durante la exposición firmará un acuerdo con la Asociación Braford Argentina para impulsar iniciativas conjuntas vinculadas con la innovación y la tecnología aplicada a la ganadería.</w:t>
      </w:r>
    </w:p>
    <w:p w14:paraId="3657BF0A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La </w:t>
      </w:r>
      <w:r w:rsidRPr="00681A4D">
        <w:rPr>
          <w:rFonts w:eastAsia="Times New Roman" w:cstheme="minorHAnsi"/>
          <w:b/>
          <w:bCs/>
          <w:sz w:val="24"/>
          <w:szCs w:val="24"/>
        </w:rPr>
        <w:t>Fundación ArgenINTA</w:t>
      </w:r>
      <w:r w:rsidRPr="00681A4D">
        <w:rPr>
          <w:rFonts w:eastAsia="Times New Roman" w:cstheme="minorHAnsi"/>
          <w:sz w:val="24"/>
          <w:szCs w:val="24"/>
        </w:rPr>
        <w:t xml:space="preserve"> acompañará una nueva edición de la </w:t>
      </w:r>
      <w:r w:rsidRPr="00681A4D">
        <w:rPr>
          <w:rFonts w:eastAsia="Times New Roman" w:cstheme="minorHAnsi"/>
          <w:b/>
          <w:bCs/>
          <w:sz w:val="24"/>
          <w:szCs w:val="24"/>
        </w:rPr>
        <w:t>Nacional Primavera Braford</w:t>
      </w:r>
      <w:r w:rsidRPr="00681A4D">
        <w:rPr>
          <w:rFonts w:eastAsia="Times New Roman" w:cstheme="minorHAnsi"/>
          <w:sz w:val="24"/>
          <w:szCs w:val="24"/>
        </w:rPr>
        <w:t xml:space="preserve">, que se realizará del </w:t>
      </w:r>
      <w:r w:rsidRPr="00681A4D">
        <w:rPr>
          <w:rFonts w:eastAsia="Times New Roman" w:cstheme="minorHAnsi"/>
          <w:b/>
          <w:bCs/>
          <w:sz w:val="24"/>
          <w:szCs w:val="24"/>
        </w:rPr>
        <w:t>6 al 8 de octubre</w:t>
      </w:r>
      <w:r w:rsidRPr="00681A4D">
        <w:rPr>
          <w:rFonts w:eastAsia="Times New Roman" w:cstheme="minorHAnsi"/>
          <w:sz w:val="24"/>
          <w:szCs w:val="24"/>
        </w:rPr>
        <w:t xml:space="preserve"> en el predio de la </w:t>
      </w:r>
      <w:r w:rsidRPr="00681A4D">
        <w:rPr>
          <w:rFonts w:eastAsia="Times New Roman" w:cstheme="minorHAnsi"/>
          <w:b/>
          <w:bCs/>
          <w:sz w:val="24"/>
          <w:szCs w:val="24"/>
        </w:rPr>
        <w:t>Sociedad Rural del Chaco</w:t>
      </w:r>
      <w:r w:rsidRPr="00681A4D">
        <w:rPr>
          <w:rFonts w:eastAsia="Times New Roman" w:cstheme="minorHAnsi"/>
          <w:sz w:val="24"/>
          <w:szCs w:val="24"/>
        </w:rPr>
        <w:t>, en Margarita Belén.</w:t>
      </w:r>
    </w:p>
    <w:p w14:paraId="5F48A0E6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La exposición, organizada por la </w:t>
      </w:r>
      <w:r w:rsidRPr="00681A4D">
        <w:rPr>
          <w:rFonts w:eastAsia="Times New Roman" w:cstheme="minorHAnsi"/>
          <w:b/>
          <w:bCs/>
          <w:sz w:val="24"/>
          <w:szCs w:val="24"/>
        </w:rPr>
        <w:t>Asociación Braford Argentina (ABA) con la fuerza de Expoagro</w:t>
      </w:r>
      <w:r w:rsidRPr="00681A4D">
        <w:rPr>
          <w:rFonts w:eastAsia="Times New Roman" w:cstheme="minorHAnsi"/>
          <w:sz w:val="24"/>
          <w:szCs w:val="24"/>
        </w:rPr>
        <w:t>, volverá a reunir a criadores, productores, profesionales, empresas e instituciones vinculadas con la actividad ganadera.</w:t>
      </w:r>
    </w:p>
    <w:p w14:paraId="00516F3A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Este año, la pista recibirá </w:t>
      </w:r>
      <w:r w:rsidRPr="00681A4D">
        <w:rPr>
          <w:rFonts w:eastAsia="Times New Roman" w:cstheme="minorHAnsi"/>
          <w:b/>
          <w:bCs/>
          <w:sz w:val="24"/>
          <w:szCs w:val="24"/>
        </w:rPr>
        <w:t>184 animales pertenecientes a 28 cabañas de siete provincias: Chaco, Corrientes, Entre Ríos, Formosa, Salta, Santa Fe y Santiago del Estero</w:t>
      </w:r>
      <w:r w:rsidRPr="00681A4D">
        <w:rPr>
          <w:rFonts w:eastAsia="Times New Roman" w:cstheme="minorHAnsi"/>
          <w:sz w:val="24"/>
          <w:szCs w:val="24"/>
        </w:rPr>
        <w:t>, reflejando el alcance regional de la raza y el protagonismo que tiene la ganadería del norte y el litoral.</w:t>
      </w:r>
    </w:p>
    <w:p w14:paraId="4F24A51D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En ese escenario, </w:t>
      </w:r>
      <w:r w:rsidRPr="00681A4D">
        <w:rPr>
          <w:rFonts w:eastAsia="Times New Roman" w:cstheme="minorHAnsi"/>
          <w:b/>
          <w:bCs/>
          <w:sz w:val="24"/>
          <w:szCs w:val="24"/>
        </w:rPr>
        <w:t>Fundación ArgenINTA</w:t>
      </w:r>
      <w:r w:rsidRPr="00681A4D">
        <w:rPr>
          <w:rFonts w:eastAsia="Times New Roman" w:cstheme="minorHAnsi"/>
          <w:sz w:val="24"/>
          <w:szCs w:val="24"/>
        </w:rPr>
        <w:t xml:space="preserve"> tendrá una participación que irá más allá de acompañar la exposición: durante el encuentro </w:t>
      </w:r>
      <w:r w:rsidRPr="00681A4D">
        <w:rPr>
          <w:rFonts w:eastAsia="Times New Roman" w:cstheme="minorHAnsi"/>
          <w:b/>
          <w:bCs/>
          <w:sz w:val="24"/>
          <w:szCs w:val="24"/>
        </w:rPr>
        <w:t>firmará un acuerdo con la Asociación Braford Argentina para impulsar iniciativas conjuntas vinculadas con la innovación y el desarrollo tecnológico ganadero</w:t>
      </w:r>
      <w:r w:rsidRPr="00681A4D">
        <w:rPr>
          <w:rFonts w:eastAsia="Times New Roman" w:cstheme="minorHAnsi"/>
          <w:sz w:val="24"/>
          <w:szCs w:val="24"/>
        </w:rPr>
        <w:t>.</w:t>
      </w:r>
    </w:p>
    <w:p w14:paraId="4BDF2759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1A4D">
        <w:rPr>
          <w:rFonts w:eastAsia="Times New Roman" w:cstheme="minorHAnsi"/>
          <w:b/>
          <w:bCs/>
          <w:sz w:val="24"/>
          <w:szCs w:val="24"/>
        </w:rPr>
        <w:t>Una alianza entre conocimiento y producción</w:t>
      </w:r>
    </w:p>
    <w:p w14:paraId="4AF55314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Como </w:t>
      </w:r>
      <w:r w:rsidRPr="00681A4D">
        <w:rPr>
          <w:rFonts w:eastAsia="Times New Roman" w:cstheme="minorHAnsi"/>
          <w:b/>
          <w:bCs/>
          <w:sz w:val="24"/>
          <w:szCs w:val="24"/>
        </w:rPr>
        <w:t>Unidad de Vinculación Tecnológica</w:t>
      </w:r>
      <w:r w:rsidRPr="00681A4D">
        <w:rPr>
          <w:rFonts w:eastAsia="Times New Roman" w:cstheme="minorHAnsi"/>
          <w:sz w:val="24"/>
          <w:szCs w:val="24"/>
        </w:rPr>
        <w:t>, Fundación ArgenINTA administra, gestiona y articula proyectos que permiten conectar las capacidades técnicas del INTA y de otras instituciones con las necesidades concretas del sector productivo.</w:t>
      </w:r>
    </w:p>
    <w:p w14:paraId="408106A0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>El acuerdo con la Asociación Braford Argentina buscará profundizar esa articulación y abrir nuevas posibilidades de trabajo conjunto para acercar conocimiento, innovación y herramientas tecnológicas a la producción ganadera.</w:t>
      </w:r>
    </w:p>
    <w:p w14:paraId="30E7F23B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lastRenderedPageBreak/>
        <w:t>La Nacional Primavera se convierte así en un ámbito estratégico para fortalecer los vínculos entre instituciones, productores y técnicos y avanzar sobre los desafíos actuales de una actividad que busca ganar productividad y eficiencia.</w:t>
      </w:r>
    </w:p>
    <w:p w14:paraId="4D448D8F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1A4D">
        <w:rPr>
          <w:rFonts w:eastAsia="Times New Roman" w:cstheme="minorHAnsi"/>
          <w:b/>
          <w:bCs/>
          <w:sz w:val="24"/>
          <w:szCs w:val="24"/>
        </w:rPr>
        <w:t>El INTA también será protagonista</w:t>
      </w:r>
    </w:p>
    <w:p w14:paraId="59F795C4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El </w:t>
      </w:r>
      <w:r w:rsidRPr="00681A4D">
        <w:rPr>
          <w:rFonts w:eastAsia="Times New Roman" w:cstheme="minorHAnsi"/>
          <w:b/>
          <w:bCs/>
          <w:sz w:val="24"/>
          <w:szCs w:val="24"/>
        </w:rPr>
        <w:t>INTA</w:t>
      </w:r>
      <w:r w:rsidRPr="00681A4D">
        <w:rPr>
          <w:rFonts w:eastAsia="Times New Roman" w:cstheme="minorHAnsi"/>
          <w:sz w:val="24"/>
          <w:szCs w:val="24"/>
        </w:rPr>
        <w:t xml:space="preserve"> tendrá una participación destacada durante las tres jornadas, con equipos provenientes de sus estaciones experimentales de </w:t>
      </w:r>
      <w:r w:rsidRPr="00681A4D">
        <w:rPr>
          <w:rFonts w:eastAsia="Times New Roman" w:cstheme="minorHAnsi"/>
          <w:b/>
          <w:bCs/>
          <w:sz w:val="24"/>
          <w:szCs w:val="24"/>
        </w:rPr>
        <w:t>Sáenz Peña, Colonia Benítez y Las Breñas</w:t>
      </w:r>
      <w:r w:rsidRPr="00681A4D">
        <w:rPr>
          <w:rFonts w:eastAsia="Times New Roman" w:cstheme="minorHAnsi"/>
          <w:sz w:val="24"/>
          <w:szCs w:val="24"/>
        </w:rPr>
        <w:t>.</w:t>
      </w:r>
    </w:p>
    <w:p w14:paraId="0A3972D9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>Su presencia permitirá compartir con productores y referentes ganaderos las capacidades científicas y tecnológicas que el organismo desarrolla en la región, además de generar un intercambio directo para conocer las demandas del sector y trabajar sobre herramientas que puedan dar respuesta a las necesidades de los sistemas productivos.</w:t>
      </w:r>
    </w:p>
    <w:p w14:paraId="58F79EDC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De esta manera, la participación conjunta de Fundación ArgenINTA y el INTA sumará a la exposición una mirada enfocada en la </w:t>
      </w:r>
      <w:r w:rsidRPr="00681A4D">
        <w:rPr>
          <w:rFonts w:eastAsia="Times New Roman" w:cstheme="minorHAnsi"/>
          <w:b/>
          <w:bCs/>
          <w:sz w:val="24"/>
          <w:szCs w:val="24"/>
        </w:rPr>
        <w:t>vinculación, la transferencia de conocimiento y la innovación aplicada a la ganadería</w:t>
      </w:r>
      <w:r w:rsidRPr="00681A4D">
        <w:rPr>
          <w:rFonts w:eastAsia="Times New Roman" w:cstheme="minorHAnsi"/>
          <w:sz w:val="24"/>
          <w:szCs w:val="24"/>
        </w:rPr>
        <w:t>.</w:t>
      </w:r>
    </w:p>
    <w:p w14:paraId="2E964852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1A4D">
        <w:rPr>
          <w:rFonts w:eastAsia="Times New Roman" w:cstheme="minorHAnsi"/>
          <w:b/>
          <w:bCs/>
          <w:sz w:val="24"/>
          <w:szCs w:val="24"/>
        </w:rPr>
        <w:t>Capacitación e intercambio técnico</w:t>
      </w:r>
    </w:p>
    <w:p w14:paraId="566148EE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El conocimiento tendrá un lugar central dentro de la agenda de Braford. El </w:t>
      </w:r>
      <w:r w:rsidRPr="00681A4D">
        <w:rPr>
          <w:rFonts w:eastAsia="Times New Roman" w:cstheme="minorHAnsi"/>
          <w:b/>
          <w:bCs/>
          <w:sz w:val="24"/>
          <w:szCs w:val="24"/>
        </w:rPr>
        <w:t>6 de octubre</w:t>
      </w:r>
      <w:r w:rsidRPr="00681A4D">
        <w:rPr>
          <w:rFonts w:eastAsia="Times New Roman" w:cstheme="minorHAnsi"/>
          <w:sz w:val="24"/>
          <w:szCs w:val="24"/>
        </w:rPr>
        <w:t xml:space="preserve"> se realizará el </w:t>
      </w:r>
      <w:r w:rsidRPr="00681A4D">
        <w:rPr>
          <w:rFonts w:eastAsia="Times New Roman" w:cstheme="minorHAnsi"/>
          <w:b/>
          <w:bCs/>
          <w:sz w:val="24"/>
          <w:szCs w:val="24"/>
        </w:rPr>
        <w:t>Congreso de Carnes del NEA</w:t>
      </w:r>
      <w:r w:rsidRPr="00681A4D">
        <w:rPr>
          <w:rFonts w:eastAsia="Times New Roman" w:cstheme="minorHAnsi"/>
          <w:sz w:val="24"/>
          <w:szCs w:val="24"/>
        </w:rPr>
        <w:t>, organizado por Braford Junior NEA y destinado a productores, profesionales, estudiantes, empresas, instituciones y jóvenes vinculados con el sector agropecuario.</w:t>
      </w:r>
    </w:p>
    <w:p w14:paraId="6D37B5D0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En tanto, el </w:t>
      </w:r>
      <w:r w:rsidRPr="00681A4D">
        <w:rPr>
          <w:rFonts w:eastAsia="Times New Roman" w:cstheme="minorHAnsi"/>
          <w:b/>
          <w:bCs/>
          <w:sz w:val="24"/>
          <w:szCs w:val="24"/>
        </w:rPr>
        <w:t>7 de octubre</w:t>
      </w:r>
      <w:r w:rsidRPr="00681A4D">
        <w:rPr>
          <w:rFonts w:eastAsia="Times New Roman" w:cstheme="minorHAnsi"/>
          <w:sz w:val="24"/>
          <w:szCs w:val="24"/>
        </w:rPr>
        <w:t xml:space="preserve"> tendrá lugar el </w:t>
      </w:r>
      <w:r w:rsidRPr="00681A4D">
        <w:rPr>
          <w:rFonts w:eastAsia="Times New Roman" w:cstheme="minorHAnsi"/>
          <w:b/>
          <w:bCs/>
          <w:sz w:val="24"/>
          <w:szCs w:val="24"/>
        </w:rPr>
        <w:t>Foro de Criadores y Productores Braford</w:t>
      </w:r>
      <w:r w:rsidRPr="00681A4D">
        <w:rPr>
          <w:rFonts w:eastAsia="Times New Roman" w:cstheme="minorHAnsi"/>
          <w:sz w:val="24"/>
          <w:szCs w:val="24"/>
        </w:rPr>
        <w:t>, un espacio pensado para debatir y compartir información técnica. Entre los temas previstos se encuentran la transferencia de embriones, el manejo de donantes y receptoras y la atención de partos, con participación de representantes técnicos del Mercosur.</w:t>
      </w:r>
    </w:p>
    <w:p w14:paraId="0D46E739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>Estas propuestas complementan una exposición en la que la genética se combina con la capacitación y la generación de herramientas para el desarrollo de la actividad.</w:t>
      </w:r>
    </w:p>
    <w:p w14:paraId="74213684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681A4D">
        <w:rPr>
          <w:rFonts w:eastAsia="Times New Roman" w:cstheme="minorHAnsi"/>
          <w:b/>
          <w:bCs/>
          <w:sz w:val="24"/>
          <w:szCs w:val="24"/>
        </w:rPr>
        <w:t>Genética y negocios en Margarita Belén</w:t>
      </w:r>
    </w:p>
    <w:p w14:paraId="39356ABA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>Además de los espacios de capacitación, la Nacional Primavera contará con una intensa agenda ganadera y comercial.</w:t>
      </w:r>
    </w:p>
    <w:p w14:paraId="514C3650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lastRenderedPageBreak/>
        <w:t xml:space="preserve">El </w:t>
      </w:r>
      <w:r w:rsidRPr="00681A4D">
        <w:rPr>
          <w:rFonts w:eastAsia="Times New Roman" w:cstheme="minorHAnsi"/>
          <w:b/>
          <w:bCs/>
          <w:sz w:val="24"/>
          <w:szCs w:val="24"/>
        </w:rPr>
        <w:t>7 de octubre se realizarán las Juras de Corrales</w:t>
      </w:r>
      <w:r w:rsidRPr="00681A4D">
        <w:rPr>
          <w:rFonts w:eastAsia="Times New Roman" w:cstheme="minorHAnsi"/>
          <w:sz w:val="24"/>
          <w:szCs w:val="24"/>
        </w:rPr>
        <w:t xml:space="preserve">, mientras que el </w:t>
      </w:r>
      <w:r w:rsidRPr="00681A4D">
        <w:rPr>
          <w:rFonts w:eastAsia="Times New Roman" w:cstheme="minorHAnsi"/>
          <w:b/>
          <w:bCs/>
          <w:sz w:val="24"/>
          <w:szCs w:val="24"/>
        </w:rPr>
        <w:t>8 de octubre tendrá lugar la Jura a Bozal</w:t>
      </w:r>
      <w:r w:rsidRPr="00681A4D">
        <w:rPr>
          <w:rFonts w:eastAsia="Times New Roman" w:cstheme="minorHAnsi"/>
          <w:sz w:val="24"/>
          <w:szCs w:val="24"/>
        </w:rPr>
        <w:t xml:space="preserve">, a cargo del médico veterinario </w:t>
      </w:r>
      <w:r w:rsidRPr="00681A4D">
        <w:rPr>
          <w:rFonts w:eastAsia="Times New Roman" w:cstheme="minorHAnsi"/>
          <w:b/>
          <w:bCs/>
          <w:sz w:val="24"/>
          <w:szCs w:val="24"/>
        </w:rPr>
        <w:t>Gustavo Alcalá</w:t>
      </w:r>
      <w:r w:rsidRPr="00681A4D">
        <w:rPr>
          <w:rFonts w:eastAsia="Times New Roman" w:cstheme="minorHAnsi"/>
          <w:sz w:val="24"/>
          <w:szCs w:val="24"/>
        </w:rPr>
        <w:t>, quien será el responsable de evaluar a los reproductores en pista.</w:t>
      </w:r>
    </w:p>
    <w:p w14:paraId="73CC859C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Los negocios también tendrán protagonismo. La agenda contempla un remate de hacienda y, durante la última jornada, la </w:t>
      </w:r>
      <w:r w:rsidRPr="00681A4D">
        <w:rPr>
          <w:rFonts w:eastAsia="Times New Roman" w:cstheme="minorHAnsi"/>
          <w:b/>
          <w:bCs/>
          <w:sz w:val="24"/>
          <w:szCs w:val="24"/>
        </w:rPr>
        <w:t>venta de reproductores en pista</w:t>
      </w:r>
      <w:r w:rsidRPr="00681A4D">
        <w:rPr>
          <w:rFonts w:eastAsia="Times New Roman" w:cstheme="minorHAnsi"/>
          <w:sz w:val="24"/>
          <w:szCs w:val="24"/>
        </w:rPr>
        <w:t xml:space="preserve"> y el primer remate de </w:t>
      </w:r>
      <w:r w:rsidRPr="00681A4D">
        <w:rPr>
          <w:rFonts w:eastAsia="Times New Roman" w:cstheme="minorHAnsi"/>
          <w:b/>
          <w:bCs/>
          <w:sz w:val="24"/>
          <w:szCs w:val="24"/>
        </w:rPr>
        <w:t>Horizonte Braford</w:t>
      </w:r>
      <w:r w:rsidRPr="00681A4D">
        <w:rPr>
          <w:rFonts w:eastAsia="Times New Roman" w:cstheme="minorHAnsi"/>
          <w:sz w:val="24"/>
          <w:szCs w:val="24"/>
        </w:rPr>
        <w:t>, una concentración de vientres Braford que incluirá vaquillonas preñadas, vaquillonas para servicio y terneras.</w:t>
      </w:r>
    </w:p>
    <w:p w14:paraId="082E96C1" w14:textId="77777777" w:rsidR="00F9256D" w:rsidRPr="00681A4D" w:rsidRDefault="00F9256D" w:rsidP="00F9256D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</w:rPr>
      </w:pPr>
      <w:r w:rsidRPr="00681A4D">
        <w:rPr>
          <w:rFonts w:eastAsia="Times New Roman" w:cstheme="minorHAnsi"/>
          <w:sz w:val="24"/>
          <w:szCs w:val="24"/>
        </w:rPr>
        <w:t xml:space="preserve">Con genética, negocios, capacitación e innovación, la </w:t>
      </w:r>
      <w:r w:rsidRPr="00681A4D">
        <w:rPr>
          <w:rFonts w:eastAsia="Times New Roman" w:cstheme="minorHAnsi"/>
          <w:b/>
          <w:bCs/>
          <w:sz w:val="24"/>
          <w:szCs w:val="24"/>
        </w:rPr>
        <w:t>Nacional Primavera Braford 2026</w:t>
      </w:r>
      <w:r w:rsidRPr="00681A4D">
        <w:rPr>
          <w:rFonts w:eastAsia="Times New Roman" w:cstheme="minorHAnsi"/>
          <w:sz w:val="24"/>
          <w:szCs w:val="24"/>
        </w:rPr>
        <w:t xml:space="preserve"> volverá a posicionar a Margarita Belén como un punto de encuentro para la ganadería regional. En ese marco, </w:t>
      </w:r>
      <w:r w:rsidRPr="00681A4D">
        <w:rPr>
          <w:rFonts w:eastAsia="Times New Roman" w:cstheme="minorHAnsi"/>
          <w:b/>
          <w:bCs/>
          <w:sz w:val="24"/>
          <w:szCs w:val="24"/>
        </w:rPr>
        <w:t>Fundación ArgenINTA</w:t>
      </w:r>
      <w:r w:rsidRPr="00681A4D">
        <w:rPr>
          <w:rFonts w:eastAsia="Times New Roman" w:cstheme="minorHAnsi"/>
          <w:sz w:val="24"/>
          <w:szCs w:val="24"/>
        </w:rPr>
        <w:t xml:space="preserve"> buscará fortalecer la vinculación entre el conocimiento científico-tecnológico y quienes producen, sumando nuevas herramientas para acompañar el desarrollo de la ganadería argentina.</w:t>
      </w:r>
    </w:p>
    <w:p w14:paraId="7E5A1EEF" w14:textId="77777777" w:rsidR="00F9256D" w:rsidRDefault="00F9256D" w:rsidP="00F9256D"/>
    <w:p w14:paraId="238B1E7B" w14:textId="77777777" w:rsidR="00304E8C" w:rsidRDefault="00304E8C"/>
    <w:sectPr w:rsidR="00304E8C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3167" w14:textId="77777777" w:rsidR="00124675" w:rsidRDefault="00124675" w:rsidP="00E728E0">
      <w:pPr>
        <w:spacing w:after="0" w:line="240" w:lineRule="auto"/>
      </w:pPr>
      <w:r>
        <w:separator/>
      </w:r>
    </w:p>
  </w:endnote>
  <w:endnote w:type="continuationSeparator" w:id="0">
    <w:p w14:paraId="02772F36" w14:textId="77777777" w:rsidR="00124675" w:rsidRDefault="00124675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CF29F" w14:textId="77777777" w:rsidR="00124675" w:rsidRDefault="00124675" w:rsidP="00E728E0">
      <w:pPr>
        <w:spacing w:after="0" w:line="240" w:lineRule="auto"/>
      </w:pPr>
      <w:r>
        <w:separator/>
      </w:r>
    </w:p>
  </w:footnote>
  <w:footnote w:type="continuationSeparator" w:id="0">
    <w:p w14:paraId="6C75E0BE" w14:textId="77777777" w:rsidR="00124675" w:rsidRDefault="00124675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74999"/>
    <w:rsid w:val="000912E8"/>
    <w:rsid w:val="00117812"/>
    <w:rsid w:val="00124675"/>
    <w:rsid w:val="002C66C2"/>
    <w:rsid w:val="00304E8C"/>
    <w:rsid w:val="003066A3"/>
    <w:rsid w:val="003469FF"/>
    <w:rsid w:val="0042338E"/>
    <w:rsid w:val="00437F88"/>
    <w:rsid w:val="004F33E0"/>
    <w:rsid w:val="00537871"/>
    <w:rsid w:val="0055777F"/>
    <w:rsid w:val="00575A51"/>
    <w:rsid w:val="00593628"/>
    <w:rsid w:val="00602EFE"/>
    <w:rsid w:val="00641EC9"/>
    <w:rsid w:val="0065522B"/>
    <w:rsid w:val="00683943"/>
    <w:rsid w:val="00697E80"/>
    <w:rsid w:val="006B2CCA"/>
    <w:rsid w:val="00711A7F"/>
    <w:rsid w:val="0072137A"/>
    <w:rsid w:val="00731A0B"/>
    <w:rsid w:val="00766C38"/>
    <w:rsid w:val="00794D9F"/>
    <w:rsid w:val="007D71FA"/>
    <w:rsid w:val="007F5EAC"/>
    <w:rsid w:val="0085148C"/>
    <w:rsid w:val="00851E5F"/>
    <w:rsid w:val="00860779"/>
    <w:rsid w:val="008D7D65"/>
    <w:rsid w:val="009405AF"/>
    <w:rsid w:val="00963E1E"/>
    <w:rsid w:val="00992EA9"/>
    <w:rsid w:val="00997DED"/>
    <w:rsid w:val="00A14CED"/>
    <w:rsid w:val="00A650F7"/>
    <w:rsid w:val="00A65E2E"/>
    <w:rsid w:val="00A715CA"/>
    <w:rsid w:val="00A930B2"/>
    <w:rsid w:val="00AF68F3"/>
    <w:rsid w:val="00DB5405"/>
    <w:rsid w:val="00DD3624"/>
    <w:rsid w:val="00E65EA0"/>
    <w:rsid w:val="00E670A8"/>
    <w:rsid w:val="00E728E0"/>
    <w:rsid w:val="00E7315D"/>
    <w:rsid w:val="00E97D1A"/>
    <w:rsid w:val="00ED36B6"/>
    <w:rsid w:val="00EE74EB"/>
    <w:rsid w:val="00F9256D"/>
    <w:rsid w:val="00FA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56D"/>
    <w:rPr>
      <w:lang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2</cp:revision>
  <dcterms:created xsi:type="dcterms:W3CDTF">2026-09-29T15:11:00Z</dcterms:created>
  <dcterms:modified xsi:type="dcterms:W3CDTF">2026-09-29T15:11:00Z</dcterms:modified>
</cp:coreProperties>
</file>