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3F88" w14:textId="0F1861EA" w:rsidR="00101708" w:rsidRPr="00EA5AD2" w:rsidRDefault="00101708" w:rsidP="00EA5AD2">
      <w:pPr>
        <w:pStyle w:val="Prrafodelista"/>
        <w:jc w:val="center"/>
        <w:rPr>
          <w:b/>
          <w:sz w:val="28"/>
          <w:szCs w:val="28"/>
        </w:rPr>
      </w:pPr>
      <w:r w:rsidRPr="00EA5AD2">
        <w:rPr>
          <w:b/>
          <w:sz w:val="28"/>
          <w:szCs w:val="28"/>
        </w:rPr>
        <w:t xml:space="preserve">La extractora de </w:t>
      </w:r>
      <w:proofErr w:type="spellStart"/>
      <w:r w:rsidRPr="00EA5AD2">
        <w:rPr>
          <w:b/>
          <w:sz w:val="28"/>
          <w:szCs w:val="28"/>
        </w:rPr>
        <w:t>silobolsa</w:t>
      </w:r>
      <w:proofErr w:type="spellEnd"/>
      <w:r w:rsidRPr="00EA5AD2">
        <w:rPr>
          <w:b/>
          <w:sz w:val="28"/>
          <w:szCs w:val="28"/>
        </w:rPr>
        <w:t xml:space="preserve"> que revoluciona el sistema de extracción de grano</w:t>
      </w:r>
      <w:bookmarkStart w:id="0" w:name="_GoBack"/>
      <w:bookmarkEnd w:id="0"/>
    </w:p>
    <w:p w14:paraId="18AFB218" w14:textId="56C73C03" w:rsidR="00101708" w:rsidRPr="00101708" w:rsidRDefault="00101708" w:rsidP="00101708">
      <w:pPr>
        <w:jc w:val="center"/>
        <w:rPr>
          <w:i/>
          <w:sz w:val="24"/>
          <w:szCs w:val="24"/>
        </w:rPr>
      </w:pPr>
      <w:r w:rsidRPr="00101708">
        <w:rPr>
          <w:i/>
          <w:sz w:val="24"/>
          <w:szCs w:val="24"/>
        </w:rPr>
        <w:t xml:space="preserve">La empresa </w:t>
      </w:r>
      <w:r w:rsidR="00727E19" w:rsidRPr="00101708">
        <w:rPr>
          <w:i/>
          <w:sz w:val="24"/>
          <w:szCs w:val="24"/>
        </w:rPr>
        <w:t>argentina</w:t>
      </w:r>
      <w:r w:rsidRPr="00101708">
        <w:rPr>
          <w:i/>
          <w:sz w:val="24"/>
          <w:szCs w:val="24"/>
        </w:rPr>
        <w:t xml:space="preserve"> </w:t>
      </w:r>
      <w:proofErr w:type="spellStart"/>
      <w:r w:rsidRPr="00101708">
        <w:rPr>
          <w:i/>
          <w:sz w:val="24"/>
          <w:szCs w:val="24"/>
        </w:rPr>
        <w:t>Richiger</w:t>
      </w:r>
      <w:proofErr w:type="spellEnd"/>
      <w:r w:rsidRPr="00101708">
        <w:rPr>
          <w:i/>
          <w:sz w:val="24"/>
          <w:szCs w:val="24"/>
        </w:rPr>
        <w:t xml:space="preserve">, líder y especialista en fabricación de máquinas para la confección de </w:t>
      </w:r>
      <w:proofErr w:type="spellStart"/>
      <w:r w:rsidRPr="00101708">
        <w:rPr>
          <w:i/>
          <w:sz w:val="24"/>
          <w:szCs w:val="24"/>
        </w:rPr>
        <w:t>silobolsas</w:t>
      </w:r>
      <w:proofErr w:type="spellEnd"/>
      <w:r w:rsidR="00266645">
        <w:rPr>
          <w:i/>
          <w:sz w:val="24"/>
          <w:szCs w:val="24"/>
        </w:rPr>
        <w:t>,</w:t>
      </w:r>
      <w:r w:rsidRPr="00101708">
        <w:rPr>
          <w:i/>
          <w:sz w:val="24"/>
          <w:szCs w:val="24"/>
        </w:rPr>
        <w:t xml:space="preserve"> llega a la mayor muestra agroindustrial a cielo abierto de la re</w:t>
      </w:r>
      <w:r w:rsidR="00266645">
        <w:rPr>
          <w:i/>
          <w:sz w:val="24"/>
          <w:szCs w:val="24"/>
        </w:rPr>
        <w:t>gión,</w:t>
      </w:r>
      <w:r w:rsidRPr="00101708">
        <w:rPr>
          <w:i/>
          <w:sz w:val="24"/>
          <w:szCs w:val="24"/>
        </w:rPr>
        <w:t xml:space="preserve"> para presentar </w:t>
      </w:r>
      <w:r w:rsidR="00266645">
        <w:rPr>
          <w:i/>
          <w:sz w:val="24"/>
          <w:szCs w:val="24"/>
        </w:rPr>
        <w:t xml:space="preserve">a </w:t>
      </w:r>
      <w:r w:rsidRPr="00101708">
        <w:rPr>
          <w:i/>
          <w:sz w:val="24"/>
          <w:szCs w:val="24"/>
        </w:rPr>
        <w:t>la premiada extr</w:t>
      </w:r>
      <w:r w:rsidR="00266645">
        <w:rPr>
          <w:i/>
          <w:sz w:val="24"/>
          <w:szCs w:val="24"/>
        </w:rPr>
        <w:t xml:space="preserve">actora de </w:t>
      </w:r>
      <w:proofErr w:type="spellStart"/>
      <w:r w:rsidR="00266645">
        <w:rPr>
          <w:i/>
          <w:sz w:val="24"/>
          <w:szCs w:val="24"/>
        </w:rPr>
        <w:t>silobolsa</w:t>
      </w:r>
      <w:proofErr w:type="spellEnd"/>
      <w:r w:rsidR="00266645">
        <w:rPr>
          <w:i/>
          <w:sz w:val="24"/>
          <w:szCs w:val="24"/>
        </w:rPr>
        <w:t xml:space="preserve"> ER910 plus.</w:t>
      </w:r>
    </w:p>
    <w:p w14:paraId="275007CE" w14:textId="77777777" w:rsidR="00101708" w:rsidRPr="00666F6E" w:rsidRDefault="00101708" w:rsidP="00101708"/>
    <w:p w14:paraId="0FBB8ABD" w14:textId="4E478A45" w:rsidR="00666F6E" w:rsidRDefault="00101708" w:rsidP="00101708">
      <w:pPr>
        <w:pStyle w:val="Ttulo2"/>
        <w:spacing w:line="276" w:lineRule="auto"/>
        <w:jc w:val="both"/>
        <w:rPr>
          <w:rFonts w:asciiTheme="minorHAnsi" w:eastAsiaTheme="minorHAnsi" w:hAnsiTheme="minorHAnsi" w:cstheme="minorBidi"/>
          <w:bCs/>
          <w:color w:val="auto"/>
          <w:sz w:val="24"/>
          <w:szCs w:val="24"/>
        </w:rPr>
      </w:pPr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E</w:t>
      </w:r>
      <w:r w:rsid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n el marco de </w:t>
      </w:r>
      <w:r w:rsidRPr="00666F6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Expoagro 2024</w:t>
      </w:r>
      <w:r w:rsidR="00666F6E" w:rsidRPr="00666F6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edición YPF Agro</w:t>
      </w:r>
      <w:r w:rsid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,</w:t>
      </w:r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</w:t>
      </w:r>
      <w:r w:rsid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que se realizará en el predio ferial y autódromo de San Nicolás, </w:t>
      </w:r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la empresa </w:t>
      </w:r>
      <w:proofErr w:type="spellStart"/>
      <w:r w:rsidRPr="00666F6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Richiger</w:t>
      </w:r>
      <w:proofErr w:type="spellEnd"/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, reconocida mundialmente por su liderazgo en el proceso de embolsado y extracción de </w:t>
      </w:r>
      <w:proofErr w:type="spellStart"/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silobolsa</w:t>
      </w:r>
      <w:proofErr w:type="spellEnd"/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, pre</w:t>
      </w:r>
      <w:r w:rsid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senta la innovadora </w:t>
      </w:r>
      <w:r w:rsidRPr="00666F6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Extractora ER 910 plus</w:t>
      </w:r>
      <w:r w:rsid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, un equipo</w:t>
      </w:r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que marca un antes y después en el cuidado del medio ambiente</w:t>
      </w:r>
      <w:r w:rsidR="00EE738A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,</w:t>
      </w:r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a través del tratamiento del plástico una vez concluido el proceso de extracción.</w:t>
      </w:r>
      <w:r w:rsid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</w:t>
      </w:r>
    </w:p>
    <w:p w14:paraId="53C2669D" w14:textId="77777777" w:rsidR="00666F6E" w:rsidRDefault="00666F6E" w:rsidP="00101708">
      <w:pPr>
        <w:pStyle w:val="Ttulo2"/>
        <w:spacing w:line="276" w:lineRule="auto"/>
        <w:jc w:val="both"/>
        <w:rPr>
          <w:rFonts w:asciiTheme="minorHAnsi" w:eastAsiaTheme="minorHAnsi" w:hAnsiTheme="minorHAnsi" w:cstheme="minorBidi"/>
          <w:bCs/>
          <w:color w:val="auto"/>
          <w:sz w:val="24"/>
          <w:szCs w:val="24"/>
        </w:rPr>
      </w:pPr>
    </w:p>
    <w:p w14:paraId="44482F72" w14:textId="08E7A6CD" w:rsidR="00101708" w:rsidRDefault="00666F6E" w:rsidP="00101708">
      <w:pPr>
        <w:pStyle w:val="Ttulo2"/>
        <w:spacing w:line="276" w:lineRule="auto"/>
        <w:jc w:val="both"/>
        <w:rPr>
          <w:rFonts w:asciiTheme="minorHAnsi" w:eastAsiaTheme="minorHAnsi" w:hAnsiTheme="minorHAnsi" w:cstheme="minorBidi"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La </w:t>
      </w:r>
      <w:r w:rsidRPr="00666F6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Extractora ER 910 plus</w:t>
      </w:r>
      <w:r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</w:t>
      </w:r>
      <w:r w:rsidRPr="00BF176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fue premiada con Medalla de Plata</w:t>
      </w:r>
      <w:r w:rsidR="00EE738A" w:rsidRPr="00BF176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en </w:t>
      </w:r>
      <w:r w:rsidR="00BF176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la </w:t>
      </w:r>
      <w:r w:rsidR="00EE738A" w:rsidRPr="00BF176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8° edición del</w:t>
      </w:r>
      <w:r w:rsidRPr="00BF176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Premio </w:t>
      </w:r>
      <w:proofErr w:type="spellStart"/>
      <w:r w:rsidRPr="00BF176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Ternium</w:t>
      </w:r>
      <w:proofErr w:type="spellEnd"/>
      <w:r w:rsidRPr="00BF176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Expoagro a la innovación agroindustrial</w:t>
      </w:r>
      <w:r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.</w:t>
      </w:r>
      <w:r w:rsidR="00EE738A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El reconocimiento será entregado el día </w:t>
      </w:r>
      <w:r w:rsidR="00BE63B1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jueves 7 de marzo, a las 17hs en el stand de </w:t>
      </w:r>
      <w:proofErr w:type="spellStart"/>
      <w:r w:rsidR="00BE63B1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Ternium</w:t>
      </w:r>
      <w:proofErr w:type="spellEnd"/>
      <w:r w:rsidR="00BE63B1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.</w:t>
      </w:r>
      <w:r w:rsidR="00EE738A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</w:t>
      </w:r>
    </w:p>
    <w:p w14:paraId="4DACA671" w14:textId="77777777" w:rsidR="00666F6E" w:rsidRPr="00666F6E" w:rsidRDefault="00666F6E" w:rsidP="00666F6E"/>
    <w:p w14:paraId="2050F871" w14:textId="1613686C" w:rsidR="00101708" w:rsidRPr="00BE63B1" w:rsidRDefault="00101708" w:rsidP="00101708">
      <w:pPr>
        <w:pStyle w:val="Ttulo2"/>
        <w:spacing w:line="276" w:lineRule="auto"/>
        <w:jc w:val="both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666F6E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>“El objetivo fue generar un desarrollo más eficiente: esta máquina realiza la extracción enrollando la bolsa, cortándola en dos mitades, para confeccionar dos rollos de alta densidad y muy compactos en simultáneo, lo que permite que sean eyectados compactados y listo para ser reciclados, una</w:t>
      </w:r>
      <w:r w:rsidR="00BE63B1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 xml:space="preserve"> vez que se termina de vaciar el</w:t>
      </w:r>
      <w:r w:rsidRPr="00666F6E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 xml:space="preserve"> </w:t>
      </w:r>
      <w:proofErr w:type="spellStart"/>
      <w:r w:rsidRPr="00666F6E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>silobolsa</w:t>
      </w:r>
      <w:proofErr w:type="spellEnd"/>
      <w:r w:rsidRPr="00666F6E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>. Esto se traduce en un mayor cuidado del medioambiente porque no quedan plásticos diseminados por el campo, que tardan años en degradarse”</w:t>
      </w:r>
      <w:r w:rsidR="00BE63B1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>, señaló</w:t>
      </w:r>
      <w:r w:rsidRPr="00666F6E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</w:t>
      </w:r>
      <w:r w:rsidRPr="00BE63B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Gabriel </w:t>
      </w:r>
      <w:proofErr w:type="spellStart"/>
      <w:r w:rsidRPr="00BE63B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Richiger</w:t>
      </w:r>
      <w:proofErr w:type="spellEnd"/>
      <w:r w:rsidRPr="00BE63B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, titular de Agroindust</w:t>
      </w:r>
      <w:r w:rsidR="00BE63B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ria y Servicios G y G. </w:t>
      </w:r>
      <w:proofErr w:type="spellStart"/>
      <w:r w:rsidR="00BE63B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Richiger</w:t>
      </w:r>
      <w:proofErr w:type="spellEnd"/>
    </w:p>
    <w:p w14:paraId="5C44AEEC" w14:textId="77777777" w:rsidR="00BE63B1" w:rsidRPr="00BE63B1" w:rsidRDefault="00BE63B1" w:rsidP="00BE63B1"/>
    <w:p w14:paraId="5D57BA3A" w14:textId="68F1A502" w:rsidR="00101708" w:rsidRPr="00BE63B1" w:rsidRDefault="00101708" w:rsidP="00101708">
      <w:pPr>
        <w:pStyle w:val="Ttulo2"/>
        <w:spacing w:line="276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es-AR"/>
        </w:rPr>
      </w:pPr>
      <w:r w:rsidRPr="00BE63B1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 xml:space="preserve"> </w:t>
      </w:r>
      <w:r w:rsidR="00BE63B1" w:rsidRPr="00BE63B1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>“</w:t>
      </w:r>
      <w:r w:rsidR="00BF1761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>H</w:t>
      </w:r>
      <w:r w:rsidRPr="00BE63B1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>asta el momento, el manejo y tratamiento del plástico obtenido del proceso no garantizaba la llegada de dicho product</w:t>
      </w:r>
      <w:r w:rsidR="00BE63B1" w:rsidRPr="00BE63B1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>o a los centros de reciclado”</w:t>
      </w:r>
      <w:r w:rsidR="00BE63B1">
        <w:rPr>
          <w:rFonts w:asciiTheme="minorHAnsi" w:eastAsiaTheme="minorHAnsi" w:hAnsiTheme="minorHAnsi" w:cstheme="minorBidi"/>
          <w:bCs/>
          <w:i/>
          <w:color w:val="auto"/>
          <w:sz w:val="24"/>
          <w:szCs w:val="24"/>
        </w:rPr>
        <w:t>,</w:t>
      </w:r>
      <w:r w:rsidR="00BE63B1" w:rsidRPr="00BE63B1">
        <w:rPr>
          <w:rFonts w:asciiTheme="minorHAnsi" w:eastAsiaTheme="minorHAnsi" w:hAnsiTheme="minorHAnsi" w:cstheme="minorBidi"/>
          <w:bCs/>
          <w:color w:val="auto"/>
          <w:sz w:val="24"/>
          <w:szCs w:val="24"/>
        </w:rPr>
        <w:t xml:space="preserve"> sostuvo. </w:t>
      </w:r>
    </w:p>
    <w:p w14:paraId="09901F3C" w14:textId="77777777" w:rsidR="00101708" w:rsidRPr="00666F6E" w:rsidRDefault="00101708" w:rsidP="00101708">
      <w:pPr>
        <w:spacing w:line="276" w:lineRule="auto"/>
        <w:jc w:val="both"/>
        <w:rPr>
          <w:sz w:val="24"/>
          <w:szCs w:val="24"/>
        </w:rPr>
      </w:pPr>
    </w:p>
    <w:p w14:paraId="6B981367" w14:textId="77777777" w:rsidR="00AA7415" w:rsidRDefault="00101708" w:rsidP="00101708">
      <w:pPr>
        <w:spacing w:line="276" w:lineRule="auto"/>
        <w:jc w:val="both"/>
        <w:rPr>
          <w:sz w:val="24"/>
          <w:szCs w:val="24"/>
        </w:rPr>
      </w:pPr>
      <w:r w:rsidRPr="00666F6E">
        <w:rPr>
          <w:sz w:val="24"/>
          <w:szCs w:val="24"/>
        </w:rPr>
        <w:t xml:space="preserve">En esta edición de </w:t>
      </w:r>
      <w:r w:rsidRPr="00BE63B1">
        <w:rPr>
          <w:b/>
          <w:sz w:val="24"/>
          <w:szCs w:val="24"/>
        </w:rPr>
        <w:t xml:space="preserve">Expoagro 2024, </w:t>
      </w:r>
      <w:proofErr w:type="spellStart"/>
      <w:r w:rsidRPr="00BE63B1">
        <w:rPr>
          <w:b/>
          <w:sz w:val="24"/>
          <w:szCs w:val="24"/>
        </w:rPr>
        <w:t>Richiger</w:t>
      </w:r>
      <w:proofErr w:type="spellEnd"/>
      <w:r w:rsidRPr="00666F6E">
        <w:rPr>
          <w:sz w:val="24"/>
          <w:szCs w:val="24"/>
        </w:rPr>
        <w:t xml:space="preserve"> en su histórico </w:t>
      </w:r>
      <w:r w:rsidRPr="00BE63B1">
        <w:rPr>
          <w:b/>
          <w:sz w:val="24"/>
          <w:szCs w:val="24"/>
        </w:rPr>
        <w:t>stand n° 110</w:t>
      </w:r>
      <w:r w:rsidR="00BE63B1">
        <w:rPr>
          <w:sz w:val="24"/>
          <w:szCs w:val="24"/>
        </w:rPr>
        <w:t xml:space="preserve"> de 900 m</w:t>
      </w:r>
      <w:r w:rsidRPr="00666F6E">
        <w:rPr>
          <w:sz w:val="24"/>
          <w:szCs w:val="24"/>
        </w:rPr>
        <w:t>2, exhibirá también implementos para quebrado, molido y almacenado de grano, los cuales permiten al productor guardar el mismo en el lugar de producción y consumo para convertirlo así en carne o en leche</w:t>
      </w:r>
      <w:r w:rsidR="00AA7415">
        <w:rPr>
          <w:sz w:val="24"/>
          <w:szCs w:val="24"/>
        </w:rPr>
        <w:t>,</w:t>
      </w:r>
      <w:r w:rsidRPr="00666F6E">
        <w:rPr>
          <w:sz w:val="24"/>
          <w:szCs w:val="24"/>
        </w:rPr>
        <w:t xml:space="preserve"> mejorando los procesos y los costos de logística. </w:t>
      </w:r>
    </w:p>
    <w:p w14:paraId="453F0263" w14:textId="77777777" w:rsidR="00AA7415" w:rsidRDefault="00BE63B1" w:rsidP="0010170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manera, la empresa sigue el concepto propuesto por el G</w:t>
      </w:r>
      <w:r w:rsidR="00101708" w:rsidRPr="00666F6E">
        <w:rPr>
          <w:sz w:val="24"/>
          <w:szCs w:val="24"/>
        </w:rPr>
        <w:t xml:space="preserve">obierno de no vender el maíz como grano </w:t>
      </w:r>
      <w:r w:rsidR="00AA7415">
        <w:rPr>
          <w:sz w:val="24"/>
          <w:szCs w:val="24"/>
        </w:rPr>
        <w:t xml:space="preserve">con el objetivo de </w:t>
      </w:r>
      <w:r w:rsidR="00101708" w:rsidRPr="00666F6E">
        <w:rPr>
          <w:sz w:val="24"/>
          <w:szCs w:val="24"/>
        </w:rPr>
        <w:t xml:space="preserve">dinamizar y optimizar todas las economías regionales. </w:t>
      </w:r>
    </w:p>
    <w:p w14:paraId="790B044E" w14:textId="40329A3A" w:rsidR="00101708" w:rsidRPr="00666F6E" w:rsidRDefault="00AA7415" w:rsidP="00101708">
      <w:pPr>
        <w:spacing w:line="276" w:lineRule="auto"/>
        <w:jc w:val="both"/>
        <w:rPr>
          <w:sz w:val="24"/>
          <w:szCs w:val="24"/>
        </w:rPr>
      </w:pPr>
      <w:proofErr w:type="spellStart"/>
      <w:r w:rsidRPr="00BE63B1">
        <w:rPr>
          <w:b/>
          <w:sz w:val="24"/>
          <w:szCs w:val="24"/>
        </w:rPr>
        <w:lastRenderedPageBreak/>
        <w:t>Richiger</w:t>
      </w:r>
      <w:proofErr w:type="spellEnd"/>
      <w:r>
        <w:rPr>
          <w:b/>
          <w:sz w:val="24"/>
          <w:szCs w:val="24"/>
        </w:rPr>
        <w:t xml:space="preserve">, </w:t>
      </w:r>
      <w:r w:rsidRPr="00AA7415">
        <w:rPr>
          <w:sz w:val="24"/>
          <w:szCs w:val="24"/>
        </w:rPr>
        <w:t>además, cuenta</w:t>
      </w:r>
      <w:r w:rsidR="00101708" w:rsidRPr="00666F6E">
        <w:rPr>
          <w:sz w:val="24"/>
          <w:szCs w:val="24"/>
        </w:rPr>
        <w:t xml:space="preserve"> con implementos sumamente eficient</w:t>
      </w:r>
      <w:r>
        <w:rPr>
          <w:sz w:val="24"/>
          <w:szCs w:val="24"/>
        </w:rPr>
        <w:t>es para cada escala de producto</w:t>
      </w:r>
      <w:r w:rsidR="00101708" w:rsidRPr="00666F6E">
        <w:rPr>
          <w:sz w:val="24"/>
          <w:szCs w:val="24"/>
        </w:rPr>
        <w:t xml:space="preserve"> tanto en toneladas como en el proceso de manipulación del grano, previo al quebrado embolsado. </w:t>
      </w:r>
      <w:r>
        <w:rPr>
          <w:sz w:val="24"/>
          <w:szCs w:val="24"/>
        </w:rPr>
        <w:t>La empresa ha desarrollado</w:t>
      </w:r>
      <w:r w:rsidR="00101708" w:rsidRPr="00666F6E">
        <w:rPr>
          <w:sz w:val="24"/>
          <w:szCs w:val="24"/>
        </w:rPr>
        <w:t xml:space="preserve"> el sistema m</w:t>
      </w:r>
      <w:r>
        <w:rPr>
          <w:sz w:val="24"/>
          <w:szCs w:val="24"/>
        </w:rPr>
        <w:t xml:space="preserve">ás completo y rápido </w:t>
      </w:r>
      <w:r w:rsidR="00101708" w:rsidRPr="00666F6E">
        <w:rPr>
          <w:sz w:val="24"/>
          <w:szCs w:val="24"/>
        </w:rPr>
        <w:t>para el procesamiento y almacenaje de granos y forraje en silo bolsa de 6, 9, 10 y 12 pies</w:t>
      </w:r>
      <w:r>
        <w:rPr>
          <w:sz w:val="24"/>
          <w:szCs w:val="24"/>
        </w:rPr>
        <w:t xml:space="preserve">, </w:t>
      </w:r>
      <w:r w:rsidR="00101708" w:rsidRPr="00794A04">
        <w:rPr>
          <w:b/>
          <w:sz w:val="24"/>
          <w:szCs w:val="24"/>
        </w:rPr>
        <w:t xml:space="preserve">con líneas de Quebradoras </w:t>
      </w:r>
      <w:proofErr w:type="spellStart"/>
      <w:r w:rsidR="00101708" w:rsidRPr="00794A04">
        <w:rPr>
          <w:b/>
          <w:sz w:val="24"/>
          <w:szCs w:val="24"/>
        </w:rPr>
        <w:t>Embolsadoras</w:t>
      </w:r>
      <w:proofErr w:type="spellEnd"/>
      <w:r w:rsidR="00101708" w:rsidRPr="00794A04">
        <w:rPr>
          <w:b/>
          <w:sz w:val="24"/>
          <w:szCs w:val="24"/>
        </w:rPr>
        <w:t xml:space="preserve"> de Grano Húmedo, Moledoras </w:t>
      </w:r>
      <w:proofErr w:type="spellStart"/>
      <w:r w:rsidR="00101708" w:rsidRPr="00794A04">
        <w:rPr>
          <w:b/>
          <w:sz w:val="24"/>
          <w:szCs w:val="24"/>
        </w:rPr>
        <w:t>Embolsadoras</w:t>
      </w:r>
      <w:proofErr w:type="spellEnd"/>
      <w:r w:rsidR="00101708" w:rsidRPr="00794A04">
        <w:rPr>
          <w:b/>
          <w:sz w:val="24"/>
          <w:szCs w:val="24"/>
        </w:rPr>
        <w:t xml:space="preserve"> de Grano Seco, </w:t>
      </w:r>
      <w:proofErr w:type="spellStart"/>
      <w:r w:rsidR="00101708" w:rsidRPr="00794A04">
        <w:rPr>
          <w:b/>
          <w:sz w:val="24"/>
          <w:szCs w:val="24"/>
        </w:rPr>
        <w:t>Embolsadoras</w:t>
      </w:r>
      <w:proofErr w:type="spellEnd"/>
      <w:r w:rsidR="00101708" w:rsidRPr="00794A04">
        <w:rPr>
          <w:b/>
          <w:sz w:val="24"/>
          <w:szCs w:val="24"/>
        </w:rPr>
        <w:t xml:space="preserve"> y Extractoras de Grano Seco Entero y </w:t>
      </w:r>
      <w:proofErr w:type="spellStart"/>
      <w:r w:rsidR="00101708" w:rsidRPr="00794A04">
        <w:rPr>
          <w:b/>
          <w:sz w:val="24"/>
          <w:szCs w:val="24"/>
        </w:rPr>
        <w:t>Em</w:t>
      </w:r>
      <w:r w:rsidRPr="00794A04">
        <w:rPr>
          <w:b/>
          <w:sz w:val="24"/>
          <w:szCs w:val="24"/>
        </w:rPr>
        <w:t>bolsadoras</w:t>
      </w:r>
      <w:proofErr w:type="spellEnd"/>
      <w:r w:rsidRPr="00794A04">
        <w:rPr>
          <w:b/>
          <w:sz w:val="24"/>
          <w:szCs w:val="24"/>
        </w:rPr>
        <w:t xml:space="preserve"> de Forraje picado.</w:t>
      </w:r>
    </w:p>
    <w:p w14:paraId="42DC8A70" w14:textId="6771A2C6" w:rsidR="00101708" w:rsidRPr="00666F6E" w:rsidRDefault="00101708" w:rsidP="00101708">
      <w:pPr>
        <w:spacing w:line="276" w:lineRule="auto"/>
        <w:jc w:val="both"/>
        <w:rPr>
          <w:sz w:val="24"/>
          <w:szCs w:val="24"/>
        </w:rPr>
      </w:pPr>
      <w:r w:rsidRPr="00666F6E">
        <w:rPr>
          <w:sz w:val="24"/>
          <w:szCs w:val="24"/>
        </w:rPr>
        <w:t xml:space="preserve">En un año con expectativas productivas altas, </w:t>
      </w:r>
      <w:proofErr w:type="spellStart"/>
      <w:r w:rsidRPr="00794A04">
        <w:rPr>
          <w:b/>
          <w:sz w:val="24"/>
          <w:szCs w:val="24"/>
        </w:rPr>
        <w:t>Richiger</w:t>
      </w:r>
      <w:proofErr w:type="spellEnd"/>
      <w:r w:rsidRPr="00666F6E">
        <w:rPr>
          <w:sz w:val="24"/>
          <w:szCs w:val="24"/>
        </w:rPr>
        <w:t xml:space="preserve"> acompaña al productor en la </w:t>
      </w:r>
      <w:r w:rsidR="00794A04">
        <w:rPr>
          <w:sz w:val="24"/>
          <w:szCs w:val="24"/>
        </w:rPr>
        <w:t xml:space="preserve">mejora constante de su esquema y dice presente en la Capital Nacional de los Agronegocios para seguir avanzo en la sustentabilidad del agro argentino. </w:t>
      </w:r>
    </w:p>
    <w:p w14:paraId="21B7BC5D" w14:textId="6540EEFA" w:rsidR="00101708" w:rsidRDefault="00101708" w:rsidP="00101708">
      <w:pPr>
        <w:spacing w:line="276" w:lineRule="auto"/>
        <w:jc w:val="both"/>
        <w:rPr>
          <w:sz w:val="24"/>
          <w:szCs w:val="24"/>
        </w:rPr>
      </w:pPr>
    </w:p>
    <w:p w14:paraId="071CEBD4" w14:textId="3F9CBB78" w:rsidR="00AE2BBB" w:rsidRDefault="00AE2BBB" w:rsidP="0010170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conocer más sobre </w:t>
      </w:r>
      <w:proofErr w:type="spellStart"/>
      <w:r>
        <w:rPr>
          <w:sz w:val="24"/>
          <w:szCs w:val="24"/>
        </w:rPr>
        <w:t>Richiger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ingresá</w:t>
      </w:r>
      <w:proofErr w:type="spellEnd"/>
      <w:r>
        <w:rPr>
          <w:sz w:val="24"/>
          <w:szCs w:val="24"/>
        </w:rPr>
        <w:t xml:space="preserve"> aquí: </w:t>
      </w:r>
      <w:hyperlink r:id="rId10" w:history="1">
        <w:r w:rsidRPr="00FA569F">
          <w:rPr>
            <w:rStyle w:val="Hipervnculo"/>
            <w:sz w:val="24"/>
            <w:szCs w:val="24"/>
          </w:rPr>
          <w:t>https://www.youtube.com/watch?v=IaiXnpF8zys</w:t>
        </w:r>
      </w:hyperlink>
    </w:p>
    <w:p w14:paraId="353040DD" w14:textId="77777777" w:rsidR="00AE2BBB" w:rsidRPr="00101708" w:rsidRDefault="00AE2BBB" w:rsidP="00101708">
      <w:pPr>
        <w:spacing w:line="276" w:lineRule="auto"/>
        <w:jc w:val="both"/>
        <w:rPr>
          <w:sz w:val="24"/>
          <w:szCs w:val="24"/>
        </w:rPr>
      </w:pPr>
    </w:p>
    <w:p w14:paraId="56049E97" w14:textId="77777777" w:rsidR="00FA7EE1" w:rsidRPr="00101708" w:rsidRDefault="00FA7EE1" w:rsidP="00101708"/>
    <w:sectPr w:rsidR="00FA7EE1" w:rsidRPr="00101708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A4973" w14:textId="77777777" w:rsidR="00C1063C" w:rsidRDefault="00C1063C" w:rsidP="00E728E0">
      <w:pPr>
        <w:spacing w:after="0" w:line="240" w:lineRule="auto"/>
      </w:pPr>
      <w:r>
        <w:separator/>
      </w:r>
    </w:p>
  </w:endnote>
  <w:endnote w:type="continuationSeparator" w:id="0">
    <w:p w14:paraId="51985C44" w14:textId="77777777" w:rsidR="00C1063C" w:rsidRDefault="00C1063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479F" w14:textId="77777777" w:rsidR="00C1063C" w:rsidRDefault="00C1063C" w:rsidP="00E728E0">
      <w:pPr>
        <w:spacing w:after="0" w:line="240" w:lineRule="auto"/>
      </w:pPr>
      <w:r>
        <w:separator/>
      </w:r>
    </w:p>
  </w:footnote>
  <w:footnote w:type="continuationSeparator" w:id="0">
    <w:p w14:paraId="46BFBBCE" w14:textId="77777777" w:rsidR="00C1063C" w:rsidRDefault="00C1063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2DDF"/>
    <w:multiLevelType w:val="hybridMultilevel"/>
    <w:tmpl w:val="86782B2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F598B"/>
    <w:rsid w:val="00101708"/>
    <w:rsid w:val="00105FBF"/>
    <w:rsid w:val="00117812"/>
    <w:rsid w:val="0015387F"/>
    <w:rsid w:val="00163007"/>
    <w:rsid w:val="0016792B"/>
    <w:rsid w:val="00193488"/>
    <w:rsid w:val="001E2118"/>
    <w:rsid w:val="00266645"/>
    <w:rsid w:val="002C66C2"/>
    <w:rsid w:val="002E3D5F"/>
    <w:rsid w:val="00304E8C"/>
    <w:rsid w:val="003066A3"/>
    <w:rsid w:val="00313B67"/>
    <w:rsid w:val="0032474B"/>
    <w:rsid w:val="003469FF"/>
    <w:rsid w:val="003539D6"/>
    <w:rsid w:val="003935CE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66F6E"/>
    <w:rsid w:val="00683943"/>
    <w:rsid w:val="00697E80"/>
    <w:rsid w:val="006B2CCA"/>
    <w:rsid w:val="006B7A2B"/>
    <w:rsid w:val="00727E19"/>
    <w:rsid w:val="00731A0B"/>
    <w:rsid w:val="007641B9"/>
    <w:rsid w:val="00794A04"/>
    <w:rsid w:val="00794D9F"/>
    <w:rsid w:val="007C2C19"/>
    <w:rsid w:val="007F5EAC"/>
    <w:rsid w:val="0085148C"/>
    <w:rsid w:val="008C6A9A"/>
    <w:rsid w:val="008D7D65"/>
    <w:rsid w:val="008E1397"/>
    <w:rsid w:val="008E22EB"/>
    <w:rsid w:val="00963E1E"/>
    <w:rsid w:val="009728E5"/>
    <w:rsid w:val="009D04F2"/>
    <w:rsid w:val="00A12F45"/>
    <w:rsid w:val="00A14CED"/>
    <w:rsid w:val="00A62876"/>
    <w:rsid w:val="00A650F7"/>
    <w:rsid w:val="00A65E2E"/>
    <w:rsid w:val="00A715CA"/>
    <w:rsid w:val="00AA7415"/>
    <w:rsid w:val="00AB4793"/>
    <w:rsid w:val="00AE0FBE"/>
    <w:rsid w:val="00AE2BBB"/>
    <w:rsid w:val="00B34B00"/>
    <w:rsid w:val="00BD0010"/>
    <w:rsid w:val="00BE63B1"/>
    <w:rsid w:val="00BF1761"/>
    <w:rsid w:val="00C00AAE"/>
    <w:rsid w:val="00C1063C"/>
    <w:rsid w:val="00C93420"/>
    <w:rsid w:val="00C952B9"/>
    <w:rsid w:val="00CA1DDC"/>
    <w:rsid w:val="00CE008C"/>
    <w:rsid w:val="00CE6C12"/>
    <w:rsid w:val="00D94FA5"/>
    <w:rsid w:val="00D95037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A5AD2"/>
    <w:rsid w:val="00EC1A90"/>
    <w:rsid w:val="00ED36B6"/>
    <w:rsid w:val="00EE424A"/>
    <w:rsid w:val="00EE738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D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IaiXnpF8zy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1FCC83AF-6FFA-4125-80A3-8813F30EC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11</cp:revision>
  <dcterms:created xsi:type="dcterms:W3CDTF">2024-02-02T20:15:00Z</dcterms:created>
  <dcterms:modified xsi:type="dcterms:W3CDTF">2024-02-07T18:33:00Z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