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0656" w14:textId="77777777" w:rsidR="00C04058" w:rsidRDefault="00C04058" w:rsidP="00C04058">
      <w:pPr>
        <w:pStyle w:val="Ttulo"/>
        <w:spacing w:line="254" w:lineRule="auto"/>
        <w:jc w:val="center"/>
        <w:rPr>
          <w:rFonts w:ascii="Calibri" w:hAnsi="Calibri" w:cs="Calibri"/>
          <w:sz w:val="28"/>
          <w:szCs w:val="28"/>
        </w:rPr>
      </w:pPr>
    </w:p>
    <w:p w14:paraId="71D9EAC0" w14:textId="457672DB" w:rsidR="00222108" w:rsidRPr="00C04058" w:rsidRDefault="00222108" w:rsidP="00C04058">
      <w:pPr>
        <w:pStyle w:val="Ttulo"/>
        <w:spacing w:line="254" w:lineRule="auto"/>
        <w:jc w:val="center"/>
        <w:rPr>
          <w:rFonts w:ascii="Calibri" w:hAnsi="Calibri" w:cs="Calibri"/>
          <w:sz w:val="28"/>
          <w:szCs w:val="28"/>
        </w:rPr>
      </w:pPr>
      <w:r w:rsidRPr="00C04058">
        <w:rPr>
          <w:rFonts w:ascii="Calibri" w:hAnsi="Calibri" w:cs="Calibri"/>
          <w:sz w:val="28"/>
          <w:szCs w:val="28"/>
        </w:rPr>
        <w:t>BBVA amplía su presencia en Expoagro 2026 con una propuesta integral para el campo</w:t>
      </w:r>
    </w:p>
    <w:p w14:paraId="57130DAC" w14:textId="509357CA" w:rsidR="00683EAD" w:rsidRPr="00683EAD" w:rsidRDefault="00222108" w:rsidP="00683EAD">
      <w:pPr>
        <w:pStyle w:val="Textoindependiente"/>
        <w:spacing w:line="273" w:lineRule="auto"/>
        <w:ind w:left="29" w:right="290"/>
        <w:jc w:val="center"/>
        <w:rPr>
          <w:rFonts w:ascii="Calibri" w:hAnsi="Calibri" w:cs="Calibri"/>
          <w:i/>
          <w:iCs/>
          <w:color w:val="000418"/>
          <w:sz w:val="24"/>
          <w:szCs w:val="24"/>
        </w:rPr>
      </w:pPr>
      <w:r w:rsidRPr="00683EAD">
        <w:rPr>
          <w:rFonts w:ascii="Calibri" w:hAnsi="Calibri" w:cs="Calibri"/>
          <w:i/>
          <w:iCs/>
          <w:color w:val="000418"/>
          <w:sz w:val="24"/>
          <w:szCs w:val="24"/>
        </w:rPr>
        <w:t>BBVA en Argentina participará de la principal muestra agroindustrial a cielo abierto de</w:t>
      </w:r>
      <w:r w:rsidR="00683EAD" w:rsidRPr="00683EAD">
        <w:rPr>
          <w:rFonts w:ascii="Calibri" w:hAnsi="Calibri" w:cs="Calibri"/>
          <w:i/>
          <w:iCs/>
          <w:color w:val="000418"/>
          <w:sz w:val="24"/>
          <w:szCs w:val="24"/>
        </w:rPr>
        <w:t xml:space="preserve"> la región</w:t>
      </w:r>
      <w:r w:rsidRPr="00683EAD">
        <w:rPr>
          <w:rFonts w:ascii="Calibri" w:hAnsi="Calibri" w:cs="Calibri"/>
          <w:i/>
          <w:iCs/>
          <w:color w:val="000418"/>
          <w:sz w:val="24"/>
          <w:szCs w:val="24"/>
        </w:rPr>
        <w:t>, reafirmando una vez más su compromiso histórico con el desarrollo del agro argentino y con el crecimiento productivo del país.</w:t>
      </w:r>
    </w:p>
    <w:p w14:paraId="554198E4" w14:textId="77777777" w:rsidR="00683EAD" w:rsidRDefault="00683EAD" w:rsidP="00222108">
      <w:pPr>
        <w:pStyle w:val="Textoindependiente"/>
        <w:spacing w:line="273" w:lineRule="auto"/>
        <w:ind w:left="29" w:right="290"/>
        <w:jc w:val="both"/>
        <w:rPr>
          <w:color w:val="000418"/>
        </w:rPr>
      </w:pPr>
    </w:p>
    <w:p w14:paraId="08DE28BC" w14:textId="11005821" w:rsidR="00222108" w:rsidRPr="00BF5D12" w:rsidRDefault="00222108" w:rsidP="00222108">
      <w:pPr>
        <w:pStyle w:val="Textoindependiente"/>
        <w:spacing w:line="273" w:lineRule="auto"/>
        <w:ind w:left="29" w:right="290"/>
        <w:jc w:val="both"/>
        <w:rPr>
          <w:rFonts w:asciiTheme="minorHAnsi" w:hAnsiTheme="minorHAnsi" w:cstheme="minorHAnsi"/>
          <w:sz w:val="24"/>
          <w:szCs w:val="24"/>
        </w:rPr>
      </w:pPr>
      <w:r w:rsidRPr="00BF5D12">
        <w:rPr>
          <w:rFonts w:asciiTheme="minorHAnsi" w:hAnsiTheme="minorHAnsi" w:cstheme="minorHAnsi"/>
          <w:color w:val="000418"/>
          <w:sz w:val="24"/>
          <w:szCs w:val="24"/>
        </w:rPr>
        <w:t>El banco dirá presente con una propuesta integral de productos y servicios especialmente diseñada para acompañar al sector agropecuario, combinando cercanía, excelencia en atención, innovación tecnológica y soluciones financieras a medida.</w:t>
      </w:r>
    </w:p>
    <w:p w14:paraId="4DCD7363" w14:textId="77777777" w:rsidR="00222108" w:rsidRPr="00BF5D12" w:rsidRDefault="00222108" w:rsidP="00222108">
      <w:pPr>
        <w:pStyle w:val="Textoindependiente"/>
        <w:spacing w:before="198" w:line="273" w:lineRule="auto"/>
        <w:ind w:left="29" w:right="293"/>
        <w:jc w:val="both"/>
        <w:rPr>
          <w:rFonts w:asciiTheme="minorHAnsi" w:hAnsiTheme="minorHAnsi" w:cstheme="minorHAnsi"/>
          <w:sz w:val="24"/>
          <w:szCs w:val="24"/>
        </w:rPr>
      </w:pPr>
      <w:r w:rsidRPr="00BF5D12">
        <w:rPr>
          <w:rFonts w:asciiTheme="minorHAnsi" w:hAnsiTheme="minorHAnsi" w:cstheme="minorHAnsi"/>
          <w:color w:val="000418"/>
          <w:sz w:val="24"/>
          <w:szCs w:val="24"/>
        </w:rPr>
        <w:t>En esta edición, BBVA redobla su apuesta por el campo con un stand institucional completamente</w:t>
      </w:r>
      <w:r w:rsidRPr="00BF5D12">
        <w:rPr>
          <w:rFonts w:asciiTheme="minorHAnsi" w:hAnsiTheme="minorHAnsi" w:cstheme="minorHAnsi"/>
          <w:color w:val="000418"/>
          <w:spacing w:val="30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renovado</w:t>
      </w:r>
      <w:r w:rsidRPr="00BF5D12">
        <w:rPr>
          <w:rFonts w:asciiTheme="minorHAnsi" w:hAnsiTheme="minorHAnsi" w:cstheme="minorHAnsi"/>
          <w:color w:val="000418"/>
          <w:spacing w:val="30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y</w:t>
      </w:r>
      <w:r w:rsidRPr="00BF5D12">
        <w:rPr>
          <w:rFonts w:asciiTheme="minorHAnsi" w:hAnsiTheme="minorHAnsi" w:cstheme="minorHAnsi"/>
          <w:color w:val="000418"/>
          <w:spacing w:val="30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de</w:t>
      </w:r>
      <w:r w:rsidRPr="00BF5D12">
        <w:rPr>
          <w:rFonts w:asciiTheme="minorHAnsi" w:hAnsiTheme="minorHAnsi" w:cstheme="minorHAnsi"/>
          <w:color w:val="000418"/>
          <w:spacing w:val="30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dimensiones</w:t>
      </w:r>
      <w:r w:rsidRPr="00BF5D12">
        <w:rPr>
          <w:rFonts w:asciiTheme="minorHAnsi" w:hAnsiTheme="minorHAnsi" w:cstheme="minorHAnsi"/>
          <w:color w:val="000418"/>
          <w:spacing w:val="15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ampliadas,</w:t>
      </w:r>
      <w:r w:rsidRPr="00BF5D12">
        <w:rPr>
          <w:rFonts w:asciiTheme="minorHAnsi" w:hAnsiTheme="minorHAnsi" w:cstheme="minorHAnsi"/>
          <w:color w:val="000418"/>
          <w:spacing w:val="15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que</w:t>
      </w:r>
      <w:r w:rsidRPr="00BF5D12">
        <w:rPr>
          <w:rFonts w:asciiTheme="minorHAnsi" w:hAnsiTheme="minorHAnsi" w:cstheme="minorHAnsi"/>
          <w:color w:val="000418"/>
          <w:spacing w:val="15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duplica</w:t>
      </w:r>
      <w:r w:rsidRPr="00BF5D12">
        <w:rPr>
          <w:rFonts w:asciiTheme="minorHAnsi" w:hAnsiTheme="minorHAnsi" w:cstheme="minorHAnsi"/>
          <w:color w:val="000418"/>
          <w:spacing w:val="15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su</w:t>
      </w:r>
      <w:r w:rsidRPr="00BF5D12">
        <w:rPr>
          <w:rFonts w:asciiTheme="minorHAnsi" w:hAnsiTheme="minorHAnsi" w:cstheme="minorHAnsi"/>
          <w:color w:val="000418"/>
          <w:spacing w:val="15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superficie</w:t>
      </w:r>
      <w:r w:rsidRPr="00BF5D12">
        <w:rPr>
          <w:rFonts w:asciiTheme="minorHAnsi" w:hAnsiTheme="minorHAnsi" w:cstheme="minorHAnsi"/>
          <w:color w:val="000418"/>
          <w:spacing w:val="15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y</w:t>
      </w:r>
      <w:r w:rsidRPr="00BF5D12">
        <w:rPr>
          <w:rFonts w:asciiTheme="minorHAnsi" w:hAnsiTheme="minorHAnsi" w:cstheme="minorHAnsi"/>
          <w:color w:val="000418"/>
          <w:spacing w:val="15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supera</w:t>
      </w:r>
      <w:r w:rsidRPr="00BF5D12">
        <w:rPr>
          <w:rFonts w:asciiTheme="minorHAnsi" w:hAnsiTheme="minorHAnsi" w:cstheme="minorHAnsi"/>
          <w:color w:val="000418"/>
          <w:spacing w:val="15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pacing w:val="-5"/>
          <w:sz w:val="24"/>
          <w:szCs w:val="24"/>
        </w:rPr>
        <w:t>los</w:t>
      </w:r>
    </w:p>
    <w:p w14:paraId="5DD0748E" w14:textId="77777777" w:rsidR="00222108" w:rsidRPr="00BF5D12" w:rsidRDefault="00222108" w:rsidP="00222108">
      <w:pPr>
        <w:pStyle w:val="Textoindependiente"/>
        <w:spacing w:line="273" w:lineRule="auto"/>
        <w:ind w:left="29" w:right="292"/>
        <w:jc w:val="both"/>
        <w:rPr>
          <w:rFonts w:asciiTheme="minorHAnsi" w:hAnsiTheme="minorHAnsi" w:cstheme="minorHAnsi"/>
          <w:sz w:val="24"/>
          <w:szCs w:val="24"/>
        </w:rPr>
      </w:pPr>
      <w:r w:rsidRPr="00BF5D12">
        <w:rPr>
          <w:rFonts w:asciiTheme="minorHAnsi" w:hAnsiTheme="minorHAnsi" w:cstheme="minorHAnsi"/>
          <w:color w:val="000418"/>
          <w:sz w:val="24"/>
          <w:szCs w:val="24"/>
        </w:rPr>
        <w:t>1.200 metros cuadrados. Para brindar una experiencia integral a productores, empresas y actores clave de toda la cadena agroindustrial el stand contará con tres espacios exclusivos junto a una zona central adaptada para networking y charlas de los especialistas. El espacio estará orientado a generar encuentros de valor, asesoramiento personalizado y</w:t>
      </w:r>
      <w:r w:rsidRPr="00BF5D12">
        <w:rPr>
          <w:rFonts w:asciiTheme="minorHAnsi" w:hAnsiTheme="minorHAnsi" w:cstheme="minorHAnsi"/>
          <w:color w:val="000418"/>
          <w:spacing w:val="40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demostraciones de soluciones diseñadas específicamente para las necesidades del sector.</w:t>
      </w:r>
    </w:p>
    <w:p w14:paraId="21145264" w14:textId="77777777" w:rsidR="00222108" w:rsidRPr="00BF5D12" w:rsidRDefault="00222108" w:rsidP="00222108">
      <w:pPr>
        <w:pStyle w:val="Textoindependiente"/>
        <w:spacing w:before="197" w:line="273" w:lineRule="auto"/>
        <w:ind w:left="29" w:right="292"/>
        <w:jc w:val="both"/>
        <w:rPr>
          <w:rFonts w:asciiTheme="minorHAnsi" w:hAnsiTheme="minorHAnsi" w:cstheme="minorHAnsi"/>
          <w:sz w:val="24"/>
          <w:szCs w:val="24"/>
        </w:rPr>
      </w:pPr>
      <w:r w:rsidRPr="00BF5D12">
        <w:rPr>
          <w:rFonts w:asciiTheme="minorHAnsi" w:hAnsiTheme="minorHAnsi" w:cstheme="minorHAnsi"/>
          <w:color w:val="000418"/>
          <w:sz w:val="24"/>
          <w:szCs w:val="24"/>
        </w:rPr>
        <w:t>Con esta participación, BBVA continúa fortaleciendo su vínculo con el campo y su presencia federal, reafirmando su rol como socio estratégico del agro argentino y acompañando una edición especial de Expoagro que celebra su 20° aniversario, acercando soluciones que impulsan la inversión, la innovación y el crecimiento sostenible del sector, clave para el desarrollo económico del país.</w:t>
      </w:r>
    </w:p>
    <w:p w14:paraId="23A981E6" w14:textId="77777777" w:rsidR="00222108" w:rsidRPr="00BF5D12" w:rsidRDefault="00222108" w:rsidP="00222108">
      <w:pPr>
        <w:pStyle w:val="Textoindependiente"/>
        <w:spacing w:before="197" w:line="273" w:lineRule="auto"/>
        <w:ind w:left="29" w:right="294"/>
        <w:jc w:val="both"/>
        <w:rPr>
          <w:rFonts w:asciiTheme="minorHAnsi" w:hAnsiTheme="minorHAnsi" w:cstheme="minorHAnsi"/>
          <w:sz w:val="24"/>
          <w:szCs w:val="24"/>
        </w:rPr>
      </w:pPr>
      <w:r w:rsidRPr="00BF5D12">
        <w:rPr>
          <w:rFonts w:asciiTheme="minorHAnsi" w:hAnsiTheme="minorHAnsi" w:cstheme="minorHAnsi"/>
          <w:color w:val="000418"/>
          <w:sz w:val="24"/>
          <w:szCs w:val="24"/>
        </w:rPr>
        <w:t>Expoagro 2026 se realizará del 10 al 13 de marzo de</w:t>
      </w:r>
      <w:r w:rsidRPr="00BF5D12">
        <w:rPr>
          <w:rFonts w:asciiTheme="minorHAnsi" w:hAnsiTheme="minorHAnsi" w:cstheme="minorHAnsi"/>
          <w:color w:val="000418"/>
          <w:spacing w:val="-2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2026</w:t>
      </w:r>
      <w:r w:rsidRPr="00BF5D12">
        <w:rPr>
          <w:rFonts w:asciiTheme="minorHAnsi" w:hAnsiTheme="minorHAnsi" w:cstheme="minorHAnsi"/>
          <w:color w:val="000418"/>
          <w:spacing w:val="-2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en</w:t>
      </w:r>
      <w:r w:rsidRPr="00BF5D12">
        <w:rPr>
          <w:rFonts w:asciiTheme="minorHAnsi" w:hAnsiTheme="minorHAnsi" w:cstheme="minorHAnsi"/>
          <w:color w:val="000418"/>
          <w:spacing w:val="-2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el</w:t>
      </w:r>
      <w:r w:rsidRPr="00BF5D12">
        <w:rPr>
          <w:rFonts w:asciiTheme="minorHAnsi" w:hAnsiTheme="minorHAnsi" w:cstheme="minorHAnsi"/>
          <w:color w:val="000418"/>
          <w:spacing w:val="-2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Predio</w:t>
      </w:r>
      <w:r w:rsidRPr="00BF5D12">
        <w:rPr>
          <w:rFonts w:asciiTheme="minorHAnsi" w:hAnsiTheme="minorHAnsi" w:cstheme="minorHAnsi"/>
          <w:color w:val="000418"/>
          <w:spacing w:val="-2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Ferial</w:t>
      </w:r>
      <w:r w:rsidRPr="00BF5D12">
        <w:rPr>
          <w:rFonts w:asciiTheme="minorHAnsi" w:hAnsiTheme="minorHAnsi" w:cstheme="minorHAnsi"/>
          <w:color w:val="000418"/>
          <w:spacing w:val="-2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y</w:t>
      </w:r>
      <w:r w:rsidRPr="00BF5D12">
        <w:rPr>
          <w:rFonts w:asciiTheme="minorHAnsi" w:hAnsiTheme="minorHAnsi" w:cstheme="minorHAnsi"/>
          <w:color w:val="000418"/>
          <w:spacing w:val="-2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>Autódromo</w:t>
      </w:r>
      <w:r w:rsidRPr="00BF5D12">
        <w:rPr>
          <w:rFonts w:asciiTheme="minorHAnsi" w:hAnsiTheme="minorHAnsi" w:cstheme="minorHAnsi"/>
          <w:color w:val="000418"/>
          <w:spacing w:val="-2"/>
          <w:sz w:val="24"/>
          <w:szCs w:val="24"/>
        </w:rPr>
        <w:t xml:space="preserve"> </w:t>
      </w:r>
      <w:r w:rsidRPr="00BF5D12">
        <w:rPr>
          <w:rFonts w:asciiTheme="minorHAnsi" w:hAnsiTheme="minorHAnsi" w:cstheme="minorHAnsi"/>
          <w:color w:val="000418"/>
          <w:sz w:val="24"/>
          <w:szCs w:val="24"/>
        </w:rPr>
        <w:t xml:space="preserve">de San Nicolás (Km 225 de la Ruta Nacional 9), en San Nicolás, Provincia de Buenos Aires. Ubicación del stand BBVA: Lotes </w:t>
      </w:r>
      <w:proofErr w:type="spellStart"/>
      <w:r w:rsidRPr="00BF5D12">
        <w:rPr>
          <w:rFonts w:asciiTheme="minorHAnsi" w:hAnsiTheme="minorHAnsi" w:cstheme="minorHAnsi"/>
          <w:color w:val="000418"/>
          <w:sz w:val="24"/>
          <w:szCs w:val="24"/>
        </w:rPr>
        <w:t>N°</w:t>
      </w:r>
      <w:proofErr w:type="spellEnd"/>
      <w:r w:rsidRPr="00BF5D12">
        <w:rPr>
          <w:rFonts w:asciiTheme="minorHAnsi" w:hAnsiTheme="minorHAnsi" w:cstheme="minorHAnsi"/>
          <w:color w:val="000418"/>
          <w:sz w:val="24"/>
          <w:szCs w:val="24"/>
        </w:rPr>
        <w:t xml:space="preserve"> 279 y 270 (Av. Este y Calle 1B).</w:t>
      </w:r>
    </w:p>
    <w:p w14:paraId="5C710BEF" w14:textId="048C30A8" w:rsidR="00FA56F7" w:rsidRPr="00CB6C67" w:rsidRDefault="00C56DC1" w:rsidP="00E567D4">
      <w:pPr>
        <w:jc w:val="both"/>
        <w:rPr>
          <w:rFonts w:ascii="Calibri" w:hAnsi="Calibri" w:cs="Calibri"/>
          <w:color w:val="242424"/>
          <w:lang w:val="es-ES"/>
        </w:rPr>
      </w:pPr>
      <w:r w:rsidRPr="00CB6C67">
        <w:rPr>
          <w:rFonts w:ascii="Calibri" w:hAnsi="Calibri" w:cs="Calibri"/>
          <w:color w:val="242424"/>
          <w:lang w:val="es-ES"/>
        </w:rPr>
        <w:t xml:space="preserve"> </w:t>
      </w:r>
    </w:p>
    <w:sectPr w:rsidR="00FA56F7" w:rsidRPr="00CB6C67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3508" w14:textId="77777777" w:rsidR="00E25812" w:rsidRDefault="00E25812" w:rsidP="00E728E0">
      <w:pPr>
        <w:spacing w:after="0" w:line="240" w:lineRule="auto"/>
      </w:pPr>
      <w:r>
        <w:separator/>
      </w:r>
    </w:p>
  </w:endnote>
  <w:endnote w:type="continuationSeparator" w:id="0">
    <w:p w14:paraId="228C46B7" w14:textId="77777777" w:rsidR="00E25812" w:rsidRDefault="00E25812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334C" w14:textId="77777777" w:rsidR="00E25812" w:rsidRDefault="00E25812" w:rsidP="00E728E0">
      <w:pPr>
        <w:spacing w:after="0" w:line="240" w:lineRule="auto"/>
      </w:pPr>
      <w:r>
        <w:separator/>
      </w:r>
    </w:p>
  </w:footnote>
  <w:footnote w:type="continuationSeparator" w:id="0">
    <w:p w14:paraId="10F5D7E2" w14:textId="77777777" w:rsidR="00E25812" w:rsidRDefault="00E25812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1776"/>
    <w:multiLevelType w:val="hybridMultilevel"/>
    <w:tmpl w:val="C29677F2"/>
    <w:lvl w:ilvl="0" w:tplc="0D20F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1ABF"/>
    <w:multiLevelType w:val="multilevel"/>
    <w:tmpl w:val="A28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1BC1"/>
    <w:multiLevelType w:val="hybridMultilevel"/>
    <w:tmpl w:val="C39EF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1780"/>
    <w:multiLevelType w:val="hybridMultilevel"/>
    <w:tmpl w:val="B54477A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8E8"/>
    <w:multiLevelType w:val="hybridMultilevel"/>
    <w:tmpl w:val="EFF070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A7CAD"/>
    <w:multiLevelType w:val="multilevel"/>
    <w:tmpl w:val="937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A44DE"/>
    <w:multiLevelType w:val="multilevel"/>
    <w:tmpl w:val="89B2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8449A"/>
    <w:multiLevelType w:val="hybridMultilevel"/>
    <w:tmpl w:val="60703984"/>
    <w:lvl w:ilvl="0" w:tplc="EC3AF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4683"/>
    <w:rsid w:val="00062DDF"/>
    <w:rsid w:val="00074999"/>
    <w:rsid w:val="00084B38"/>
    <w:rsid w:val="0009530F"/>
    <w:rsid w:val="000A40F1"/>
    <w:rsid w:val="000C21F9"/>
    <w:rsid w:val="000E7F8A"/>
    <w:rsid w:val="00107DEF"/>
    <w:rsid w:val="00115F2D"/>
    <w:rsid w:val="00117812"/>
    <w:rsid w:val="00125EE8"/>
    <w:rsid w:val="00133DCE"/>
    <w:rsid w:val="0015138E"/>
    <w:rsid w:val="00195C23"/>
    <w:rsid w:val="001C0B6C"/>
    <w:rsid w:val="001E1BB4"/>
    <w:rsid w:val="00205080"/>
    <w:rsid w:val="00205CBF"/>
    <w:rsid w:val="00222108"/>
    <w:rsid w:val="002331E2"/>
    <w:rsid w:val="00262067"/>
    <w:rsid w:val="00267D5C"/>
    <w:rsid w:val="002B287B"/>
    <w:rsid w:val="002C66C2"/>
    <w:rsid w:val="00304E8C"/>
    <w:rsid w:val="003066A3"/>
    <w:rsid w:val="00307F6A"/>
    <w:rsid w:val="00317ED4"/>
    <w:rsid w:val="003469FF"/>
    <w:rsid w:val="003A7BC9"/>
    <w:rsid w:val="003B06C8"/>
    <w:rsid w:val="003E6D0D"/>
    <w:rsid w:val="003F035A"/>
    <w:rsid w:val="0042338E"/>
    <w:rsid w:val="00437F88"/>
    <w:rsid w:val="004777D8"/>
    <w:rsid w:val="00485035"/>
    <w:rsid w:val="004C2267"/>
    <w:rsid w:val="004E0EB9"/>
    <w:rsid w:val="004F30A5"/>
    <w:rsid w:val="00500B7C"/>
    <w:rsid w:val="00511408"/>
    <w:rsid w:val="0055777F"/>
    <w:rsid w:val="00563C23"/>
    <w:rsid w:val="0056566E"/>
    <w:rsid w:val="00576BF5"/>
    <w:rsid w:val="0059438F"/>
    <w:rsid w:val="005B3867"/>
    <w:rsid w:val="005F4D39"/>
    <w:rsid w:val="00602EFE"/>
    <w:rsid w:val="00640DAB"/>
    <w:rsid w:val="00641EC9"/>
    <w:rsid w:val="0065522B"/>
    <w:rsid w:val="00662F30"/>
    <w:rsid w:val="00683943"/>
    <w:rsid w:val="00683EAD"/>
    <w:rsid w:val="00697E80"/>
    <w:rsid w:val="006A6552"/>
    <w:rsid w:val="006B2CCA"/>
    <w:rsid w:val="006E4AEC"/>
    <w:rsid w:val="006F38FA"/>
    <w:rsid w:val="00700246"/>
    <w:rsid w:val="0072137A"/>
    <w:rsid w:val="00731A0B"/>
    <w:rsid w:val="00740E2F"/>
    <w:rsid w:val="007441C7"/>
    <w:rsid w:val="00766C38"/>
    <w:rsid w:val="00794D9F"/>
    <w:rsid w:val="007D71FA"/>
    <w:rsid w:val="007E16F0"/>
    <w:rsid w:val="007F5EAC"/>
    <w:rsid w:val="00841297"/>
    <w:rsid w:val="0085148C"/>
    <w:rsid w:val="0085477C"/>
    <w:rsid w:val="00883D42"/>
    <w:rsid w:val="008904CD"/>
    <w:rsid w:val="00897D94"/>
    <w:rsid w:val="008C76EC"/>
    <w:rsid w:val="008D7D65"/>
    <w:rsid w:val="009046E9"/>
    <w:rsid w:val="0091484D"/>
    <w:rsid w:val="009405AF"/>
    <w:rsid w:val="00963E1E"/>
    <w:rsid w:val="00981357"/>
    <w:rsid w:val="00997DED"/>
    <w:rsid w:val="00A10CAB"/>
    <w:rsid w:val="00A14CED"/>
    <w:rsid w:val="00A61C15"/>
    <w:rsid w:val="00A650F7"/>
    <w:rsid w:val="00A65E2E"/>
    <w:rsid w:val="00A715CA"/>
    <w:rsid w:val="00BB0DFF"/>
    <w:rsid w:val="00BC29F8"/>
    <w:rsid w:val="00BE0923"/>
    <w:rsid w:val="00BF5D12"/>
    <w:rsid w:val="00C04058"/>
    <w:rsid w:val="00C11A10"/>
    <w:rsid w:val="00C56DC1"/>
    <w:rsid w:val="00C63A84"/>
    <w:rsid w:val="00C664CC"/>
    <w:rsid w:val="00C864F6"/>
    <w:rsid w:val="00CB6C67"/>
    <w:rsid w:val="00D83C03"/>
    <w:rsid w:val="00DA06AD"/>
    <w:rsid w:val="00DB029F"/>
    <w:rsid w:val="00DD6694"/>
    <w:rsid w:val="00DD7162"/>
    <w:rsid w:val="00DF3093"/>
    <w:rsid w:val="00DF3D67"/>
    <w:rsid w:val="00E10E33"/>
    <w:rsid w:val="00E118B9"/>
    <w:rsid w:val="00E25812"/>
    <w:rsid w:val="00E2627A"/>
    <w:rsid w:val="00E44569"/>
    <w:rsid w:val="00E567D4"/>
    <w:rsid w:val="00E670A8"/>
    <w:rsid w:val="00E728E0"/>
    <w:rsid w:val="00E7315D"/>
    <w:rsid w:val="00E951CE"/>
    <w:rsid w:val="00ED36B6"/>
    <w:rsid w:val="00EE74EB"/>
    <w:rsid w:val="00F2525D"/>
    <w:rsid w:val="00F33BD8"/>
    <w:rsid w:val="00F43F8A"/>
    <w:rsid w:val="00FA474A"/>
    <w:rsid w:val="00FA557C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F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B38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styleId="Prrafodelista">
    <w:name w:val="List Paragraph"/>
    <w:basedOn w:val="Normal"/>
    <w:uiPriority w:val="34"/>
    <w:qFormat/>
    <w:rsid w:val="005B3867"/>
    <w:pPr>
      <w:spacing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AR"/>
      <w14:ligatures w14:val="none"/>
    </w:rPr>
  </w:style>
  <w:style w:type="paragraph" w:customStyle="1" w:styleId="xmsonormal">
    <w:name w:val="x_msonormal"/>
    <w:basedOn w:val="Normal"/>
    <w:rsid w:val="005B3867"/>
    <w:pPr>
      <w:spacing w:after="0" w:line="240" w:lineRule="auto"/>
    </w:pPr>
    <w:rPr>
      <w:rFonts w:ascii="Calibri" w:hAnsi="Calibri" w:cs="Calibri"/>
      <w:kern w:val="0"/>
      <w:sz w:val="22"/>
      <w:szCs w:val="22"/>
      <w:lang w:eastAsia="es-AR"/>
      <w14:ligatures w14:val="none"/>
    </w:rPr>
  </w:style>
  <w:style w:type="character" w:customStyle="1" w:styleId="contentpasted0">
    <w:name w:val="contentpasted0"/>
    <w:basedOn w:val="Fuentedeprrafopredeter"/>
    <w:rsid w:val="005B3867"/>
  </w:style>
  <w:style w:type="character" w:styleId="Hipervnculo">
    <w:name w:val="Hyperlink"/>
    <w:basedOn w:val="Fuentedeprrafopredeter"/>
    <w:uiPriority w:val="99"/>
    <w:unhideWhenUsed/>
    <w:rsid w:val="005B386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4D3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6A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2B287B"/>
    <w:pPr>
      <w:widowControl w:val="0"/>
      <w:autoSpaceDE w:val="0"/>
      <w:autoSpaceDN w:val="0"/>
      <w:spacing w:before="240" w:after="0" w:line="240" w:lineRule="auto"/>
      <w:ind w:left="23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7B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2B287B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  <w:b/>
      <w:bCs/>
      <w:kern w:val="0"/>
      <w:sz w:val="30"/>
      <w:szCs w:val="3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2B287B"/>
    <w:rPr>
      <w:rFonts w:ascii="Arial" w:eastAsia="Arial" w:hAnsi="Arial" w:cs="Arial"/>
      <w:b/>
      <w:bCs/>
      <w:sz w:val="30"/>
      <w:szCs w:val="3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2026-01-14T12:58:00Z</dcterms:created>
  <dcterms:modified xsi:type="dcterms:W3CDTF">2026-01-14T12:58:00Z</dcterms:modified>
</cp:coreProperties>
</file>