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5220" w14:textId="77777777" w:rsidR="00004775" w:rsidRPr="00004775" w:rsidRDefault="00004775" w:rsidP="00004775">
      <w:pPr>
        <w:spacing w:before="100" w:beforeAutospacing="1" w:after="100" w:afterAutospacing="1" w:line="240" w:lineRule="auto"/>
        <w:jc w:val="center"/>
        <w:rPr>
          <w:rFonts w:asciiTheme="minorHAnsi" w:eastAsia="Times New Roman" w:hAnsiTheme="minorHAnsi" w:cstheme="minorHAnsi"/>
          <w:b/>
          <w:bCs/>
          <w:sz w:val="28"/>
          <w:szCs w:val="28"/>
          <w:lang/>
        </w:rPr>
      </w:pPr>
      <w:r w:rsidRPr="00004775">
        <w:rPr>
          <w:rFonts w:asciiTheme="minorHAnsi" w:eastAsia="Times New Roman" w:hAnsiTheme="minorHAnsi" w:cstheme="minorHAnsi"/>
          <w:b/>
          <w:bCs/>
          <w:sz w:val="28"/>
          <w:szCs w:val="28"/>
          <w:lang/>
        </w:rPr>
        <w:t>Banco Galicia llega con soluciones financieras para potenciar la ganadería</w:t>
      </w:r>
    </w:p>
    <w:p w14:paraId="2CB342BC" w14:textId="77777777" w:rsidR="00004775" w:rsidRPr="00004775" w:rsidRDefault="00004775" w:rsidP="00004775">
      <w:pPr>
        <w:spacing w:before="100" w:beforeAutospacing="1" w:after="100" w:afterAutospacing="1" w:line="240" w:lineRule="auto"/>
        <w:jc w:val="center"/>
        <w:rPr>
          <w:rFonts w:asciiTheme="minorHAnsi" w:eastAsia="Times New Roman" w:hAnsiTheme="minorHAnsi" w:cstheme="minorHAnsi"/>
          <w:i/>
          <w:iCs/>
          <w:sz w:val="24"/>
          <w:szCs w:val="24"/>
          <w:lang/>
        </w:rPr>
      </w:pPr>
      <w:r w:rsidRPr="00004775">
        <w:rPr>
          <w:rFonts w:asciiTheme="minorHAnsi" w:eastAsia="Times New Roman" w:hAnsiTheme="minorHAnsi" w:cstheme="minorHAnsi"/>
          <w:i/>
          <w:iCs/>
          <w:sz w:val="24"/>
          <w:szCs w:val="24"/>
          <w:lang/>
        </w:rPr>
        <w:t>Del 24 al 29 de mayo, Banco Galicia será parte de las NACIONALES con la fuerza de Expoagro, el gran encuentro ganadero que se realizará en la Sociedad Rural de Corrientes, en Riachuelo-Corrientes, y que volverá a reunir a los principales referentes de la genética bovina y equina del país.</w:t>
      </w:r>
    </w:p>
    <w:p w14:paraId="7413E71B" w14:textId="77777777" w:rsidR="00004775" w:rsidRPr="00004775" w:rsidRDefault="00004775" w:rsidP="00004775">
      <w:pPr>
        <w:spacing w:before="100" w:beforeAutospacing="1" w:after="100" w:afterAutospacing="1" w:line="240" w:lineRule="auto"/>
        <w:jc w:val="both"/>
        <w:rPr>
          <w:rFonts w:asciiTheme="minorHAnsi" w:eastAsia="Times New Roman" w:hAnsiTheme="minorHAnsi" w:cstheme="minorHAnsi"/>
          <w:sz w:val="24"/>
          <w:szCs w:val="24"/>
          <w:lang/>
        </w:rPr>
      </w:pPr>
      <w:r w:rsidRPr="00004775">
        <w:rPr>
          <w:rFonts w:asciiTheme="minorHAnsi" w:eastAsia="Times New Roman" w:hAnsiTheme="minorHAnsi" w:cstheme="minorHAnsi"/>
          <w:sz w:val="24"/>
          <w:szCs w:val="24"/>
          <w:lang/>
        </w:rPr>
        <w:t xml:space="preserve">Una vez más, Exponenciar se une a las asociaciones líderes de razas bovinas para dar vida a una nueva edición de las </w:t>
      </w:r>
      <w:r w:rsidRPr="00004775">
        <w:rPr>
          <w:rFonts w:asciiTheme="minorHAnsi" w:eastAsia="Times New Roman" w:hAnsiTheme="minorHAnsi" w:cstheme="minorHAnsi"/>
          <w:b/>
          <w:bCs/>
          <w:sz w:val="24"/>
          <w:szCs w:val="24"/>
          <w:lang/>
        </w:rPr>
        <w:t>NACIONALES</w:t>
      </w:r>
      <w:r w:rsidRPr="00004775">
        <w:rPr>
          <w:rFonts w:asciiTheme="minorHAnsi" w:eastAsia="Times New Roman" w:hAnsiTheme="minorHAnsi" w:cstheme="minorHAnsi"/>
          <w:sz w:val="24"/>
          <w:szCs w:val="24"/>
          <w:lang/>
        </w:rPr>
        <w:t>, un evento que se consolida como un espacio estratégico para los negocios, la innovación y el desarrollo del sector agropecuario. Durante seis jornadas, productores, empresas y cabañeros participarán de juras, remates, jornadas técnicas y actividades comerciales, en un entorno pensado para generar oportunidades y fortalecer vínculos dentro de toda la cadena de valor.</w:t>
      </w:r>
    </w:p>
    <w:p w14:paraId="3A95FB95" w14:textId="77777777" w:rsidR="00004775" w:rsidRPr="00004775" w:rsidRDefault="00004775" w:rsidP="00004775">
      <w:pPr>
        <w:spacing w:before="100" w:beforeAutospacing="1" w:after="100" w:afterAutospacing="1" w:line="240" w:lineRule="auto"/>
        <w:jc w:val="both"/>
        <w:rPr>
          <w:rFonts w:asciiTheme="minorHAnsi" w:eastAsia="Times New Roman" w:hAnsiTheme="minorHAnsi" w:cstheme="minorHAnsi"/>
          <w:sz w:val="24"/>
          <w:szCs w:val="24"/>
          <w:lang/>
        </w:rPr>
      </w:pPr>
      <w:r w:rsidRPr="00004775">
        <w:rPr>
          <w:rFonts w:asciiTheme="minorHAnsi" w:eastAsia="Times New Roman" w:hAnsiTheme="minorHAnsi" w:cstheme="minorHAnsi"/>
          <w:sz w:val="24"/>
          <w:szCs w:val="24"/>
          <w:lang/>
        </w:rPr>
        <w:t xml:space="preserve">En este contexto, </w:t>
      </w:r>
      <w:r w:rsidRPr="00004775">
        <w:rPr>
          <w:rFonts w:asciiTheme="minorHAnsi" w:eastAsia="Times New Roman" w:hAnsiTheme="minorHAnsi" w:cstheme="minorHAnsi"/>
          <w:b/>
          <w:bCs/>
          <w:sz w:val="24"/>
          <w:szCs w:val="24"/>
          <w:lang/>
        </w:rPr>
        <w:t>Banco Galicia</w:t>
      </w:r>
      <w:r w:rsidRPr="00004775">
        <w:rPr>
          <w:rFonts w:asciiTheme="minorHAnsi" w:eastAsia="Times New Roman" w:hAnsiTheme="minorHAnsi" w:cstheme="minorHAnsi"/>
          <w:sz w:val="24"/>
          <w:szCs w:val="24"/>
          <w:lang/>
        </w:rPr>
        <w:t xml:space="preserve"> desembarcará en Corrientes con una propuesta integral de financiamiento en pesos y en dólares, diseñada para acompañar tanto las necesidades de capital de trabajo como las inversiones del sector ganadero.</w:t>
      </w:r>
    </w:p>
    <w:p w14:paraId="26E157E0" w14:textId="77777777" w:rsidR="00004775" w:rsidRPr="00004775" w:rsidRDefault="00004775" w:rsidP="00004775">
      <w:pPr>
        <w:spacing w:before="100" w:beforeAutospacing="1" w:after="100" w:afterAutospacing="1" w:line="240" w:lineRule="auto"/>
        <w:jc w:val="both"/>
        <w:rPr>
          <w:rFonts w:asciiTheme="minorHAnsi" w:eastAsia="Times New Roman" w:hAnsiTheme="minorHAnsi" w:cstheme="minorHAnsi"/>
          <w:sz w:val="24"/>
          <w:szCs w:val="24"/>
          <w:lang/>
        </w:rPr>
      </w:pPr>
      <w:r w:rsidRPr="00004775">
        <w:rPr>
          <w:rFonts w:asciiTheme="minorHAnsi" w:eastAsia="Times New Roman" w:hAnsiTheme="minorHAnsi" w:cstheme="minorHAnsi"/>
          <w:sz w:val="24"/>
          <w:szCs w:val="24"/>
          <w:lang/>
        </w:rPr>
        <w:t xml:space="preserve">Entre las principales herramientas que ofrecerá durante el evento se destaca Galicia Rural, a través de la plataforma </w:t>
      </w:r>
      <w:r w:rsidRPr="00004775">
        <w:rPr>
          <w:rFonts w:asciiTheme="minorHAnsi" w:eastAsia="Times New Roman" w:hAnsiTheme="minorHAnsi" w:cstheme="minorHAnsi"/>
          <w:b/>
          <w:bCs/>
          <w:sz w:val="24"/>
          <w:szCs w:val="24"/>
          <w:lang/>
        </w:rPr>
        <w:t>NERA</w:t>
      </w:r>
      <w:r w:rsidRPr="00004775">
        <w:rPr>
          <w:rFonts w:asciiTheme="minorHAnsi" w:eastAsia="Times New Roman" w:hAnsiTheme="minorHAnsi" w:cstheme="minorHAnsi"/>
          <w:sz w:val="24"/>
          <w:szCs w:val="24"/>
          <w:lang/>
        </w:rPr>
        <w:t>, con alternativas ágiles y eficientes para la compra de insumos y el financiamiento de corto plazo, acompañando a productores y a toda la cadena de valor.</w:t>
      </w:r>
    </w:p>
    <w:p w14:paraId="2DF4F090" w14:textId="77777777" w:rsidR="00004775" w:rsidRPr="00004775" w:rsidRDefault="00004775" w:rsidP="00004775">
      <w:pPr>
        <w:spacing w:before="100" w:beforeAutospacing="1" w:after="100" w:afterAutospacing="1" w:line="240" w:lineRule="auto"/>
        <w:jc w:val="both"/>
        <w:rPr>
          <w:rFonts w:asciiTheme="minorHAnsi" w:eastAsia="Times New Roman" w:hAnsiTheme="minorHAnsi" w:cstheme="minorHAnsi"/>
          <w:sz w:val="24"/>
          <w:szCs w:val="24"/>
          <w:lang/>
        </w:rPr>
      </w:pPr>
      <w:r w:rsidRPr="00004775">
        <w:rPr>
          <w:rFonts w:asciiTheme="minorHAnsi" w:eastAsia="Times New Roman" w:hAnsiTheme="minorHAnsi" w:cstheme="minorHAnsi"/>
          <w:sz w:val="24"/>
          <w:szCs w:val="24"/>
          <w:lang/>
        </w:rPr>
        <w:t xml:space="preserve">Además, el banco presentará el </w:t>
      </w:r>
      <w:r w:rsidRPr="00004775">
        <w:rPr>
          <w:rFonts w:asciiTheme="minorHAnsi" w:eastAsia="Times New Roman" w:hAnsiTheme="minorHAnsi" w:cstheme="minorHAnsi"/>
          <w:b/>
          <w:bCs/>
          <w:sz w:val="24"/>
          <w:szCs w:val="24"/>
          <w:lang/>
        </w:rPr>
        <w:t>Crédito Ganadero Garantizado</w:t>
      </w:r>
      <w:r w:rsidRPr="00004775">
        <w:rPr>
          <w:rFonts w:asciiTheme="minorHAnsi" w:eastAsia="Times New Roman" w:hAnsiTheme="minorHAnsi" w:cstheme="minorHAnsi"/>
          <w:sz w:val="24"/>
          <w:szCs w:val="24"/>
          <w:lang/>
        </w:rPr>
        <w:t>, una solución que permite acceder a financiamiento en pesos y en dólares utilizando la propia hacienda como respaldo, mediante la digitalización de activos reales e incorporando tecnología de SiloReal dentro del ecosistema NERA.</w:t>
      </w:r>
    </w:p>
    <w:p w14:paraId="28BD8307" w14:textId="77777777" w:rsidR="00004775" w:rsidRPr="00004775" w:rsidRDefault="00004775" w:rsidP="00004775">
      <w:pPr>
        <w:spacing w:before="100" w:beforeAutospacing="1" w:after="100" w:afterAutospacing="1" w:line="240" w:lineRule="auto"/>
        <w:jc w:val="both"/>
        <w:rPr>
          <w:rFonts w:asciiTheme="minorHAnsi" w:eastAsia="Times New Roman" w:hAnsiTheme="minorHAnsi" w:cstheme="minorHAnsi"/>
          <w:sz w:val="24"/>
          <w:szCs w:val="24"/>
          <w:lang/>
        </w:rPr>
      </w:pPr>
      <w:r w:rsidRPr="00004775">
        <w:rPr>
          <w:rFonts w:asciiTheme="minorHAnsi" w:eastAsia="Times New Roman" w:hAnsiTheme="minorHAnsi" w:cstheme="minorHAnsi"/>
          <w:sz w:val="24"/>
          <w:szCs w:val="24"/>
          <w:lang/>
        </w:rPr>
        <w:t>Desde la entidad explicaron que el financiamiento cumple hoy un rol clave para sostener la actividad y, al mismo tiempo, potenciar decisiones de inversión y crecimiento, especialmente en un contexto donde la ganadería muestra indicadores favorables en distintas regiones del país.</w:t>
      </w:r>
    </w:p>
    <w:p w14:paraId="09587EA9" w14:textId="77777777" w:rsidR="00004775" w:rsidRPr="00004775" w:rsidRDefault="00004775" w:rsidP="00004775">
      <w:pPr>
        <w:spacing w:before="100" w:beforeAutospacing="1" w:after="100" w:afterAutospacing="1" w:line="240" w:lineRule="auto"/>
        <w:jc w:val="both"/>
        <w:rPr>
          <w:rFonts w:asciiTheme="minorHAnsi" w:eastAsia="Times New Roman" w:hAnsiTheme="minorHAnsi" w:cstheme="minorHAnsi"/>
          <w:sz w:val="24"/>
          <w:szCs w:val="24"/>
          <w:lang/>
        </w:rPr>
      </w:pPr>
      <w:r w:rsidRPr="00004775">
        <w:rPr>
          <w:rFonts w:asciiTheme="minorHAnsi" w:eastAsia="Times New Roman" w:hAnsiTheme="minorHAnsi" w:cstheme="minorHAnsi"/>
          <w:sz w:val="24"/>
          <w:szCs w:val="24"/>
          <w:lang/>
        </w:rPr>
        <w:t>En ese sentido, destacaron la importancia de contar con herramientas adaptadas a los ciclos productivos, que permitan planificar, mejorar la eficiencia financiera y acompañar la adopción de tecnología y la capitalización del negocio.</w:t>
      </w:r>
    </w:p>
    <w:p w14:paraId="22FFC814" w14:textId="77777777" w:rsidR="00004775" w:rsidRPr="00004775" w:rsidRDefault="00004775" w:rsidP="00004775">
      <w:pPr>
        <w:spacing w:before="100" w:beforeAutospacing="1" w:after="100" w:afterAutospacing="1" w:line="240" w:lineRule="auto"/>
        <w:jc w:val="both"/>
        <w:rPr>
          <w:rFonts w:asciiTheme="minorHAnsi" w:eastAsia="Times New Roman" w:hAnsiTheme="minorHAnsi" w:cstheme="minorHAnsi"/>
          <w:sz w:val="24"/>
          <w:szCs w:val="24"/>
          <w:lang/>
        </w:rPr>
      </w:pPr>
      <w:r w:rsidRPr="00004775">
        <w:rPr>
          <w:rFonts w:asciiTheme="minorHAnsi" w:eastAsia="Times New Roman" w:hAnsiTheme="minorHAnsi" w:cstheme="minorHAnsi"/>
          <w:sz w:val="24"/>
          <w:szCs w:val="24"/>
          <w:lang/>
        </w:rPr>
        <w:t xml:space="preserve">Asimismo, Banco Galicia llegará a las </w:t>
      </w:r>
      <w:r w:rsidRPr="00004775">
        <w:rPr>
          <w:rFonts w:asciiTheme="minorHAnsi" w:eastAsia="Times New Roman" w:hAnsiTheme="minorHAnsi" w:cstheme="minorHAnsi"/>
          <w:b/>
          <w:bCs/>
          <w:sz w:val="24"/>
          <w:szCs w:val="24"/>
          <w:lang/>
        </w:rPr>
        <w:t>NACIONALES</w:t>
      </w:r>
      <w:r w:rsidRPr="00004775">
        <w:rPr>
          <w:rFonts w:asciiTheme="minorHAnsi" w:eastAsia="Times New Roman" w:hAnsiTheme="minorHAnsi" w:cstheme="minorHAnsi"/>
          <w:sz w:val="24"/>
          <w:szCs w:val="24"/>
          <w:lang/>
        </w:rPr>
        <w:t xml:space="preserve"> con una propuesta enfocada en la competitividad y la agilidad comercial, buscando facilitar la operatoria y el acceso al crédito. En dólares, señalaron que el escenario actual presenta tasas más competitivas, convirtiéndose en una alternativa atractiva para el financiamiento del sector. Mientras tanto, en pesos, consideran que existe margen para una baja gradual de tasas en la </w:t>
      </w:r>
      <w:r w:rsidRPr="00004775">
        <w:rPr>
          <w:rFonts w:asciiTheme="minorHAnsi" w:eastAsia="Times New Roman" w:hAnsiTheme="minorHAnsi" w:cstheme="minorHAnsi"/>
          <w:sz w:val="24"/>
          <w:szCs w:val="24"/>
          <w:lang/>
        </w:rPr>
        <w:lastRenderedPageBreak/>
        <w:t>medida en que aumente la liquidez del mercado y continúen implementándose medidas orientadas en esa dirección.</w:t>
      </w:r>
    </w:p>
    <w:p w14:paraId="49AB60F6" w14:textId="77777777" w:rsidR="00004775" w:rsidRPr="00004775" w:rsidRDefault="00004775" w:rsidP="00004775">
      <w:pPr>
        <w:spacing w:before="100" w:beforeAutospacing="1" w:after="100" w:afterAutospacing="1" w:line="240" w:lineRule="auto"/>
        <w:jc w:val="both"/>
        <w:rPr>
          <w:rFonts w:asciiTheme="minorHAnsi" w:eastAsia="Times New Roman" w:hAnsiTheme="minorHAnsi" w:cstheme="minorHAnsi"/>
          <w:sz w:val="24"/>
          <w:szCs w:val="24"/>
          <w:lang/>
        </w:rPr>
      </w:pPr>
      <w:r w:rsidRPr="00004775">
        <w:rPr>
          <w:rFonts w:asciiTheme="minorHAnsi" w:eastAsia="Times New Roman" w:hAnsiTheme="minorHAnsi" w:cstheme="minorHAnsi"/>
          <w:sz w:val="24"/>
          <w:szCs w:val="24"/>
          <w:lang/>
        </w:rPr>
        <w:t>Entre las soluciones financieras que hoy destacan para acompañar a productores y empresas del sector, el banco puso el foco en herramientas que integran financiamiento, tecnología y eficiencia operativa. Además de NERA, sobresale el Crédito Ganadero Garantizado con garantía viva digitalizada, que incluye monitoreo periódico, trazabilidad electrónica obligatoria y cobertura de seguros, pensado especialmente para adaptarse a los ciclos propios de la ganadería y el tambo.</w:t>
      </w:r>
    </w:p>
    <w:p w14:paraId="4EB391F6" w14:textId="60314A63" w:rsidR="00004775" w:rsidRPr="00004775" w:rsidRDefault="00004775" w:rsidP="00004775">
      <w:pPr>
        <w:spacing w:before="100" w:beforeAutospacing="1" w:after="100" w:afterAutospacing="1" w:line="240" w:lineRule="auto"/>
        <w:jc w:val="both"/>
        <w:rPr>
          <w:rFonts w:ascii="Times New Roman" w:eastAsia="Times New Roman" w:hAnsi="Times New Roman" w:cs="Times New Roman"/>
          <w:sz w:val="24"/>
          <w:szCs w:val="24"/>
          <w:lang/>
        </w:rPr>
      </w:pPr>
      <w:r w:rsidRPr="00004775">
        <w:rPr>
          <w:rFonts w:asciiTheme="minorHAnsi" w:eastAsia="Times New Roman" w:hAnsiTheme="minorHAnsi" w:cstheme="minorHAnsi"/>
          <w:sz w:val="24"/>
          <w:szCs w:val="24"/>
          <w:lang/>
        </w:rPr>
        <w:t xml:space="preserve">Como cada año, las </w:t>
      </w:r>
      <w:r w:rsidRPr="00004775">
        <w:rPr>
          <w:rFonts w:asciiTheme="minorHAnsi" w:eastAsia="Times New Roman" w:hAnsiTheme="minorHAnsi" w:cstheme="minorHAnsi"/>
          <w:b/>
          <w:bCs/>
          <w:sz w:val="24"/>
          <w:szCs w:val="24"/>
          <w:lang/>
        </w:rPr>
        <w:t>NACIONALES</w:t>
      </w:r>
      <w:r w:rsidRPr="00004775">
        <w:rPr>
          <w:rFonts w:asciiTheme="minorHAnsi" w:eastAsia="Times New Roman" w:hAnsiTheme="minorHAnsi" w:cstheme="minorHAnsi"/>
          <w:sz w:val="24"/>
          <w:szCs w:val="24"/>
          <w:lang/>
        </w:rPr>
        <w:t xml:space="preserve"> contarán con transmisión EN VIVO y en DIRECTO a través de expoagro.com.ar, ampliando el alcance de uno de los eventos más importantes del calendario ganadero argentino</w:t>
      </w:r>
      <w:r w:rsidRPr="00004775">
        <w:rPr>
          <w:rFonts w:ascii="Times New Roman" w:eastAsia="Times New Roman" w:hAnsi="Times New Roman" w:cs="Times New Roman"/>
          <w:sz w:val="24"/>
          <w:szCs w:val="24"/>
          <w:lang/>
        </w:rPr>
        <w:t>.</w:t>
      </w:r>
    </w:p>
    <w:p w14:paraId="70BEBE5B" w14:textId="77777777" w:rsidR="008A788D" w:rsidRPr="00004775" w:rsidRDefault="008A788D" w:rsidP="00C5341A">
      <w:pPr>
        <w:rPr>
          <w:lang/>
        </w:rPr>
      </w:pPr>
    </w:p>
    <w:sectPr w:rsidR="008A788D" w:rsidRPr="00004775"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83E3" w14:textId="77777777" w:rsidR="00A93406" w:rsidRDefault="00A93406" w:rsidP="00061E7D">
      <w:pPr>
        <w:spacing w:line="240" w:lineRule="auto"/>
      </w:pPr>
      <w:r>
        <w:separator/>
      </w:r>
    </w:p>
  </w:endnote>
  <w:endnote w:type="continuationSeparator" w:id="0">
    <w:p w14:paraId="5C102C56" w14:textId="77777777" w:rsidR="00A93406" w:rsidRDefault="00A93406"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E49D" w14:textId="77777777" w:rsidR="00A93406" w:rsidRDefault="00A93406" w:rsidP="00061E7D">
      <w:pPr>
        <w:spacing w:line="240" w:lineRule="auto"/>
      </w:pPr>
      <w:r>
        <w:separator/>
      </w:r>
    </w:p>
  </w:footnote>
  <w:footnote w:type="continuationSeparator" w:id="0">
    <w:p w14:paraId="0E41DA22" w14:textId="77777777" w:rsidR="00A93406" w:rsidRDefault="00A93406"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AB7"/>
    <w:multiLevelType w:val="multilevel"/>
    <w:tmpl w:val="43C8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84C12"/>
    <w:multiLevelType w:val="multilevel"/>
    <w:tmpl w:val="30208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5"/>
  </w:num>
  <w:num w:numId="5">
    <w:abstractNumId w:val="7"/>
  </w:num>
  <w:num w:numId="6">
    <w:abstractNumId w:val="2"/>
  </w:num>
  <w:num w:numId="7">
    <w:abstractNumId w:val="4"/>
  </w:num>
  <w:num w:numId="8">
    <w:abstractNumId w:val="8"/>
  </w:num>
  <w:num w:numId="9">
    <w:abstractNumId w:val="0"/>
  </w:num>
  <w:num w:numId="10">
    <w:abstractNumId w:val="3"/>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04775"/>
    <w:rsid w:val="00014690"/>
    <w:rsid w:val="00061E7D"/>
    <w:rsid w:val="00064C5B"/>
    <w:rsid w:val="00093D03"/>
    <w:rsid w:val="000E0810"/>
    <w:rsid w:val="000F351B"/>
    <w:rsid w:val="00112862"/>
    <w:rsid w:val="00153443"/>
    <w:rsid w:val="001C273A"/>
    <w:rsid w:val="001C43AA"/>
    <w:rsid w:val="001E3088"/>
    <w:rsid w:val="002021C1"/>
    <w:rsid w:val="00205D5F"/>
    <w:rsid w:val="00230D6B"/>
    <w:rsid w:val="00264889"/>
    <w:rsid w:val="00276872"/>
    <w:rsid w:val="00292355"/>
    <w:rsid w:val="002B339B"/>
    <w:rsid w:val="003176D5"/>
    <w:rsid w:val="0034023F"/>
    <w:rsid w:val="00372F04"/>
    <w:rsid w:val="003B4301"/>
    <w:rsid w:val="003F5CB6"/>
    <w:rsid w:val="003F792E"/>
    <w:rsid w:val="00426C74"/>
    <w:rsid w:val="004A6A87"/>
    <w:rsid w:val="0050143D"/>
    <w:rsid w:val="00502B9A"/>
    <w:rsid w:val="00566AEE"/>
    <w:rsid w:val="00577428"/>
    <w:rsid w:val="005B0833"/>
    <w:rsid w:val="005B2DDD"/>
    <w:rsid w:val="006167C0"/>
    <w:rsid w:val="006424D1"/>
    <w:rsid w:val="00675D79"/>
    <w:rsid w:val="006D2A8C"/>
    <w:rsid w:val="0071350B"/>
    <w:rsid w:val="007174E5"/>
    <w:rsid w:val="0076313E"/>
    <w:rsid w:val="0076395C"/>
    <w:rsid w:val="007805D6"/>
    <w:rsid w:val="007B6989"/>
    <w:rsid w:val="007F3413"/>
    <w:rsid w:val="008711C3"/>
    <w:rsid w:val="008A788D"/>
    <w:rsid w:val="008E6492"/>
    <w:rsid w:val="008F5C5E"/>
    <w:rsid w:val="00906E6D"/>
    <w:rsid w:val="00977B07"/>
    <w:rsid w:val="009967C6"/>
    <w:rsid w:val="009E174F"/>
    <w:rsid w:val="00A12CCB"/>
    <w:rsid w:val="00A646C1"/>
    <w:rsid w:val="00A93406"/>
    <w:rsid w:val="00AB6D99"/>
    <w:rsid w:val="00AC4CEC"/>
    <w:rsid w:val="00AC5F47"/>
    <w:rsid w:val="00AC6B18"/>
    <w:rsid w:val="00B02D25"/>
    <w:rsid w:val="00B11F3D"/>
    <w:rsid w:val="00B23C2C"/>
    <w:rsid w:val="00B343D3"/>
    <w:rsid w:val="00BB2C8F"/>
    <w:rsid w:val="00BB3D1B"/>
    <w:rsid w:val="00BC2FE8"/>
    <w:rsid w:val="00BD077C"/>
    <w:rsid w:val="00BD203A"/>
    <w:rsid w:val="00BE1C25"/>
    <w:rsid w:val="00BF2981"/>
    <w:rsid w:val="00BF2E05"/>
    <w:rsid w:val="00BF739D"/>
    <w:rsid w:val="00C34989"/>
    <w:rsid w:val="00C5341A"/>
    <w:rsid w:val="00C729E3"/>
    <w:rsid w:val="00C91FC8"/>
    <w:rsid w:val="00D03A97"/>
    <w:rsid w:val="00D0478D"/>
    <w:rsid w:val="00D278C8"/>
    <w:rsid w:val="00D42D17"/>
    <w:rsid w:val="00D63733"/>
    <w:rsid w:val="00D86870"/>
    <w:rsid w:val="00D8703D"/>
    <w:rsid w:val="00DA257D"/>
    <w:rsid w:val="00DA4F9B"/>
    <w:rsid w:val="00DB7682"/>
    <w:rsid w:val="00DC0E28"/>
    <w:rsid w:val="00DE221F"/>
    <w:rsid w:val="00E2074E"/>
    <w:rsid w:val="00E77CB1"/>
    <w:rsid w:val="00EC29D4"/>
    <w:rsid w:val="00ED7F1A"/>
    <w:rsid w:val="00F239A4"/>
    <w:rsid w:val="00F37DB3"/>
    <w:rsid w:val="00F44E10"/>
    <w:rsid w:val="00F55078"/>
    <w:rsid w:val="00F56727"/>
    <w:rsid w:val="00F616BA"/>
    <w:rsid w:val="00F62BA1"/>
    <w:rsid w:val="00FA4306"/>
    <w:rsid w:val="00FA4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4555">
      <w:bodyDiv w:val="1"/>
      <w:marLeft w:val="0"/>
      <w:marRight w:val="0"/>
      <w:marTop w:val="0"/>
      <w:marBottom w:val="0"/>
      <w:divBdr>
        <w:top w:val="none" w:sz="0" w:space="0" w:color="auto"/>
        <w:left w:val="none" w:sz="0" w:space="0" w:color="auto"/>
        <w:bottom w:val="none" w:sz="0" w:space="0" w:color="auto"/>
        <w:right w:val="none" w:sz="0" w:space="0" w:color="auto"/>
      </w:divBdr>
    </w:div>
    <w:div w:id="170991696">
      <w:bodyDiv w:val="1"/>
      <w:marLeft w:val="0"/>
      <w:marRight w:val="0"/>
      <w:marTop w:val="0"/>
      <w:marBottom w:val="0"/>
      <w:divBdr>
        <w:top w:val="none" w:sz="0" w:space="0" w:color="auto"/>
        <w:left w:val="none" w:sz="0" w:space="0" w:color="auto"/>
        <w:bottom w:val="none" w:sz="0" w:space="0" w:color="auto"/>
        <w:right w:val="none" w:sz="0" w:space="0" w:color="auto"/>
      </w:divBdr>
    </w:div>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516576451">
      <w:bodyDiv w:val="1"/>
      <w:marLeft w:val="0"/>
      <w:marRight w:val="0"/>
      <w:marTop w:val="0"/>
      <w:marBottom w:val="0"/>
      <w:divBdr>
        <w:top w:val="none" w:sz="0" w:space="0" w:color="auto"/>
        <w:left w:val="none" w:sz="0" w:space="0" w:color="auto"/>
        <w:bottom w:val="none" w:sz="0" w:space="0" w:color="auto"/>
        <w:right w:val="none" w:sz="0" w:space="0" w:color="auto"/>
      </w:divBdr>
    </w:div>
    <w:div w:id="631179988">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739182184">
      <w:bodyDiv w:val="1"/>
      <w:marLeft w:val="0"/>
      <w:marRight w:val="0"/>
      <w:marTop w:val="0"/>
      <w:marBottom w:val="0"/>
      <w:divBdr>
        <w:top w:val="none" w:sz="0" w:space="0" w:color="auto"/>
        <w:left w:val="none" w:sz="0" w:space="0" w:color="auto"/>
        <w:bottom w:val="none" w:sz="0" w:space="0" w:color="auto"/>
        <w:right w:val="none" w:sz="0" w:space="0" w:color="auto"/>
      </w:divBdr>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441610">
      <w:bodyDiv w:val="1"/>
      <w:marLeft w:val="0"/>
      <w:marRight w:val="0"/>
      <w:marTop w:val="0"/>
      <w:marBottom w:val="0"/>
      <w:divBdr>
        <w:top w:val="none" w:sz="0" w:space="0" w:color="auto"/>
        <w:left w:val="none" w:sz="0" w:space="0" w:color="auto"/>
        <w:bottom w:val="none" w:sz="0" w:space="0" w:color="auto"/>
        <w:right w:val="none" w:sz="0" w:space="0" w:color="auto"/>
      </w:divBdr>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2890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4</cp:revision>
  <dcterms:created xsi:type="dcterms:W3CDTF">2026-05-12T19:59:00Z</dcterms:created>
  <dcterms:modified xsi:type="dcterms:W3CDTF">2026-05-12T20:00:00Z</dcterms:modified>
</cp:coreProperties>
</file>