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A76B" w14:textId="51DFBC91" w:rsidR="00713A7B" w:rsidRPr="00033C13" w:rsidRDefault="00713A7B" w:rsidP="00713A7B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033C13">
        <w:rPr>
          <w:rFonts w:asciiTheme="minorHAnsi" w:hAnsiTheme="minorHAnsi" w:cstheme="minorHAnsi"/>
          <w:b/>
          <w:bCs/>
          <w:sz w:val="28"/>
          <w:szCs w:val="28"/>
          <w:lang w:val="es-ES"/>
        </w:rPr>
        <w:t>El Banco Nación, en la Semana Angus de Primavera 2026: financiamiento y soluciones para impulsar la producción</w:t>
      </w:r>
    </w:p>
    <w:p w14:paraId="0F51F31A" w14:textId="41EB5B71" w:rsidR="00713A7B" w:rsidRPr="00713A7B" w:rsidRDefault="00713A7B" w:rsidP="00713A7B">
      <w:pPr>
        <w:spacing w:line="276" w:lineRule="auto"/>
        <w:jc w:val="center"/>
        <w:rPr>
          <w:rFonts w:asciiTheme="minorHAnsi" w:hAnsiTheme="minorHAnsi" w:cstheme="minorHAnsi"/>
          <w:i/>
          <w:iCs/>
          <w:sz w:val="24"/>
          <w:szCs w:val="24"/>
          <w:lang w:val="es-ES"/>
        </w:rPr>
      </w:pPr>
      <w:r w:rsidRPr="00713A7B">
        <w:rPr>
          <w:i/>
          <w:iCs/>
          <w:sz w:val="24"/>
          <w:szCs w:val="24"/>
        </w:rPr>
        <w:t>Con una amplia propuesta de herramientas crediticias y asesoramiento especializado, la entidad estará presente del 21 al 25 de septiembre en Cañuelas para acompañar a productores y empresas, fortalecer su vínculo con la cadena ganadera y promover nuevas inversiones para el crecimiento del sector.</w:t>
      </w:r>
    </w:p>
    <w:p w14:paraId="2D5589E4" w14:textId="77777777" w:rsidR="00713A7B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14:paraId="68631659" w14:textId="623C1CE4" w:rsidR="00713A7B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Como referente histórico en el acompañamiento al sector agropecuario, la entidad participará de la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Semana Angus de Primavera </w:t>
      </w:r>
      <w:r w:rsidR="00A23DDC"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edición Banco Provincia</w:t>
      </w:r>
      <w:r w:rsidR="00A23DDC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con la fuerza de Expoagro, uno de los encuentros más relevantes del calendario ganadero argentino, que reunirá a productores, cabañeros, empresas y referentes de toda la cadena de valor bovina. </w:t>
      </w:r>
    </w:p>
    <w:p w14:paraId="5EE65277" w14:textId="36C943D5" w:rsidR="00713A7B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La muestra se desarrollará en el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Centro de Remates y Exposiciones Angus de Cañuelas</w:t>
      </w: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, provincia de Buenos Aires, entre el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21 al 25 de septiembre</w:t>
      </w: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 y será escenario de actividades vinculadas a la genética, los negocios, la innovación y el financiamiento para el sector. </w:t>
      </w:r>
    </w:p>
    <w:p w14:paraId="3EBD7724" w14:textId="372D40DA" w:rsidR="00713A7B" w:rsidRPr="007D6652" w:rsidRDefault="00713A7B" w:rsidP="00CE08D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La presencia de la entidad responde a su histórico acompañamiento al sector agropecuario y, en particular, a la actividad ganadera, una de las principales generadoras de valor agregado, empleo y exportaciones del país. En este marco,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se buscará fortalecer su vínculo con productores y empresas, acercando herramientas financieras diseñadas para impulsar la inversión, la incorporación de tecnología y el crecimiento de los sistemas productivos.</w:t>
      </w:r>
    </w:p>
    <w:p w14:paraId="05908443" w14:textId="2CE0164A" w:rsidR="00713A7B" w:rsidRPr="00CE08D7" w:rsidRDefault="00713A7B" w:rsidP="00CE08D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CE08D7">
        <w:rPr>
          <w:rFonts w:asciiTheme="minorHAnsi" w:hAnsiTheme="minorHAnsi" w:cstheme="minorHAnsi"/>
          <w:b/>
          <w:bCs/>
          <w:sz w:val="24"/>
          <w:szCs w:val="24"/>
          <w:lang w:val="es-ES"/>
        </w:rPr>
        <w:t>Financiamiento y soluciones para acompañar al productor</w:t>
      </w:r>
    </w:p>
    <w:p w14:paraId="5D90DA4C" w14:textId="5E1DC5DB" w:rsidR="00713A7B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Durante la exposición, se pondrá a disposición de los asistentes una amplia oferta de productos y servicios destinados al sector agropecuario y ganadero. Entre ellos se destacan las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líneas de crédito para capital de trabajo, evolución productiva e inversiones, financiamiento para la adquisición de hacienda, maquinaria, equipamiento e infraestructura rural, además de herramientas para comercio exterior, medios de pago y soluciones digitales orientadas a optimizar la gestión de las empresas agropecuarias.</w:t>
      </w:r>
    </w:p>
    <w:p w14:paraId="1913712D" w14:textId="77777777" w:rsidR="00713A7B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>Asimismo, equipos especializados brindarán asesoramiento personalizado sobre las distintas alternativas de financiamiento vigentes y las oportunidades disponibles para cada segmento de productores.</w:t>
      </w:r>
    </w:p>
    <w:p w14:paraId="0E447583" w14:textId="373C5A85" w:rsidR="00713A7B" w:rsidRPr="007D6652" w:rsidRDefault="00713A7B" w:rsidP="00CE08D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El stand institucional será un punto de encuentro para productores, clientes y visitantes interesados en conocer de primera mano las propuestas del Banco para el sector. Allí se </w:t>
      </w:r>
      <w:r w:rsidRPr="00713A7B">
        <w:rPr>
          <w:rFonts w:asciiTheme="minorHAnsi" w:hAnsiTheme="minorHAnsi" w:cstheme="minorHAnsi"/>
          <w:sz w:val="24"/>
          <w:szCs w:val="24"/>
          <w:lang w:val="es-ES"/>
        </w:rPr>
        <w:lastRenderedPageBreak/>
        <w:t xml:space="preserve">desarrollarán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acciones de relacionamiento, espacios de asesoramiento y actividades destinadas a difundir las herramientas financieras que la entidad impulsa para acompañar el desarrollo de la ganadería argentina.</w:t>
      </w:r>
    </w:p>
    <w:p w14:paraId="28F403FB" w14:textId="735CEA12" w:rsidR="00A65E2E" w:rsidRPr="00713A7B" w:rsidRDefault="00713A7B" w:rsidP="00CE08D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La participación en la </w:t>
      </w:r>
      <w:r w:rsidRPr="007F0735">
        <w:rPr>
          <w:rFonts w:asciiTheme="minorHAnsi" w:hAnsiTheme="minorHAnsi" w:cstheme="minorHAnsi"/>
          <w:b/>
          <w:bCs/>
          <w:sz w:val="24"/>
          <w:szCs w:val="24"/>
          <w:lang w:val="es-ES"/>
        </w:rPr>
        <w:t>Semana Angus de Primavera</w:t>
      </w:r>
      <w:r w:rsidRPr="00713A7B">
        <w:rPr>
          <w:rFonts w:asciiTheme="minorHAnsi" w:hAnsiTheme="minorHAnsi" w:cstheme="minorHAnsi"/>
          <w:sz w:val="24"/>
          <w:szCs w:val="24"/>
          <w:lang w:val="es-ES"/>
        </w:rPr>
        <w:t xml:space="preserve"> se enmarca en la estrategia de cercanía que la entidad mantiene con las principales exposiciones, ferias y encuentros productivos del país, consolidando su rol como socio financiero de las cadenas agroindustriales y reafirmando su compromiso con el crecimiento del sector agropecuario.</w:t>
      </w:r>
    </w:p>
    <w:sectPr w:rsidR="00A65E2E" w:rsidRPr="00713A7B" w:rsidSect="00E728E0">
      <w:headerReference w:type="default" r:id="rId7"/>
      <w:footerReference w:type="default" r:id="rId8"/>
      <w:pgSz w:w="11907" w:h="16839" w:code="9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A845" w14:textId="77777777" w:rsidR="00992014" w:rsidRDefault="00992014" w:rsidP="00E728E0">
      <w:pPr>
        <w:spacing w:after="0" w:line="240" w:lineRule="auto"/>
      </w:pPr>
      <w:r>
        <w:separator/>
      </w:r>
    </w:p>
  </w:endnote>
  <w:endnote w:type="continuationSeparator" w:id="0">
    <w:p w14:paraId="6B0D45F3" w14:textId="77777777" w:rsidR="00992014" w:rsidRDefault="00992014" w:rsidP="00E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3E05" w14:textId="4C45C2E1" w:rsidR="00E728E0" w:rsidRDefault="00304E8C" w:rsidP="00E728E0">
    <w:pPr>
      <w:pStyle w:val="Piedepgina"/>
      <w:ind w:left="-1701"/>
    </w:pPr>
    <w:r>
      <w:rPr>
        <w:noProof/>
        <w:lang w:eastAsia="es-AR"/>
      </w:rPr>
      <w:drawing>
        <wp:inline distT="0" distB="0" distL="0" distR="0" wp14:anchorId="2B520B5B" wp14:editId="56AA5E50">
          <wp:extent cx="7649603" cy="269986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603" cy="269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EBB9E" w14:textId="77777777" w:rsidR="00992014" w:rsidRDefault="00992014" w:rsidP="00E728E0">
      <w:pPr>
        <w:spacing w:after="0" w:line="240" w:lineRule="auto"/>
      </w:pPr>
      <w:r>
        <w:separator/>
      </w:r>
    </w:p>
  </w:footnote>
  <w:footnote w:type="continuationSeparator" w:id="0">
    <w:p w14:paraId="4F427057" w14:textId="77777777" w:rsidR="00992014" w:rsidRDefault="00992014" w:rsidP="00E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872B" w14:textId="1A25FF4C" w:rsidR="00E728E0" w:rsidRDefault="00F04603" w:rsidP="00E728E0">
    <w:pPr>
      <w:pStyle w:val="Encabezado"/>
      <w:ind w:left="-1701"/>
    </w:pPr>
    <w:r>
      <w:rPr>
        <w:noProof/>
      </w:rPr>
      <w:drawing>
        <wp:inline distT="0" distB="0" distL="0" distR="0" wp14:anchorId="3EBFD715" wp14:editId="6D601C61">
          <wp:extent cx="7638896" cy="123456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896" cy="123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83A2E"/>
    <w:multiLevelType w:val="hybridMultilevel"/>
    <w:tmpl w:val="5DFA97E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E0"/>
    <w:rsid w:val="00012698"/>
    <w:rsid w:val="00033C13"/>
    <w:rsid w:val="00057B52"/>
    <w:rsid w:val="00071E7E"/>
    <w:rsid w:val="00077EA7"/>
    <w:rsid w:val="00117812"/>
    <w:rsid w:val="00133D94"/>
    <w:rsid w:val="00152E94"/>
    <w:rsid w:val="0023622E"/>
    <w:rsid w:val="00304E8C"/>
    <w:rsid w:val="003066A3"/>
    <w:rsid w:val="003469FF"/>
    <w:rsid w:val="003857F9"/>
    <w:rsid w:val="003A46E4"/>
    <w:rsid w:val="003D6B52"/>
    <w:rsid w:val="00401C72"/>
    <w:rsid w:val="00407DC9"/>
    <w:rsid w:val="004D3374"/>
    <w:rsid w:val="005A2DD9"/>
    <w:rsid w:val="005B4E0C"/>
    <w:rsid w:val="005D7C52"/>
    <w:rsid w:val="00641EC9"/>
    <w:rsid w:val="00690C49"/>
    <w:rsid w:val="00697E80"/>
    <w:rsid w:val="006B2CCA"/>
    <w:rsid w:val="006D6E48"/>
    <w:rsid w:val="00713A7B"/>
    <w:rsid w:val="00760D1F"/>
    <w:rsid w:val="00794D9F"/>
    <w:rsid w:val="007B5323"/>
    <w:rsid w:val="007D6652"/>
    <w:rsid w:val="007F0735"/>
    <w:rsid w:val="007F5EAC"/>
    <w:rsid w:val="0082466E"/>
    <w:rsid w:val="0085148C"/>
    <w:rsid w:val="00864B80"/>
    <w:rsid w:val="00885C10"/>
    <w:rsid w:val="008D7D65"/>
    <w:rsid w:val="0094067B"/>
    <w:rsid w:val="00960111"/>
    <w:rsid w:val="00992014"/>
    <w:rsid w:val="009A401E"/>
    <w:rsid w:val="00A23DDC"/>
    <w:rsid w:val="00A2497E"/>
    <w:rsid w:val="00A46A9F"/>
    <w:rsid w:val="00A65E2E"/>
    <w:rsid w:val="00A758F3"/>
    <w:rsid w:val="00A86251"/>
    <w:rsid w:val="00B361C8"/>
    <w:rsid w:val="00B7456E"/>
    <w:rsid w:val="00B76558"/>
    <w:rsid w:val="00C858E1"/>
    <w:rsid w:val="00C94227"/>
    <w:rsid w:val="00CE08D7"/>
    <w:rsid w:val="00D44200"/>
    <w:rsid w:val="00D512C0"/>
    <w:rsid w:val="00D60DE9"/>
    <w:rsid w:val="00E25E6B"/>
    <w:rsid w:val="00E367DC"/>
    <w:rsid w:val="00E728E0"/>
    <w:rsid w:val="00E7315D"/>
    <w:rsid w:val="00EB7921"/>
    <w:rsid w:val="00ED36B6"/>
    <w:rsid w:val="00EE6A97"/>
    <w:rsid w:val="00EE74EB"/>
    <w:rsid w:val="00F02CDD"/>
    <w:rsid w:val="00F04603"/>
    <w:rsid w:val="00F4647F"/>
    <w:rsid w:val="00F94131"/>
    <w:rsid w:val="00FB477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6CE32"/>
  <w15:docId w15:val="{3920392D-560D-3442-9103-F7C734C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7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8E0"/>
  </w:style>
  <w:style w:type="paragraph" w:styleId="Piedepgina">
    <w:name w:val="footer"/>
    <w:basedOn w:val="Normal"/>
    <w:link w:val="PiedepginaCar"/>
    <w:uiPriority w:val="99"/>
    <w:unhideWhenUsed/>
    <w:rsid w:val="00E72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8E0"/>
  </w:style>
  <w:style w:type="paragraph" w:styleId="Textodeglobo">
    <w:name w:val="Balloon Text"/>
    <w:basedOn w:val="Normal"/>
    <w:link w:val="TextodegloboCar"/>
    <w:uiPriority w:val="99"/>
    <w:semiHidden/>
    <w:unhideWhenUsed/>
    <w:rsid w:val="008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D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13A7B"/>
    <w:pPr>
      <w:ind w:left="720"/>
      <w:contextualSpacing/>
    </w:pPr>
    <w:rPr>
      <w:rFonts w:cs="Calibri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ANYI</dc:creator>
  <cp:keywords/>
  <dc:description/>
  <cp:lastModifiedBy>Antonella  Schiantarelli</cp:lastModifiedBy>
  <cp:revision>5</cp:revision>
  <dcterms:created xsi:type="dcterms:W3CDTF">2026-09-08T21:06:00Z</dcterms:created>
  <dcterms:modified xsi:type="dcterms:W3CDTF">2026-09-09T15:51:00Z</dcterms:modified>
</cp:coreProperties>
</file>