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9E5FDC" w:rsidRDefault="00A65E2E" w:rsidP="009E5FDC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</w:p>
    <w:p w14:paraId="027F2321" w14:textId="4FFBD4A6" w:rsidR="009E5FDC" w:rsidRPr="009E5FDC" w:rsidRDefault="009E5FDC" w:rsidP="009E5FDC">
      <w:pPr>
        <w:pStyle w:val="NormalWeb"/>
        <w:jc w:val="center"/>
        <w:rPr>
          <w:rFonts w:ascii="Calibri" w:hAnsi="Calibri" w:cs="Calibri"/>
          <w:sz w:val="32"/>
          <w:szCs w:val="32"/>
        </w:rPr>
      </w:pPr>
      <w:r w:rsidRPr="009E5FDC">
        <w:rPr>
          <w:rStyle w:val="Textoennegrita"/>
          <w:rFonts w:ascii="Calibri" w:hAnsi="Calibri" w:cs="Calibri"/>
          <w:sz w:val="32"/>
          <w:szCs w:val="32"/>
        </w:rPr>
        <w:t>Banco Nación desembarca en Margarita Belén para acompañar a la comunidad Braford</w:t>
      </w:r>
    </w:p>
    <w:p w14:paraId="10227A36" w14:textId="08175759" w:rsidR="009E5FDC" w:rsidRPr="009E5FDC" w:rsidRDefault="009E5FDC" w:rsidP="009E5FDC">
      <w:pPr>
        <w:spacing w:before="100" w:beforeAutospacing="1" w:after="100" w:afterAutospacing="1" w:line="276" w:lineRule="auto"/>
        <w:jc w:val="center"/>
        <w:outlineLvl w:val="2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i/>
          <w:iCs/>
          <w:sz w:val="24"/>
          <w:szCs w:val="24"/>
        </w:rPr>
        <w:t>Del 6 al 8 de octubre, la entidad financiera estará presente en Margarita Belén, Chaco, con un espacio institucional para acercar a los productores su oferta comercial, asesoramiento y alternativas de financiación.</w:t>
      </w:r>
    </w:p>
    <w:p w14:paraId="15B71A19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Del </w:t>
      </w:r>
      <w:r w:rsidRPr="009E5FDC">
        <w:rPr>
          <w:rFonts w:eastAsia="Times New Roman" w:cstheme="minorHAnsi"/>
          <w:b/>
          <w:bCs/>
          <w:sz w:val="24"/>
          <w:szCs w:val="24"/>
        </w:rPr>
        <w:t>6 al 8 de octubre de 2026</w:t>
      </w:r>
      <w:r w:rsidRPr="009E5FDC">
        <w:rPr>
          <w:rFonts w:eastAsia="Times New Roman" w:cstheme="minorHAnsi"/>
          <w:sz w:val="24"/>
          <w:szCs w:val="24"/>
        </w:rPr>
        <w:t xml:space="preserve">, la </w:t>
      </w:r>
      <w:r w:rsidRPr="009E5FDC">
        <w:rPr>
          <w:rFonts w:eastAsia="Times New Roman" w:cstheme="minorHAnsi"/>
          <w:b/>
          <w:bCs/>
          <w:sz w:val="24"/>
          <w:szCs w:val="24"/>
        </w:rPr>
        <w:t>Nacional Primavera Braford</w:t>
      </w:r>
      <w:r w:rsidRPr="009E5FDC">
        <w:rPr>
          <w:rFonts w:eastAsia="Times New Roman" w:cstheme="minorHAnsi"/>
          <w:sz w:val="24"/>
          <w:szCs w:val="24"/>
        </w:rPr>
        <w:t xml:space="preserve"> volverá a reunir a productores, criadores, cabañas, empresas y referentes de la actividad en el predio de la </w:t>
      </w:r>
      <w:r w:rsidRPr="009E5FDC">
        <w:rPr>
          <w:rFonts w:eastAsia="Times New Roman" w:cstheme="minorHAnsi"/>
          <w:b/>
          <w:bCs/>
          <w:sz w:val="24"/>
          <w:szCs w:val="24"/>
        </w:rPr>
        <w:t>Sociedad Rural del Chaco</w:t>
      </w:r>
      <w:r w:rsidRPr="009E5FDC">
        <w:rPr>
          <w:rFonts w:eastAsia="Times New Roman" w:cstheme="minorHAnsi"/>
          <w:sz w:val="24"/>
          <w:szCs w:val="24"/>
        </w:rPr>
        <w:t xml:space="preserve">, en Margarita Belén. En ese marco, </w:t>
      </w:r>
      <w:r w:rsidRPr="009E5FDC">
        <w:rPr>
          <w:rFonts w:eastAsia="Times New Roman" w:cstheme="minorHAnsi"/>
          <w:b/>
          <w:bCs/>
          <w:sz w:val="24"/>
          <w:szCs w:val="24"/>
        </w:rPr>
        <w:t>Banco Nación (BNA)</w:t>
      </w:r>
      <w:r w:rsidRPr="009E5FDC">
        <w:rPr>
          <w:rFonts w:eastAsia="Times New Roman" w:cstheme="minorHAnsi"/>
          <w:sz w:val="24"/>
          <w:szCs w:val="24"/>
        </w:rPr>
        <w:t xml:space="preserve"> acompañará una vez más al sector agropecuario con una propuesta orientada a estar cerca de quienes impulsan la producción ganadera de la región.</w:t>
      </w:r>
    </w:p>
    <w:p w14:paraId="2C70F891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Organizada por la </w:t>
      </w:r>
      <w:r w:rsidRPr="009E5FDC">
        <w:rPr>
          <w:rFonts w:eastAsia="Times New Roman" w:cstheme="minorHAnsi"/>
          <w:b/>
          <w:bCs/>
          <w:sz w:val="24"/>
          <w:szCs w:val="24"/>
        </w:rPr>
        <w:t>Asociación Braford Argentina (ABA)</w:t>
      </w:r>
      <w:r w:rsidRPr="009E5FDC">
        <w:rPr>
          <w:rFonts w:eastAsia="Times New Roman" w:cstheme="minorHAnsi"/>
          <w:sz w:val="24"/>
          <w:szCs w:val="24"/>
        </w:rPr>
        <w:t xml:space="preserve"> y </w:t>
      </w:r>
      <w:r w:rsidRPr="009E5FDC">
        <w:rPr>
          <w:rFonts w:eastAsia="Times New Roman" w:cstheme="minorHAnsi"/>
          <w:b/>
          <w:bCs/>
          <w:sz w:val="24"/>
          <w:szCs w:val="24"/>
        </w:rPr>
        <w:t>con la fuerza de Expoagro</w:t>
      </w:r>
      <w:r w:rsidRPr="009E5FDC">
        <w:rPr>
          <w:rFonts w:eastAsia="Times New Roman" w:cstheme="minorHAnsi"/>
          <w:sz w:val="24"/>
          <w:szCs w:val="24"/>
        </w:rPr>
        <w:t>, la exposición combinará genética de excelencia con actividades técnicas y comerciales, consolidándose como un punto de encuentro para la raza y para la ganadería del norte argentino.</w:t>
      </w:r>
    </w:p>
    <w:p w14:paraId="04FC9118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9E5FDC">
        <w:rPr>
          <w:rFonts w:eastAsia="Times New Roman" w:cstheme="minorHAnsi"/>
          <w:b/>
          <w:bCs/>
          <w:sz w:val="24"/>
          <w:szCs w:val="24"/>
        </w:rPr>
        <w:t>Un espacio estratégico para la ganadería</w:t>
      </w:r>
    </w:p>
    <w:p w14:paraId="685704F5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>Para Banco Nación, participar de la Nacional Primavera Braford representa una oportunidad para profundizar su presencia en una región de gran potencial productivo y acompañar el desarrollo de una actividad clave para las provincias del norte.</w:t>
      </w:r>
    </w:p>
    <w:p w14:paraId="6D661087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Desde la entidad destacaron que decidieron formar parte de la exposición por tratarse de un </w:t>
      </w:r>
      <w:r w:rsidRPr="009E5FDC">
        <w:rPr>
          <w:rFonts w:eastAsia="Times New Roman" w:cstheme="minorHAnsi"/>
          <w:b/>
          <w:bCs/>
          <w:sz w:val="24"/>
          <w:szCs w:val="24"/>
        </w:rPr>
        <w:t>encuentro estratégico para la ganadería del norte argentino</w:t>
      </w:r>
      <w:r w:rsidRPr="009E5FDC">
        <w:rPr>
          <w:rFonts w:eastAsia="Times New Roman" w:cstheme="minorHAnsi"/>
          <w:sz w:val="24"/>
          <w:szCs w:val="24"/>
        </w:rPr>
        <w:t>, capaz de convocar en un mismo lugar a los diferentes protagonistas de la cadena.</w:t>
      </w:r>
    </w:p>
    <w:p w14:paraId="7F950FF6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La expectativa para esta edición estará puesta en </w:t>
      </w:r>
      <w:r w:rsidRPr="009E5FDC">
        <w:rPr>
          <w:rFonts w:eastAsia="Times New Roman" w:cstheme="minorHAnsi"/>
          <w:b/>
          <w:bCs/>
          <w:sz w:val="24"/>
          <w:szCs w:val="24"/>
        </w:rPr>
        <w:t>profundizar el vínculo con productores, criadores y empresas</w:t>
      </w:r>
      <w:r w:rsidRPr="009E5FDC">
        <w:rPr>
          <w:rFonts w:eastAsia="Times New Roman" w:cstheme="minorHAnsi"/>
          <w:sz w:val="24"/>
          <w:szCs w:val="24"/>
        </w:rPr>
        <w:t>, acercar soluciones financieras y generar nuevas oportunidades comerciales que contribuyan al crecimiento de la actividad.</w:t>
      </w:r>
    </w:p>
    <w:p w14:paraId="14925990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9E5FDC">
        <w:rPr>
          <w:rFonts w:eastAsia="Times New Roman" w:cstheme="minorHAnsi"/>
          <w:b/>
          <w:bCs/>
          <w:sz w:val="24"/>
          <w:szCs w:val="24"/>
        </w:rPr>
        <w:t>Banco Nación, cerca de los productores</w:t>
      </w:r>
    </w:p>
    <w:p w14:paraId="4D82B344" w14:textId="1E97CE18" w:rsid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Durante las tres jornadas, Banco Nación contará con un </w:t>
      </w:r>
      <w:r w:rsidRPr="009E5FDC">
        <w:rPr>
          <w:rFonts w:eastAsia="Times New Roman" w:cstheme="minorHAnsi"/>
          <w:b/>
          <w:bCs/>
          <w:sz w:val="24"/>
          <w:szCs w:val="24"/>
        </w:rPr>
        <w:t>stand institucional de 40 m²</w:t>
      </w:r>
      <w:r w:rsidRPr="009E5FDC">
        <w:rPr>
          <w:rFonts w:eastAsia="Times New Roman" w:cstheme="minorHAnsi"/>
          <w:sz w:val="24"/>
          <w:szCs w:val="24"/>
        </w:rPr>
        <w:t>, donde los visitantes podrán acercarse para recibir asesoramiento, conocer la oferta comercial de la entidad y consultar las distintas alternativas de financiación disponibles.</w:t>
      </w:r>
    </w:p>
    <w:p w14:paraId="40CA3394" w14:textId="5C723D77" w:rsidR="009E5FDC" w:rsidRPr="009E5FDC" w:rsidRDefault="009E5FDC" w:rsidP="009E5FDC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9E5FDC">
        <w:rPr>
          <w:rFonts w:asciiTheme="minorHAnsi" w:hAnsiTheme="minorHAnsi" w:cstheme="minorHAnsi"/>
        </w:rPr>
        <w:lastRenderedPageBreak/>
        <w:t xml:space="preserve">Entre las herramientas que tendrán protagonismo se encuentra </w:t>
      </w:r>
      <w:r w:rsidRPr="009E5FDC">
        <w:rPr>
          <w:rStyle w:val="Textoennegrita"/>
          <w:rFonts w:asciiTheme="minorHAnsi" w:hAnsiTheme="minorHAnsi" w:cstheme="minorHAnsi"/>
        </w:rPr>
        <w:t>Tarjeta AgroNación</w:t>
      </w:r>
      <w:r w:rsidRPr="009E5FDC">
        <w:rPr>
          <w:rFonts w:asciiTheme="minorHAnsi" w:hAnsiTheme="minorHAnsi" w:cstheme="minorHAnsi"/>
        </w:rPr>
        <w:t>, destinada a acompañar las necesidades de los productores y facilitar el acceso a diferentes bienes y servicios vinculados con la actividad agropecuaria. Su propuesta también tendrá presencia en los distintos canales y espacios de comunicación de la exposición, junto c</w:t>
      </w:r>
      <w:r>
        <w:rPr>
          <w:rFonts w:asciiTheme="minorHAnsi" w:hAnsiTheme="minorHAnsi" w:cstheme="minorHAnsi"/>
          <w:lang w:val="es-419"/>
        </w:rPr>
        <w:t>on</w:t>
      </w:r>
      <w:r w:rsidRPr="009E5FDC">
        <w:rPr>
          <w:rFonts w:asciiTheme="minorHAnsi" w:hAnsiTheme="minorHAnsi" w:cstheme="minorHAnsi"/>
        </w:rPr>
        <w:t xml:space="preserve"> </w:t>
      </w:r>
      <w:r w:rsidRPr="009E5FDC">
        <w:rPr>
          <w:rStyle w:val="Textoennegrita"/>
          <w:rFonts w:asciiTheme="minorHAnsi" w:hAnsiTheme="minorHAnsi" w:cstheme="minorHAnsi"/>
        </w:rPr>
        <w:t>Banco Nación</w:t>
      </w:r>
      <w:r w:rsidRPr="009E5FDC">
        <w:rPr>
          <w:rFonts w:asciiTheme="minorHAnsi" w:hAnsiTheme="minorHAnsi" w:cstheme="minorHAnsi"/>
        </w:rPr>
        <w:t>.</w:t>
      </w:r>
    </w:p>
    <w:p w14:paraId="27C7F850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9E5FDC">
        <w:rPr>
          <w:rFonts w:eastAsia="Times New Roman" w:cstheme="minorHAnsi"/>
          <w:b/>
          <w:bCs/>
          <w:sz w:val="24"/>
          <w:szCs w:val="24"/>
        </w:rPr>
        <w:t>Braford vuelve a encontrarse en Margarita Belén</w:t>
      </w:r>
    </w:p>
    <w:p w14:paraId="3D8DDC05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La Nacional Primavera tendrá nuevamente como escenario a la </w:t>
      </w:r>
      <w:r w:rsidRPr="009E5FDC">
        <w:rPr>
          <w:rFonts w:eastAsia="Times New Roman" w:cstheme="minorHAnsi"/>
          <w:b/>
          <w:bCs/>
          <w:sz w:val="24"/>
          <w:szCs w:val="24"/>
        </w:rPr>
        <w:t>Sociedad Rural del Chaco</w:t>
      </w:r>
      <w:r w:rsidRPr="009E5FDC">
        <w:rPr>
          <w:rFonts w:eastAsia="Times New Roman" w:cstheme="minorHAnsi"/>
          <w:sz w:val="24"/>
          <w:szCs w:val="24"/>
        </w:rPr>
        <w:t xml:space="preserve">, en Margarita Belén. La exposición contará, al igual que en 2025, con el impulso de </w:t>
      </w:r>
      <w:r w:rsidRPr="009E5FDC">
        <w:rPr>
          <w:rFonts w:eastAsia="Times New Roman" w:cstheme="minorHAnsi"/>
          <w:b/>
          <w:bCs/>
          <w:sz w:val="24"/>
          <w:szCs w:val="24"/>
        </w:rPr>
        <w:t>Expoagro</w:t>
      </w:r>
      <w:r w:rsidRPr="009E5FDC">
        <w:rPr>
          <w:rFonts w:eastAsia="Times New Roman" w:cstheme="minorHAnsi"/>
          <w:sz w:val="24"/>
          <w:szCs w:val="24"/>
        </w:rPr>
        <w:t>, una marca de Exponenciar con amplia trayectoria en la organización de encuentros agroindustriales.</w:t>
      </w:r>
    </w:p>
    <w:p w14:paraId="063E862F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>La alianza apunta a potenciar el alcance de la muestra y ampliar las oportunidades comerciales, de comunicación y relacionamiento para productores, cabañas, empresas y demás actores vinculados con la actividad.</w:t>
      </w:r>
    </w:p>
    <w:p w14:paraId="27AE6ECD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Durante tres días, Braford será protagonista en una región estratégica para su desarrollo, con una propuesta que buscará poner en valor la genética, el intercambio técnico y los negocios, fortaleciendo el crecimiento de la raza en </w:t>
      </w:r>
      <w:r w:rsidRPr="009E5FDC">
        <w:rPr>
          <w:rFonts w:eastAsia="Times New Roman" w:cstheme="minorHAnsi"/>
          <w:b/>
          <w:bCs/>
          <w:sz w:val="24"/>
          <w:szCs w:val="24"/>
        </w:rPr>
        <w:t>Chaco, Formosa y todo el norte argentino</w:t>
      </w:r>
      <w:r w:rsidRPr="009E5FDC">
        <w:rPr>
          <w:rFonts w:eastAsia="Times New Roman" w:cstheme="minorHAnsi"/>
          <w:sz w:val="24"/>
          <w:szCs w:val="24"/>
        </w:rPr>
        <w:t>.</w:t>
      </w:r>
    </w:p>
    <w:p w14:paraId="69DD6B03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sz w:val="24"/>
          <w:szCs w:val="24"/>
        </w:rPr>
        <w:t xml:space="preserve">En este escenario, la presencia de </w:t>
      </w:r>
      <w:r w:rsidRPr="009E5FDC">
        <w:rPr>
          <w:rFonts w:eastAsia="Times New Roman" w:cstheme="minorHAnsi"/>
          <w:b/>
          <w:bCs/>
          <w:sz w:val="24"/>
          <w:szCs w:val="24"/>
        </w:rPr>
        <w:t>Banco Nación</w:t>
      </w:r>
      <w:r w:rsidRPr="009E5FDC">
        <w:rPr>
          <w:rFonts w:eastAsia="Times New Roman" w:cstheme="minorHAnsi"/>
          <w:sz w:val="24"/>
          <w:szCs w:val="24"/>
        </w:rPr>
        <w:t xml:space="preserve"> reafirma el acompañamiento histórico de la entidad al sector agropecuario, a través de herramientas financieras, presencia territorial y soluciones orientadas a impulsar el desarrollo productivo.</w:t>
      </w:r>
    </w:p>
    <w:p w14:paraId="6E5F494C" w14:textId="77777777" w:rsidR="009E5FDC" w:rsidRPr="009E5FDC" w:rsidRDefault="009E5FDC" w:rsidP="009E5FDC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9E5FDC">
        <w:rPr>
          <w:rFonts w:eastAsia="Times New Roman" w:cstheme="minorHAnsi"/>
          <w:b/>
          <w:bCs/>
          <w:sz w:val="24"/>
          <w:szCs w:val="24"/>
        </w:rPr>
        <w:t>Del 6 al 8 de octubre, Margarita Belén volverá a convertirse en punto de encuentro para la comunidad Braford, con la fuerza de Expoagro.</w:t>
      </w:r>
    </w:p>
    <w:p w14:paraId="238B1E7B" w14:textId="77777777" w:rsidR="00304E8C" w:rsidRDefault="00304E8C"/>
    <w:sectPr w:rsidR="00304E8C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DB4D6" w14:textId="77777777" w:rsidR="00823EF5" w:rsidRDefault="00823EF5" w:rsidP="00E728E0">
      <w:pPr>
        <w:spacing w:after="0" w:line="240" w:lineRule="auto"/>
      </w:pPr>
      <w:r>
        <w:separator/>
      </w:r>
    </w:p>
  </w:endnote>
  <w:endnote w:type="continuationSeparator" w:id="0">
    <w:p w14:paraId="5A21BABD" w14:textId="77777777" w:rsidR="00823EF5" w:rsidRDefault="00823EF5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CB9A7" w14:textId="77777777" w:rsidR="00823EF5" w:rsidRDefault="00823EF5" w:rsidP="00E728E0">
      <w:pPr>
        <w:spacing w:after="0" w:line="240" w:lineRule="auto"/>
      </w:pPr>
      <w:r>
        <w:separator/>
      </w:r>
    </w:p>
  </w:footnote>
  <w:footnote w:type="continuationSeparator" w:id="0">
    <w:p w14:paraId="649807EE" w14:textId="77777777" w:rsidR="00823EF5" w:rsidRDefault="00823EF5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74999"/>
    <w:rsid w:val="000912E8"/>
    <w:rsid w:val="00117812"/>
    <w:rsid w:val="002C66C2"/>
    <w:rsid w:val="00304E8C"/>
    <w:rsid w:val="003066A3"/>
    <w:rsid w:val="003469FF"/>
    <w:rsid w:val="0042338E"/>
    <w:rsid w:val="00437F88"/>
    <w:rsid w:val="004F33E0"/>
    <w:rsid w:val="00537871"/>
    <w:rsid w:val="0055777F"/>
    <w:rsid w:val="00575A51"/>
    <w:rsid w:val="00593628"/>
    <w:rsid w:val="00602EFE"/>
    <w:rsid w:val="00641EC9"/>
    <w:rsid w:val="0065522B"/>
    <w:rsid w:val="00683943"/>
    <w:rsid w:val="00697E80"/>
    <w:rsid w:val="006B2CCA"/>
    <w:rsid w:val="00711A7F"/>
    <w:rsid w:val="0072137A"/>
    <w:rsid w:val="00731A0B"/>
    <w:rsid w:val="00766C38"/>
    <w:rsid w:val="00794D9F"/>
    <w:rsid w:val="007D71FA"/>
    <w:rsid w:val="007F5EAC"/>
    <w:rsid w:val="00823EF5"/>
    <w:rsid w:val="0085148C"/>
    <w:rsid w:val="00851E5F"/>
    <w:rsid w:val="00860779"/>
    <w:rsid w:val="008D7D65"/>
    <w:rsid w:val="009405AF"/>
    <w:rsid w:val="00963E1E"/>
    <w:rsid w:val="00992EA9"/>
    <w:rsid w:val="00997DED"/>
    <w:rsid w:val="009E5FDC"/>
    <w:rsid w:val="00A14CED"/>
    <w:rsid w:val="00A50563"/>
    <w:rsid w:val="00A650F7"/>
    <w:rsid w:val="00A65E2E"/>
    <w:rsid w:val="00A715CA"/>
    <w:rsid w:val="00A930B2"/>
    <w:rsid w:val="00AF68F3"/>
    <w:rsid w:val="00DB5405"/>
    <w:rsid w:val="00DD3624"/>
    <w:rsid w:val="00E65EA0"/>
    <w:rsid w:val="00E670A8"/>
    <w:rsid w:val="00E728E0"/>
    <w:rsid w:val="00E7315D"/>
    <w:rsid w:val="00E97D1A"/>
    <w:rsid w:val="00ED36B6"/>
    <w:rsid w:val="00EE74EB"/>
    <w:rsid w:val="00FA474A"/>
    <w:rsid w:val="00FE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E5F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9E5F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E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E5F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9E5FD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E5FD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E5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E5FDC"/>
    <w:rPr>
      <w:b/>
      <w:bCs/>
    </w:rPr>
  </w:style>
  <w:style w:type="character" w:styleId="nfasis">
    <w:name w:val="Emphasis"/>
    <w:basedOn w:val="Fuentedeprrafopredeter"/>
    <w:uiPriority w:val="20"/>
    <w:qFormat/>
    <w:rsid w:val="009E5F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3</cp:revision>
  <dcterms:created xsi:type="dcterms:W3CDTF">2026-10-01T12:52:00Z</dcterms:created>
  <dcterms:modified xsi:type="dcterms:W3CDTF">2026-10-02T13:42:00Z</dcterms:modified>
</cp:coreProperties>
</file>