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7DDA" w14:textId="77777777" w:rsidR="00085525" w:rsidRDefault="00085525" w:rsidP="00085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6"/>
          <w:szCs w:val="16"/>
          <w:highlight w:val="yellow"/>
        </w:rPr>
      </w:pPr>
    </w:p>
    <w:p w14:paraId="45C4E977" w14:textId="744B695C" w:rsidR="00085525" w:rsidRPr="00E61896" w:rsidRDefault="00A85D41" w:rsidP="00E61896">
      <w:pPr>
        <w:jc w:val="center"/>
        <w:rPr>
          <w:b/>
          <w:bCs/>
          <w:sz w:val="28"/>
          <w:szCs w:val="28"/>
        </w:rPr>
      </w:pPr>
      <w:r w:rsidRPr="00E61896">
        <w:rPr>
          <w:b/>
          <w:bCs/>
          <w:sz w:val="28"/>
          <w:szCs w:val="28"/>
        </w:rPr>
        <w:t xml:space="preserve">Bebidas con </w:t>
      </w:r>
      <w:r w:rsidR="00652493">
        <w:rPr>
          <w:b/>
          <w:bCs/>
          <w:sz w:val="28"/>
          <w:szCs w:val="28"/>
        </w:rPr>
        <w:t xml:space="preserve">historia y </w:t>
      </w:r>
      <w:r w:rsidRPr="00E61896">
        <w:rPr>
          <w:b/>
          <w:bCs/>
          <w:sz w:val="28"/>
          <w:szCs w:val="28"/>
        </w:rPr>
        <w:t xml:space="preserve">trayectoria </w:t>
      </w:r>
      <w:r w:rsidR="00E61896" w:rsidRPr="00E61896">
        <w:rPr>
          <w:b/>
          <w:bCs/>
          <w:sz w:val="28"/>
          <w:szCs w:val="28"/>
        </w:rPr>
        <w:t>dentro de la agroindustria</w:t>
      </w:r>
    </w:p>
    <w:p w14:paraId="60592483" w14:textId="54BF2ED0" w:rsidR="00684232" w:rsidRPr="00E61896" w:rsidRDefault="00377E96" w:rsidP="00E61896">
      <w:pPr>
        <w:spacing w:after="0" w:line="360" w:lineRule="auto"/>
        <w:jc w:val="both"/>
        <w:rPr>
          <w:i/>
        </w:rPr>
      </w:pPr>
      <w:r>
        <w:rPr>
          <w:i/>
        </w:rPr>
        <w:t>La división de bebidas de PepsiC</w:t>
      </w:r>
      <w:bookmarkStart w:id="0" w:name="_GoBack"/>
      <w:bookmarkEnd w:id="0"/>
      <w:r w:rsidR="00684232" w:rsidRPr="00E61896">
        <w:rPr>
          <w:i/>
        </w:rPr>
        <w:t>o estará en Expoagro con su portafolio completo en cada uno de los patios gastronómicos.</w:t>
      </w:r>
    </w:p>
    <w:p w14:paraId="4B867886" w14:textId="77777777" w:rsidR="00E61896" w:rsidRDefault="00684232" w:rsidP="00E61896">
      <w:pPr>
        <w:shd w:val="clear" w:color="auto" w:fill="FFFFFF"/>
        <w:spacing w:before="280" w:after="280"/>
        <w:jc w:val="both"/>
      </w:pPr>
      <w:r w:rsidRPr="00684232">
        <w:t>Con el objetivo de seguir posicionando a PepsiCo como una de las empresas referentes dentro del sector agroindustrial</w:t>
      </w:r>
      <w:r>
        <w:t>, la compañía estará participando de la Capital Nacional de los Agronegocios.</w:t>
      </w:r>
      <w:r w:rsidR="00E61896">
        <w:t xml:space="preserve"> </w:t>
      </w:r>
      <w:bookmarkStart w:id="1" w:name="_heading=h.kkyswleknflf" w:colFirst="0" w:colLast="0"/>
      <w:bookmarkEnd w:id="1"/>
      <w:r w:rsidR="00E61896">
        <w:t>D</w:t>
      </w:r>
      <w:r w:rsidR="00085525">
        <w:t>entro de cada uno de los cuatro patios gastronómicos del predio</w:t>
      </w:r>
      <w:r>
        <w:t xml:space="preserve"> ferial y autódromo de San Nicolás los visitantes de Expoagro</w:t>
      </w:r>
      <w:r w:rsidR="00085525">
        <w:t xml:space="preserve"> podrán encontrar y adquirir algunas de las bebidas más representativas de la compañía: </w:t>
      </w:r>
      <w:r w:rsidR="00085525" w:rsidRPr="00F619AC">
        <w:t>PEPSI</w:t>
      </w:r>
      <w:r w:rsidR="00085525">
        <w:t>®</w:t>
      </w:r>
      <w:r w:rsidR="00085525" w:rsidRPr="00F619AC">
        <w:t>, 7UP</w:t>
      </w:r>
      <w:r w:rsidR="00085525">
        <w:t>®</w:t>
      </w:r>
      <w:r w:rsidR="00085525" w:rsidRPr="00F619AC">
        <w:t>, PASO DE LOS TOROS</w:t>
      </w:r>
      <w:r w:rsidR="00085525">
        <w:t>®</w:t>
      </w:r>
      <w:r w:rsidR="00085525" w:rsidRPr="00F619AC">
        <w:t xml:space="preserve"> </w:t>
      </w:r>
      <w:r w:rsidR="00085525">
        <w:t>y</w:t>
      </w:r>
      <w:r w:rsidR="00085525" w:rsidRPr="00F619AC">
        <w:t xml:space="preserve"> MIRINDA</w:t>
      </w:r>
      <w:r w:rsidR="00085525">
        <w:t>®</w:t>
      </w:r>
      <w:r w:rsidR="00085525" w:rsidRPr="00F619AC">
        <w:t>.</w:t>
      </w:r>
    </w:p>
    <w:p w14:paraId="0258B4E0" w14:textId="1874950B" w:rsidR="00085525" w:rsidRPr="00A85D41" w:rsidRDefault="00085525" w:rsidP="00E61896">
      <w:pPr>
        <w:shd w:val="clear" w:color="auto" w:fill="FFFFFF"/>
        <w:spacing w:before="280" w:after="280"/>
        <w:jc w:val="both"/>
        <w:rPr>
          <w:b/>
        </w:rPr>
      </w:pPr>
      <w:r>
        <w:t xml:space="preserve">Además, habrá activaciones BTL y presencia visual de las marcas en banners y carteles </w:t>
      </w:r>
      <w:r w:rsidR="00E61896">
        <w:t xml:space="preserve">dentro </w:t>
      </w:r>
      <w:r>
        <w:t xml:space="preserve">de la exposición. </w:t>
      </w:r>
      <w:bookmarkStart w:id="2" w:name="_heading=h.ynfdyh68ihjn" w:colFirst="0" w:colLast="0"/>
      <w:bookmarkStart w:id="3" w:name="_heading=h.4za2gaajobl8" w:colFirst="0" w:colLast="0"/>
      <w:bookmarkEnd w:id="2"/>
      <w:bookmarkEnd w:id="3"/>
      <w:r w:rsidRPr="00A85D41">
        <w:t>“</w:t>
      </w:r>
      <w:r w:rsidR="00A85D41">
        <w:t>Es</w:t>
      </w:r>
      <w:r w:rsidRPr="00A85D41">
        <w:t xml:space="preserve"> una ocasión de consumo perfecta para que los visitantes puedan disfrutar de las diferentes propuestas de nuestro portafolio”</w:t>
      </w:r>
      <w:r w:rsidR="00A85D41" w:rsidRPr="00A85D41">
        <w:t>, mencionaron desde la empresa</w:t>
      </w:r>
      <w:r w:rsidRPr="00A85D41">
        <w:t xml:space="preserve">. </w:t>
      </w:r>
    </w:p>
    <w:p w14:paraId="7AF67559" w14:textId="77777777" w:rsidR="00085525" w:rsidRDefault="00085525" w:rsidP="00085525">
      <w:pPr>
        <w:spacing w:after="0"/>
        <w:jc w:val="both"/>
        <w:rPr>
          <w:b/>
        </w:rPr>
      </w:pPr>
      <w:bookmarkStart w:id="4" w:name="_heading=h.ysw8ir2gxzhp" w:colFirst="0" w:colLast="0"/>
      <w:bookmarkStart w:id="5" w:name="_heading=h.67bii8sfrp6i" w:colFirst="0" w:colLast="0"/>
      <w:bookmarkEnd w:id="4"/>
      <w:bookmarkEnd w:id="5"/>
      <w:r>
        <w:rPr>
          <w:b/>
        </w:rPr>
        <w:t>PepsiCo Positive</w:t>
      </w:r>
    </w:p>
    <w:p w14:paraId="4441D722" w14:textId="77777777" w:rsidR="00A85D41" w:rsidRDefault="00A85D41" w:rsidP="00085525">
      <w:pPr>
        <w:spacing w:after="0"/>
        <w:jc w:val="both"/>
      </w:pPr>
      <w:bookmarkStart w:id="6" w:name="_heading=h.ic9c5qufv9rx" w:colFirst="0" w:colLast="0"/>
      <w:bookmarkStart w:id="7" w:name="_heading=h.zh9d8i91jal0" w:colFirst="0" w:colLast="0"/>
      <w:bookmarkEnd w:id="6"/>
      <w:bookmarkEnd w:id="7"/>
      <w:r>
        <w:t xml:space="preserve">Por otro lado, también estará presente con </w:t>
      </w:r>
      <w:r w:rsidR="00085525">
        <w:t>PepsiCo Positive (pep+)</w:t>
      </w:r>
      <w:r>
        <w:t xml:space="preserve">, </w:t>
      </w:r>
      <w:r w:rsidR="00085525">
        <w:t xml:space="preserve">la estrategia global de la compañía para transformar el negocio, de principio a fin, con el objetivo de generar un impacto positivo para el planeta y las personas. </w:t>
      </w:r>
    </w:p>
    <w:p w14:paraId="36062D14" w14:textId="77777777" w:rsidR="00A85D41" w:rsidRDefault="00A85D41" w:rsidP="00085525">
      <w:pPr>
        <w:spacing w:after="0"/>
        <w:jc w:val="both"/>
      </w:pPr>
    </w:p>
    <w:p w14:paraId="5D4AE9D8" w14:textId="266CCCA2" w:rsidR="00085525" w:rsidRDefault="00A85D41" w:rsidP="00A85D41">
      <w:pPr>
        <w:spacing w:after="0"/>
        <w:jc w:val="both"/>
      </w:pPr>
      <w:r>
        <w:t>Según contaron de Pepsico, esta cuenta</w:t>
      </w:r>
      <w:r w:rsidR="00085525">
        <w:t xml:space="preserve"> con tres grandes pilares</w:t>
      </w:r>
      <w:r>
        <w:t>. El primero</w:t>
      </w:r>
      <w:r w:rsidRPr="00A85D41">
        <w:t xml:space="preserve">, </w:t>
      </w:r>
      <w:bookmarkStart w:id="8" w:name="_heading=h.hdv3ng23yfe6" w:colFirst="0" w:colLast="0"/>
      <w:bookmarkStart w:id="9" w:name="_heading=h.j6va4n6z2xgp" w:colFirst="0" w:colLast="0"/>
      <w:bookmarkEnd w:id="8"/>
      <w:bookmarkEnd w:id="9"/>
      <w:r w:rsidRPr="00652493">
        <w:rPr>
          <w:i/>
          <w:iCs/>
        </w:rPr>
        <w:t>a</w:t>
      </w:r>
      <w:r w:rsidR="00085525" w:rsidRPr="00652493">
        <w:rPr>
          <w:i/>
          <w:iCs/>
        </w:rPr>
        <w:t>gricultura positiva</w:t>
      </w:r>
      <w:r w:rsidR="00085525">
        <w:t xml:space="preserve">: trabajar en la difusión de prácticas regenerativas para restaurar la tierra, obtener cultivos e ingredientes de forma sostenible, y mejorar los ingresos de las personas en la cadena de suministro agrícola. La presencia </w:t>
      </w:r>
      <w:r w:rsidR="00085525" w:rsidRPr="00A85D41">
        <w:t>en Expoagro 2023, permite</w:t>
      </w:r>
      <w:r w:rsidR="00085525">
        <w:t xml:space="preserve"> seguir posicionando y visibilizando las acciones de la compañía dentro del mundo agro. </w:t>
      </w:r>
    </w:p>
    <w:p w14:paraId="3506B702" w14:textId="77777777" w:rsidR="00A85D41" w:rsidRDefault="00A85D41" w:rsidP="00A85D41">
      <w:pPr>
        <w:spacing w:after="0"/>
        <w:jc w:val="both"/>
      </w:pPr>
    </w:p>
    <w:p w14:paraId="238B1E7B" w14:textId="4DE3F87A" w:rsidR="00304E8C" w:rsidRPr="00085525" w:rsidRDefault="00A85D41" w:rsidP="00A85D41">
      <w:pPr>
        <w:spacing w:after="0"/>
        <w:jc w:val="both"/>
        <w:rPr>
          <w:lang w:val="en-GB"/>
        </w:rPr>
      </w:pPr>
      <w:r>
        <w:t xml:space="preserve">El segundo, </w:t>
      </w:r>
      <w:bookmarkStart w:id="10" w:name="_heading=h.icklgpec1co" w:colFirst="0" w:colLast="0"/>
      <w:bookmarkEnd w:id="10"/>
      <w:r w:rsidRPr="00652493">
        <w:rPr>
          <w:i/>
        </w:rPr>
        <w:t>c</w:t>
      </w:r>
      <w:r w:rsidR="00085525" w:rsidRPr="00652493">
        <w:rPr>
          <w:i/>
        </w:rPr>
        <w:t>adena de valor positiva</w:t>
      </w:r>
      <w:r w:rsidR="00085525">
        <w:t xml:space="preserve">: fabricar, vender y distribuir los productos de una manera más sostenible, fomentando una economía circular e inclusiva. En abril de 2022, se realizó el lanzamiento de la nueva botella de Pepsi® 100% reciclada y 100% reciclable. </w:t>
      </w:r>
      <w:r>
        <w:t xml:space="preserve">Y el tercero, </w:t>
      </w:r>
      <w:bookmarkStart w:id="11" w:name="_heading=h.kus6j54zfo1y" w:colFirst="0" w:colLast="0"/>
      <w:bookmarkEnd w:id="11"/>
      <w:r w:rsidRPr="00652493">
        <w:rPr>
          <w:i/>
          <w:iCs/>
        </w:rPr>
        <w:t>el</w:t>
      </w:r>
      <w:r w:rsidR="00085525" w:rsidRPr="00652493">
        <w:rPr>
          <w:i/>
          <w:iCs/>
        </w:rPr>
        <w:t>ecciones positivas</w:t>
      </w:r>
      <w:r w:rsidR="00085525">
        <w:t xml:space="preserve">: inspirar a las personas a través de las marcas de PepsiCo a tomar decisiones que generen más sonrisas en ellos y en el planeta. </w:t>
      </w:r>
      <w:bookmarkStart w:id="12" w:name="_heading=h.76b1clpugwlw" w:colFirst="0" w:colLast="0"/>
      <w:bookmarkEnd w:id="12"/>
    </w:p>
    <w:sectPr w:rsidR="00304E8C" w:rsidRPr="00085525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9D867" w14:textId="77777777" w:rsidR="00625E77" w:rsidRDefault="00625E77" w:rsidP="00E728E0">
      <w:pPr>
        <w:spacing w:after="0" w:line="240" w:lineRule="auto"/>
      </w:pPr>
      <w:r>
        <w:separator/>
      </w:r>
    </w:p>
  </w:endnote>
  <w:endnote w:type="continuationSeparator" w:id="0">
    <w:p w14:paraId="76FF756B" w14:textId="77777777" w:rsidR="00625E77" w:rsidRDefault="00625E77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7921" w14:textId="77777777" w:rsidR="00625E77" w:rsidRDefault="00625E77" w:rsidP="00E728E0">
      <w:pPr>
        <w:spacing w:after="0" w:line="240" w:lineRule="auto"/>
      </w:pPr>
      <w:r>
        <w:separator/>
      </w:r>
    </w:p>
  </w:footnote>
  <w:footnote w:type="continuationSeparator" w:id="0">
    <w:p w14:paraId="19C0AFC8" w14:textId="77777777" w:rsidR="00625E77" w:rsidRDefault="00625E77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96F2717"/>
    <w:multiLevelType w:val="multilevel"/>
    <w:tmpl w:val="934C5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62241"/>
    <w:rsid w:val="000829CF"/>
    <w:rsid w:val="00085525"/>
    <w:rsid w:val="00117812"/>
    <w:rsid w:val="0017798C"/>
    <w:rsid w:val="002C66C2"/>
    <w:rsid w:val="00304E8C"/>
    <w:rsid w:val="003066A3"/>
    <w:rsid w:val="003469FF"/>
    <w:rsid w:val="00377E96"/>
    <w:rsid w:val="00437F88"/>
    <w:rsid w:val="004C738E"/>
    <w:rsid w:val="00625E77"/>
    <w:rsid w:val="00641EC9"/>
    <w:rsid w:val="00652493"/>
    <w:rsid w:val="00684232"/>
    <w:rsid w:val="00686CE0"/>
    <w:rsid w:val="00697E80"/>
    <w:rsid w:val="006B2CCA"/>
    <w:rsid w:val="00794D9F"/>
    <w:rsid w:val="007F5EAC"/>
    <w:rsid w:val="0085148C"/>
    <w:rsid w:val="00853D28"/>
    <w:rsid w:val="008D7D65"/>
    <w:rsid w:val="0090110C"/>
    <w:rsid w:val="00963E1E"/>
    <w:rsid w:val="00A65E2E"/>
    <w:rsid w:val="00A841A1"/>
    <w:rsid w:val="00A85D41"/>
    <w:rsid w:val="00C05956"/>
    <w:rsid w:val="00D87334"/>
    <w:rsid w:val="00E42127"/>
    <w:rsid w:val="00E4375F"/>
    <w:rsid w:val="00E61896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525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328AF-AB3E-40AE-8B3A-6CBB5E9BD9A7}">
  <ds:schemaRefs>
    <ds:schemaRef ds:uri="d24e3aec-322b-40d6-846f-3ce85be438ee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8ea0c7a9-7812-4ab2-837e-97a9ce7f45b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9DC495-9C80-41E3-8917-3FA9D7FB8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D9274-9BC4-46C4-8926-82DDC3E45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2023-02-28T17:24:00Z</dcterms:created>
  <dcterms:modified xsi:type="dcterms:W3CDTF">2023-02-28T19:26:00Z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