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4D0B" w14:textId="68E88D4B" w:rsidR="001E7437" w:rsidRDefault="001E7437" w:rsidP="00DB0DE7">
      <w:pPr>
        <w:jc w:val="center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GoBack"/>
      <w:bookmarkEnd w:id="0"/>
      <w:r w:rsidRPr="00DB0DE7">
        <w:rPr>
          <w:rFonts w:asciiTheme="minorHAnsi" w:hAnsiTheme="minorHAnsi" w:cstheme="minorHAnsi"/>
          <w:sz w:val="28"/>
          <w:szCs w:val="28"/>
          <w:lang w:val="es-ES"/>
        </w:rPr>
        <w:t>Be</w:t>
      </w:r>
      <w:r w:rsidR="00DB0DE7">
        <w:rPr>
          <w:rFonts w:asciiTheme="minorHAnsi" w:hAnsiTheme="minorHAnsi" w:cstheme="minorHAnsi"/>
          <w:sz w:val="28"/>
          <w:szCs w:val="28"/>
          <w:lang w:val="es-ES"/>
        </w:rPr>
        <w:t>rtotto Boglione en la Capital Nacional de los Agronegocios</w:t>
      </w:r>
      <w:r w:rsidRPr="00DB0DE7">
        <w:rPr>
          <w:rFonts w:asciiTheme="minorHAnsi" w:hAnsiTheme="minorHAnsi" w:cstheme="minorHAnsi"/>
          <w:sz w:val="28"/>
          <w:szCs w:val="28"/>
          <w:lang w:val="es-ES"/>
        </w:rPr>
        <w:t>: éxito y desarrollo internacional</w:t>
      </w:r>
    </w:p>
    <w:p w14:paraId="3C8171F4" w14:textId="77777777" w:rsidR="00DB0DE7" w:rsidRPr="00DB0DE7" w:rsidRDefault="00DB0DE7" w:rsidP="00DB0DE7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3CFEA199" w14:textId="30C2ACD5" w:rsidR="001E7437" w:rsidRPr="00DB0DE7" w:rsidRDefault="001E7437" w:rsidP="00DB0DE7">
      <w:pPr>
        <w:jc w:val="both"/>
        <w:rPr>
          <w:rFonts w:asciiTheme="minorHAnsi" w:hAnsiTheme="minorHAnsi" w:cstheme="minorHAnsi"/>
          <w:i/>
          <w:sz w:val="24"/>
          <w:szCs w:val="24"/>
          <w:lang w:val="es-ES"/>
        </w:rPr>
      </w:pPr>
      <w:r w:rsidRPr="00DB0DE7">
        <w:rPr>
          <w:rFonts w:asciiTheme="minorHAnsi" w:hAnsiTheme="minorHAnsi" w:cstheme="minorHAnsi"/>
          <w:i/>
          <w:sz w:val="24"/>
          <w:szCs w:val="24"/>
          <w:lang w:val="es-ES"/>
        </w:rPr>
        <w:t>La empresa cordobesa expuso su portfolio de productos, lanzó un dispositivo que beneficiará a los p</w:t>
      </w:r>
      <w:r w:rsidR="00DB0DE7">
        <w:rPr>
          <w:rFonts w:asciiTheme="minorHAnsi" w:hAnsiTheme="minorHAnsi" w:cstheme="minorHAnsi"/>
          <w:i/>
          <w:sz w:val="24"/>
          <w:szCs w:val="24"/>
          <w:lang w:val="es-ES"/>
        </w:rPr>
        <w:t>roductores y cerró la muestra</w:t>
      </w:r>
      <w:r w:rsidRPr="00DB0DE7">
        <w:rPr>
          <w:rFonts w:asciiTheme="minorHAnsi" w:hAnsiTheme="minorHAnsi" w:cstheme="minorHAnsi"/>
          <w:i/>
          <w:sz w:val="24"/>
          <w:szCs w:val="24"/>
          <w:lang w:val="es-ES"/>
        </w:rPr>
        <w:t xml:space="preserve"> con un excelente volumen de ventas</w:t>
      </w:r>
      <w:r w:rsidR="00DB0DE7">
        <w:rPr>
          <w:rFonts w:asciiTheme="minorHAnsi" w:hAnsiTheme="minorHAnsi" w:cstheme="minorHAnsi"/>
          <w:i/>
          <w:sz w:val="24"/>
          <w:szCs w:val="24"/>
          <w:lang w:val="es-ES"/>
        </w:rPr>
        <w:t>.</w:t>
      </w:r>
    </w:p>
    <w:p w14:paraId="0F8A3524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4254F4A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DB0DE7">
        <w:rPr>
          <w:rFonts w:asciiTheme="minorHAnsi" w:hAnsiTheme="minorHAnsi" w:cstheme="minorHAnsi"/>
          <w:sz w:val="24"/>
          <w:szCs w:val="24"/>
          <w:lang w:val="es-ES"/>
        </w:rPr>
        <w:t xml:space="preserve">Entre el 7 y el 10 de marzo, se desarrolló en el predio ferial y Autódromo de San Nicolás la edición YPF Agro de </w:t>
      </w:r>
      <w:r w:rsidRPr="00DB0DE7">
        <w:rPr>
          <w:rFonts w:asciiTheme="minorHAnsi" w:hAnsiTheme="minorHAnsi" w:cstheme="minorHAnsi"/>
          <w:b/>
          <w:sz w:val="24"/>
          <w:szCs w:val="24"/>
          <w:lang w:val="es-ES"/>
        </w:rPr>
        <w:t>Expoagro 2023</w:t>
      </w:r>
      <w:r w:rsidRPr="00DB0DE7">
        <w:rPr>
          <w:rFonts w:asciiTheme="minorHAnsi" w:hAnsiTheme="minorHAnsi" w:cstheme="minorHAnsi"/>
          <w:sz w:val="24"/>
          <w:szCs w:val="24"/>
          <w:lang w:val="es-ES"/>
        </w:rPr>
        <w:t>. Como siempre, Bertotto Boglione estuvo presente con una parte importante de todo su portfolio de productos.</w:t>
      </w:r>
    </w:p>
    <w:p w14:paraId="665F9FF9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D890857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DB0DE7">
        <w:rPr>
          <w:rFonts w:asciiTheme="minorHAnsi" w:hAnsiTheme="minorHAnsi" w:cstheme="minorHAnsi"/>
          <w:sz w:val="24"/>
          <w:szCs w:val="24"/>
          <w:lang w:val="es-ES"/>
        </w:rPr>
        <w:t xml:space="preserve">En el evento que reúne a los principales actores del sector, la firma cordobesa presentó sus tanques plásticos rotomoldeados de polietileno virgen de alta densidad y los de acero simple pared, construidos íntegramente con virolas de acero al carbono, ensamblado </w:t>
      </w:r>
      <w:r w:rsidRPr="00DB0DE7">
        <w:rPr>
          <w:rFonts w:asciiTheme="minorHAnsi" w:hAnsiTheme="minorHAnsi" w:cstheme="minorHAnsi"/>
          <w:b/>
          <w:sz w:val="24"/>
          <w:szCs w:val="24"/>
          <w:lang w:val="es-ES"/>
        </w:rPr>
        <w:t xml:space="preserve">Off Setter </w:t>
      </w:r>
      <w:r w:rsidRPr="00DB0DE7">
        <w:rPr>
          <w:rFonts w:asciiTheme="minorHAnsi" w:hAnsiTheme="minorHAnsi" w:cstheme="minorHAnsi"/>
          <w:sz w:val="24"/>
          <w:szCs w:val="24"/>
          <w:lang w:val="es-ES"/>
        </w:rPr>
        <w:t>y soldadura externa por proceso SAW.</w:t>
      </w:r>
    </w:p>
    <w:p w14:paraId="0D11FF99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06874C27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DB0DE7">
        <w:rPr>
          <w:rFonts w:asciiTheme="minorHAnsi" w:hAnsiTheme="minorHAnsi" w:cstheme="minorHAnsi"/>
          <w:sz w:val="24"/>
          <w:szCs w:val="24"/>
          <w:lang w:val="es-ES"/>
        </w:rPr>
        <w:t xml:space="preserve">También se expuso el tanque </w:t>
      </w:r>
      <w:r w:rsidRPr="00DB0DE7">
        <w:rPr>
          <w:rFonts w:asciiTheme="minorHAnsi" w:hAnsiTheme="minorHAnsi" w:cstheme="minorHAnsi"/>
          <w:b/>
          <w:sz w:val="24"/>
          <w:szCs w:val="24"/>
          <w:lang w:val="es-ES"/>
        </w:rPr>
        <w:t>Moss</w:t>
      </w:r>
      <w:r w:rsidRPr="00DB0DE7">
        <w:rPr>
          <w:rFonts w:asciiTheme="minorHAnsi" w:hAnsiTheme="minorHAnsi" w:cstheme="minorHAnsi"/>
          <w:sz w:val="24"/>
          <w:szCs w:val="24"/>
          <w:lang w:val="es-ES"/>
        </w:rPr>
        <w:t>. Se trata de un sistema de tanque para diésel con batea de contención principal de 110% de capacidad del tanque y batea secundaria para zona de operación. Es el único sistema plug &amp; play, con toda su instalación hidráulica y eléctrica antiexplosiva, iluminación y surtidor con control de flota.</w:t>
      </w:r>
    </w:p>
    <w:p w14:paraId="0F813728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B2DBBD7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DB0DE7">
        <w:rPr>
          <w:rFonts w:asciiTheme="minorHAnsi" w:hAnsiTheme="minorHAnsi" w:cstheme="minorHAnsi"/>
          <w:sz w:val="24"/>
          <w:szCs w:val="24"/>
          <w:lang w:val="es-ES"/>
        </w:rPr>
        <w:t xml:space="preserve">Además de los mencionados, </w:t>
      </w:r>
      <w:r w:rsidRPr="00DB0DE7">
        <w:rPr>
          <w:rFonts w:asciiTheme="minorHAnsi" w:hAnsiTheme="minorHAnsi" w:cstheme="minorHAnsi"/>
          <w:b/>
          <w:sz w:val="24"/>
          <w:szCs w:val="24"/>
          <w:lang w:val="es-ES"/>
        </w:rPr>
        <w:t>Bertotto Boglione</w:t>
      </w:r>
      <w:r w:rsidRPr="00DB0DE7">
        <w:rPr>
          <w:rFonts w:asciiTheme="minorHAnsi" w:hAnsiTheme="minorHAnsi" w:cstheme="minorHAnsi"/>
          <w:sz w:val="24"/>
          <w:szCs w:val="24"/>
          <w:lang w:val="es-ES"/>
        </w:rPr>
        <w:t xml:space="preserve"> llamó la atención de los asistentes por el lanzamiento del desarrollo internacional</w:t>
      </w:r>
      <w:r w:rsidRPr="00DB0DE7">
        <w:rPr>
          <w:rFonts w:asciiTheme="minorHAnsi" w:hAnsiTheme="minorHAnsi" w:cstheme="minorHAnsi"/>
          <w:b/>
          <w:sz w:val="24"/>
          <w:szCs w:val="24"/>
          <w:lang w:val="es-ES"/>
        </w:rPr>
        <w:t xml:space="preserve"> B-Bot</w:t>
      </w:r>
      <w:r w:rsidRPr="00DB0DE7">
        <w:rPr>
          <w:rFonts w:asciiTheme="minorHAnsi" w:hAnsiTheme="minorHAnsi" w:cstheme="minorHAnsi"/>
          <w:sz w:val="24"/>
          <w:szCs w:val="24"/>
          <w:lang w:val="es-ES"/>
        </w:rPr>
        <w:t>. Es un dispositivo con el cual el productor podrá tener información en tiempo real del nivel de almacenamiento y la ubicación de cada tanque, a través de tecnología satelital.</w:t>
      </w:r>
    </w:p>
    <w:p w14:paraId="548C1DCA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E5FC3CC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DB0DE7">
        <w:rPr>
          <w:rFonts w:asciiTheme="minorHAnsi" w:hAnsiTheme="minorHAnsi" w:cstheme="minorHAnsi"/>
          <w:sz w:val="24"/>
          <w:szCs w:val="24"/>
          <w:lang w:val="es-ES"/>
        </w:rPr>
        <w:t>El B-Bot fue el producto estrella de la compañía en la exposición. Los analistas entendieron el problema que enfrentaban los productores y desarrollaron este dispositivo como una solución que generó una masiva convocatoria para conocer más detalles sobre su uso e implementación.</w:t>
      </w:r>
    </w:p>
    <w:p w14:paraId="5AE734C9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2E0EE64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DB0DE7">
        <w:rPr>
          <w:rFonts w:asciiTheme="minorHAnsi" w:hAnsiTheme="minorHAnsi" w:cstheme="minorHAnsi"/>
          <w:sz w:val="24"/>
          <w:szCs w:val="24"/>
          <w:lang w:val="es-ES"/>
        </w:rPr>
        <w:t>Justamente, el público mostró disposición, interés y una apertura total a la innovadora propuesta de B-Bot con la idea de combinar soluciones de almacenamiento con tecnología, lo que generó aún más atracción entre los presentes.</w:t>
      </w:r>
    </w:p>
    <w:p w14:paraId="3A265755" w14:textId="77777777" w:rsidR="001E7437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238B1E7B" w14:textId="36021946" w:rsidR="00304E8C" w:rsidRPr="00DB0DE7" w:rsidRDefault="001E7437" w:rsidP="00DB0DE7">
      <w:pPr>
        <w:jc w:val="both"/>
        <w:rPr>
          <w:rFonts w:asciiTheme="minorHAnsi" w:hAnsiTheme="minorHAnsi" w:cstheme="minorHAnsi"/>
          <w:sz w:val="24"/>
          <w:szCs w:val="24"/>
        </w:rPr>
      </w:pPr>
      <w:r w:rsidRPr="00DB0DE7">
        <w:rPr>
          <w:rFonts w:asciiTheme="minorHAnsi" w:hAnsiTheme="minorHAnsi" w:cstheme="minorHAnsi"/>
          <w:sz w:val="24"/>
          <w:szCs w:val="24"/>
          <w:lang w:val="es-ES"/>
        </w:rPr>
        <w:t xml:space="preserve">El balance de Bertotto Boglione en </w:t>
      </w:r>
      <w:r w:rsidRPr="00DB0DE7">
        <w:rPr>
          <w:rFonts w:asciiTheme="minorHAnsi" w:hAnsiTheme="minorHAnsi" w:cstheme="minorHAnsi"/>
          <w:b/>
          <w:sz w:val="24"/>
          <w:szCs w:val="24"/>
          <w:lang w:val="es-ES"/>
        </w:rPr>
        <w:t xml:space="preserve">Expoagro </w:t>
      </w:r>
      <w:r w:rsidRPr="00DB0DE7">
        <w:rPr>
          <w:rFonts w:asciiTheme="minorHAnsi" w:hAnsiTheme="minorHAnsi" w:cstheme="minorHAnsi"/>
          <w:sz w:val="24"/>
          <w:szCs w:val="24"/>
          <w:lang w:val="es-ES"/>
        </w:rPr>
        <w:t>fue muy positivo. El caudal de asistentes hizo que las posibilidades de conseguir operaciones crecieran, un aspecto que se potenció por la interesante propuesta de la compañía. A pesar de los días de extremo calor, las relaciones comerciales ofrecieron un balance positivo con perspectivas de alzas en las próximas semanas.</w:t>
      </w:r>
    </w:p>
    <w:sectPr w:rsidR="00304E8C" w:rsidRPr="00DB0DE7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99BD" w14:textId="77777777" w:rsidR="001F3C09" w:rsidRDefault="001F3C09" w:rsidP="00E728E0">
      <w:pPr>
        <w:spacing w:line="240" w:lineRule="auto"/>
      </w:pPr>
      <w:r>
        <w:separator/>
      </w:r>
    </w:p>
  </w:endnote>
  <w:endnote w:type="continuationSeparator" w:id="0">
    <w:p w14:paraId="03743B1F" w14:textId="77777777" w:rsidR="001F3C09" w:rsidRDefault="001F3C09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0BD6C" w14:textId="77777777" w:rsidR="001F3C09" w:rsidRDefault="001F3C09" w:rsidP="00E728E0">
      <w:pPr>
        <w:spacing w:line="240" w:lineRule="auto"/>
      </w:pPr>
      <w:r>
        <w:separator/>
      </w:r>
    </w:p>
  </w:footnote>
  <w:footnote w:type="continuationSeparator" w:id="0">
    <w:p w14:paraId="61FBC6D0" w14:textId="77777777" w:rsidR="001F3C09" w:rsidRDefault="001F3C09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94F5A"/>
    <w:rsid w:val="00117812"/>
    <w:rsid w:val="001E7437"/>
    <w:rsid w:val="001F3C09"/>
    <w:rsid w:val="002C66C2"/>
    <w:rsid w:val="00304E8C"/>
    <w:rsid w:val="003066A3"/>
    <w:rsid w:val="003469FF"/>
    <w:rsid w:val="00437F88"/>
    <w:rsid w:val="004C738E"/>
    <w:rsid w:val="00641EC9"/>
    <w:rsid w:val="00697E80"/>
    <w:rsid w:val="006B2CCA"/>
    <w:rsid w:val="00794D9F"/>
    <w:rsid w:val="007F5EAC"/>
    <w:rsid w:val="0085148C"/>
    <w:rsid w:val="008D7D65"/>
    <w:rsid w:val="00963E1E"/>
    <w:rsid w:val="00A65E2E"/>
    <w:rsid w:val="00D87334"/>
    <w:rsid w:val="00DB0DE7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37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A114E65-52E9-41EB-BFC1-D907D995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449AD-E6D2-4E58-86AA-BBC44DED7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0494C-BAA4-45D2-A8D9-15B633D47220}">
  <ds:schemaRefs>
    <ds:schemaRef ds:uri="http://purl.org/dc/terms/"/>
    <ds:schemaRef ds:uri="8ea0c7a9-7812-4ab2-837e-97a9ce7f45b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d24e3aec-322b-40d6-846f-3ce85be438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2023-03-21T16:23:00Z</dcterms:created>
  <dcterms:modified xsi:type="dcterms:W3CDTF">2023-03-21T16:23:00Z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