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0AF1" w14:textId="77777777" w:rsidR="00315362" w:rsidRDefault="00315362" w:rsidP="00315362">
      <w:pPr>
        <w:pStyle w:val="Prrafodelista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A8ED067" w14:textId="2FB434A9" w:rsidR="007751F2" w:rsidRPr="007751F2" w:rsidRDefault="007751F2" w:rsidP="00315362">
      <w:pPr>
        <w:pStyle w:val="Prrafodelista"/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7751F2">
        <w:rPr>
          <w:rFonts w:eastAsia="Times New Roman" w:cstheme="minorHAnsi"/>
          <w:b/>
          <w:bCs/>
          <w:sz w:val="28"/>
          <w:szCs w:val="28"/>
        </w:rPr>
        <w:t>De la mano de Biogénesis Bagó, la biotecnología se suma a la gran cita Angus</w:t>
      </w:r>
    </w:p>
    <w:p w14:paraId="33C606E6" w14:textId="20CF3A26" w:rsidR="007751F2" w:rsidRPr="007751F2" w:rsidRDefault="007751F2" w:rsidP="0061608A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 w:rsidRPr="007751F2">
        <w:rPr>
          <w:rFonts w:ascii="Calibri" w:eastAsia="Times New Roman" w:hAnsi="Calibri" w:cs="Calibri"/>
          <w:i/>
          <w:iCs/>
          <w:sz w:val="24"/>
          <w:szCs w:val="24"/>
        </w:rPr>
        <w:t>Del 22 al 26 de septiembre, el Centro de Remates y Exposiciones Angus será escenario de la 46° Exposición Nacional Angus de Primavera y la 25° Exposición del Ternero, donde se exhibirá lo mejor de la raza.</w:t>
      </w:r>
    </w:p>
    <w:p w14:paraId="4F03846A" w14:textId="77777777" w:rsidR="007751F2" w:rsidRPr="007751F2" w:rsidRDefault="007751F2" w:rsidP="007751F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51F2">
        <w:rPr>
          <w:rFonts w:ascii="Calibri" w:eastAsia="Times New Roman" w:hAnsi="Calibri" w:cs="Calibri"/>
          <w:b/>
          <w:bCs/>
          <w:sz w:val="24"/>
          <w:szCs w:val="24"/>
        </w:rPr>
        <w:t>Biogénesis Bagó</w:t>
      </w:r>
      <w:r w:rsidRPr="007751F2">
        <w:rPr>
          <w:rFonts w:ascii="Calibri" w:eastAsia="Times New Roman" w:hAnsi="Calibri" w:cs="Calibri"/>
          <w:sz w:val="24"/>
          <w:szCs w:val="24"/>
        </w:rPr>
        <w:t>, compañía de biotecnología especializada en el desarrollo, producción y comercialización de soluciones para la salud animal, acompaña una vez más a los grandes exponentes de la genética Angus. Con el propósito de fomentar el intercambio de experiencias y conocimientos, la firma generará un espacio de diálogo entre cabañeros, productores, veterinarios y su equipo técnico, enfocado en ejes centrales como la producción de carne, el mejoramiento genético, la reproducción y la sanidad.</w:t>
      </w:r>
    </w:p>
    <w:p w14:paraId="54FBAEB3" w14:textId="77777777" w:rsidR="007751F2" w:rsidRPr="007751F2" w:rsidRDefault="007751F2" w:rsidP="007751F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51F2">
        <w:rPr>
          <w:rFonts w:ascii="Calibri" w:eastAsia="Times New Roman" w:hAnsi="Calibri" w:cs="Calibri"/>
          <w:sz w:val="24"/>
          <w:szCs w:val="24"/>
        </w:rPr>
        <w:t xml:space="preserve">En sintonía con su campaña </w:t>
      </w:r>
      <w:r w:rsidRPr="007751F2">
        <w:rPr>
          <w:rFonts w:ascii="Calibri" w:eastAsia="Times New Roman" w:hAnsi="Calibri" w:cs="Calibri"/>
          <w:b/>
          <w:bCs/>
          <w:sz w:val="24"/>
          <w:szCs w:val="24"/>
        </w:rPr>
        <w:t>“Salto Productivo”</w:t>
      </w:r>
      <w:r w:rsidRPr="007751F2">
        <w:rPr>
          <w:rFonts w:ascii="Calibri" w:eastAsia="Times New Roman" w:hAnsi="Calibri" w:cs="Calibri"/>
          <w:sz w:val="24"/>
          <w:szCs w:val="24"/>
        </w:rPr>
        <w:t>, Biogénesis Bagó destaca el rol clave de las tecnologías reproductivas y sanitarias en esta época del año, fundamentales para incrementar la producción de carne y mejorar los índices de preñez en el inicio de un nuevo servicio en los rodeos de cría. La cercanía del equipo con productores y veterinarios se refleja en estos encuentros, potenciando el uso de biotecnologías que permiten crecer en productividad gracias al conocimiento y la experiencia.</w:t>
      </w:r>
    </w:p>
    <w:p w14:paraId="5669DAD9" w14:textId="77777777" w:rsidR="007751F2" w:rsidRPr="007751F2" w:rsidRDefault="007751F2" w:rsidP="007751F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51F2">
        <w:rPr>
          <w:rFonts w:ascii="Calibri" w:eastAsia="Times New Roman" w:hAnsi="Calibri" w:cs="Calibri"/>
          <w:sz w:val="24"/>
          <w:szCs w:val="24"/>
        </w:rPr>
        <w:t xml:space="preserve">Junto a Biogénesis Bagó también estará presente </w:t>
      </w:r>
      <w:r w:rsidRPr="007751F2">
        <w:rPr>
          <w:rFonts w:ascii="Calibri" w:eastAsia="Times New Roman" w:hAnsi="Calibri" w:cs="Calibri"/>
          <w:b/>
          <w:bCs/>
          <w:sz w:val="24"/>
          <w:szCs w:val="24"/>
        </w:rPr>
        <w:t>Laboratorio Azul Diagnóstico</w:t>
      </w:r>
      <w:r w:rsidRPr="007751F2">
        <w:rPr>
          <w:rFonts w:ascii="Calibri" w:eastAsia="Times New Roman" w:hAnsi="Calibri" w:cs="Calibri"/>
          <w:sz w:val="24"/>
          <w:szCs w:val="24"/>
        </w:rPr>
        <w:t>, que celebra su 50° aniversario, reafirmando la importancia del diagnóstico veterinario como herramienta esencial para la detección temprana y la prevención de enfermedades.</w:t>
      </w:r>
    </w:p>
    <w:p w14:paraId="35FD9E29" w14:textId="77777777" w:rsidR="007751F2" w:rsidRPr="007751F2" w:rsidRDefault="007751F2" w:rsidP="007751F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51F2">
        <w:rPr>
          <w:rFonts w:ascii="Calibri" w:eastAsia="Times New Roman" w:hAnsi="Calibri" w:cs="Calibri"/>
          <w:sz w:val="24"/>
          <w:szCs w:val="24"/>
        </w:rPr>
        <w:t>El compromiso de Biogénesis Bagó con el sector se refleja tanto en su trabajo diario como en su presencia en exposiciones, acompañando a todos los eslabones de la cadena de producción para impulsar la productividad ganadera.</w:t>
      </w:r>
    </w:p>
    <w:p w14:paraId="5DA950E0" w14:textId="00C9A7DA" w:rsidR="007751F2" w:rsidRPr="007751F2" w:rsidRDefault="007751F2" w:rsidP="007751F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51F2">
        <w:rPr>
          <w:rFonts w:ascii="Calibri" w:eastAsia="Times New Roman" w:hAnsi="Calibri" w:cs="Calibri"/>
          <w:sz w:val="24"/>
          <w:szCs w:val="24"/>
        </w:rPr>
        <w:t xml:space="preserve">Por cuarto año consecutivo, </w:t>
      </w:r>
      <w:r w:rsidRPr="007751F2">
        <w:rPr>
          <w:rFonts w:ascii="Calibri" w:eastAsia="Times New Roman" w:hAnsi="Calibri" w:cs="Calibri"/>
          <w:b/>
          <w:bCs/>
          <w:sz w:val="24"/>
          <w:szCs w:val="24"/>
        </w:rPr>
        <w:t>Expoagro</w:t>
      </w:r>
      <w:r w:rsidRPr="007751F2">
        <w:rPr>
          <w:rFonts w:ascii="Calibri" w:eastAsia="Times New Roman" w:hAnsi="Calibri" w:cs="Calibri"/>
          <w:sz w:val="24"/>
          <w:szCs w:val="24"/>
        </w:rPr>
        <w:t xml:space="preserve"> acompañará la Semana Angus de Primavera. </w:t>
      </w:r>
      <w:r w:rsidR="0061608A">
        <w:rPr>
          <w:rFonts w:ascii="Calibri" w:eastAsia="Times New Roman" w:hAnsi="Calibri" w:cs="Calibri"/>
          <w:sz w:val="24"/>
          <w:szCs w:val="24"/>
          <w:lang w:val="es-419"/>
        </w:rPr>
        <w:t>En el evento, se</w:t>
      </w:r>
      <w:r w:rsidRPr="007751F2">
        <w:rPr>
          <w:rFonts w:ascii="Calibri" w:eastAsia="Times New Roman" w:hAnsi="Calibri" w:cs="Calibri"/>
          <w:sz w:val="24"/>
          <w:szCs w:val="24"/>
        </w:rPr>
        <w:t xml:space="preserve"> destacará la mejor genética del sector y</w:t>
      </w:r>
      <w:r w:rsidR="0061608A">
        <w:rPr>
          <w:rFonts w:ascii="Calibri" w:eastAsia="Times New Roman" w:hAnsi="Calibri" w:cs="Calibri"/>
          <w:sz w:val="24"/>
          <w:szCs w:val="24"/>
          <w:lang w:val="es-419"/>
        </w:rPr>
        <w:t xml:space="preserve"> se</w:t>
      </w:r>
      <w:r w:rsidRPr="007751F2">
        <w:rPr>
          <w:rFonts w:ascii="Calibri" w:eastAsia="Times New Roman" w:hAnsi="Calibri" w:cs="Calibri"/>
          <w:sz w:val="24"/>
          <w:szCs w:val="24"/>
        </w:rPr>
        <w:t xml:space="preserve"> ofrecerá un entorno privilegiado para los negocios agropecuarios, con juras, remates y actividades transmitidas en vivo por </w:t>
      </w:r>
      <w:hyperlink r:id="rId7" w:tgtFrame="_new" w:history="1">
        <w:r w:rsidRPr="007751F2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</w:rPr>
          <w:t>www.expoagro.com.ar</w:t>
        </w:r>
      </w:hyperlink>
      <w:r w:rsidRPr="007751F2">
        <w:rPr>
          <w:rFonts w:ascii="Calibri" w:eastAsia="Times New Roman" w:hAnsi="Calibri" w:cs="Calibri"/>
          <w:sz w:val="24"/>
          <w:szCs w:val="24"/>
        </w:rPr>
        <w:t>.</w:t>
      </w:r>
    </w:p>
    <w:p w14:paraId="238B1E7B" w14:textId="199E8C81" w:rsidR="00304E8C" w:rsidRPr="007751F2" w:rsidRDefault="00304E8C" w:rsidP="007751F2"/>
    <w:sectPr w:rsidR="00304E8C" w:rsidRPr="007751F2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3C2B" w14:textId="77777777" w:rsidR="00444DCB" w:rsidRDefault="00444DCB" w:rsidP="00E728E0">
      <w:pPr>
        <w:spacing w:after="0" w:line="240" w:lineRule="auto"/>
      </w:pPr>
      <w:r>
        <w:separator/>
      </w:r>
    </w:p>
  </w:endnote>
  <w:endnote w:type="continuationSeparator" w:id="0">
    <w:p w14:paraId="18F11BDB" w14:textId="77777777" w:rsidR="00444DCB" w:rsidRDefault="00444DC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3529" w14:textId="77777777" w:rsidR="00444DCB" w:rsidRDefault="00444DCB" w:rsidP="00E728E0">
      <w:pPr>
        <w:spacing w:after="0" w:line="240" w:lineRule="auto"/>
      </w:pPr>
      <w:r>
        <w:separator/>
      </w:r>
    </w:p>
  </w:footnote>
  <w:footnote w:type="continuationSeparator" w:id="0">
    <w:p w14:paraId="0A6D0732" w14:textId="77777777" w:rsidR="00444DCB" w:rsidRDefault="00444DC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7CAB"/>
    <w:multiLevelType w:val="hybridMultilevel"/>
    <w:tmpl w:val="774AB66A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23622E"/>
    <w:rsid w:val="00304E8C"/>
    <w:rsid w:val="003066A3"/>
    <w:rsid w:val="00315362"/>
    <w:rsid w:val="003469FF"/>
    <w:rsid w:val="003A46E4"/>
    <w:rsid w:val="003D6B52"/>
    <w:rsid w:val="00401C72"/>
    <w:rsid w:val="00444DCB"/>
    <w:rsid w:val="004D3374"/>
    <w:rsid w:val="00591C4A"/>
    <w:rsid w:val="0061608A"/>
    <w:rsid w:val="00637414"/>
    <w:rsid w:val="00641EC9"/>
    <w:rsid w:val="00697E80"/>
    <w:rsid w:val="006B2CCA"/>
    <w:rsid w:val="006D6E48"/>
    <w:rsid w:val="00760D1F"/>
    <w:rsid w:val="007751F2"/>
    <w:rsid w:val="00794D9F"/>
    <w:rsid w:val="007F5EAC"/>
    <w:rsid w:val="00841498"/>
    <w:rsid w:val="0085148C"/>
    <w:rsid w:val="00864B80"/>
    <w:rsid w:val="00885C10"/>
    <w:rsid w:val="008D5437"/>
    <w:rsid w:val="008D7D65"/>
    <w:rsid w:val="00960111"/>
    <w:rsid w:val="009608E6"/>
    <w:rsid w:val="009A401E"/>
    <w:rsid w:val="00A2497E"/>
    <w:rsid w:val="00A46A9F"/>
    <w:rsid w:val="00A65E2E"/>
    <w:rsid w:val="00A758F3"/>
    <w:rsid w:val="00A86251"/>
    <w:rsid w:val="00B361C8"/>
    <w:rsid w:val="00B76558"/>
    <w:rsid w:val="00C94227"/>
    <w:rsid w:val="00D44200"/>
    <w:rsid w:val="00D512C0"/>
    <w:rsid w:val="00D60DE9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75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751F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751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751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2025-08-27T16:57:00Z</dcterms:created>
  <dcterms:modified xsi:type="dcterms:W3CDTF">2025-08-29T16:43:00Z</dcterms:modified>
</cp:coreProperties>
</file>