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3AEA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2E6EE77" w14:textId="5F377545" w:rsidR="0054359E" w:rsidRPr="0054359E" w:rsidRDefault="0054359E" w:rsidP="0054359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54359E">
        <w:rPr>
          <w:rFonts w:asciiTheme="minorHAnsi" w:hAnsiTheme="minorHAnsi" w:cstheme="minorHAnsi"/>
          <w:b/>
          <w:bCs/>
          <w:color w:val="auto"/>
          <w:sz w:val="36"/>
          <w:szCs w:val="36"/>
        </w:rPr>
        <w:t>Biogénesis Bagó llega a Las Nacionales con foco en productividad, tecnología y control sanitario</w:t>
      </w:r>
    </w:p>
    <w:p w14:paraId="4D2A0E04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056FB55" w14:textId="4F8456D0" w:rsidR="0054359E" w:rsidRPr="0054359E" w:rsidRDefault="0054359E" w:rsidP="005A4DD7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4359E">
        <w:rPr>
          <w:rFonts w:asciiTheme="minorHAnsi" w:hAnsiTheme="minorHAnsi" w:cstheme="minorHAnsi"/>
          <w:i/>
          <w:iCs/>
        </w:rPr>
        <w:t>El laboratorio acompañará a productores y grandes exponentes de razas en las N</w:t>
      </w:r>
      <w:r w:rsidR="005A4DD7">
        <w:rPr>
          <w:rFonts w:asciiTheme="minorHAnsi" w:hAnsiTheme="minorHAnsi" w:cstheme="minorHAnsi"/>
          <w:i/>
          <w:iCs/>
          <w:lang w:val="es-419"/>
        </w:rPr>
        <w:t>ACIONALES</w:t>
      </w:r>
      <w:r w:rsidRPr="0054359E">
        <w:rPr>
          <w:rFonts w:asciiTheme="minorHAnsi" w:hAnsiTheme="minorHAnsi" w:cstheme="minorHAnsi"/>
          <w:i/>
          <w:iCs/>
        </w:rPr>
        <w:t xml:space="preserve"> de Corrientes</w:t>
      </w:r>
      <w:r w:rsidR="005A4DD7">
        <w:rPr>
          <w:rFonts w:asciiTheme="minorHAnsi" w:hAnsiTheme="minorHAnsi" w:cstheme="minorHAnsi"/>
          <w:i/>
          <w:iCs/>
          <w:lang w:val="es-419"/>
        </w:rPr>
        <w:t>, del 24 al 29 de mayo,</w:t>
      </w:r>
      <w:r w:rsidRPr="0054359E">
        <w:rPr>
          <w:rFonts w:asciiTheme="minorHAnsi" w:hAnsiTheme="minorHAnsi" w:cstheme="minorHAnsi"/>
          <w:i/>
          <w:iCs/>
        </w:rPr>
        <w:t xml:space="preserve"> con soluciones integrales destinadas a la eficiencia de los rodeos, con especial foco en sanidad, bienestar animal y herramientas digitales aplicadas a la ganadería.</w:t>
      </w:r>
    </w:p>
    <w:p w14:paraId="014580FC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3F4DD3F" w14:textId="01B32CEF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En una nueva edición del encuentro </w:t>
      </w:r>
      <w:r w:rsidR="005A4DD7">
        <w:rPr>
          <w:rFonts w:asciiTheme="minorHAnsi" w:hAnsiTheme="minorHAnsi" w:cstheme="minorHAnsi"/>
          <w:lang w:val="es-419"/>
        </w:rPr>
        <w:t xml:space="preserve">ganadero que se desarrolla con la fuerza de Expoagro, </w:t>
      </w:r>
      <w:r w:rsidRPr="0054359E">
        <w:rPr>
          <w:rFonts w:asciiTheme="minorHAnsi" w:hAnsiTheme="minorHAnsi" w:cstheme="minorHAnsi"/>
        </w:rPr>
        <w:t xml:space="preserve">donde convergen la innovación y la tradición, </w:t>
      </w:r>
      <w:r w:rsidRPr="005A4DD7">
        <w:rPr>
          <w:rFonts w:asciiTheme="minorHAnsi" w:hAnsiTheme="minorHAnsi" w:cstheme="minorHAnsi"/>
          <w:b/>
          <w:bCs/>
        </w:rPr>
        <w:t>Biogénesis Bagó</w:t>
      </w:r>
      <w:r w:rsidRPr="0054359E">
        <w:rPr>
          <w:rFonts w:asciiTheme="minorHAnsi" w:hAnsiTheme="minorHAnsi" w:cstheme="minorHAnsi"/>
        </w:rPr>
        <w:t xml:space="preserve"> estará presente con una propuesta integral orientada a potenciar la productividad ganadera argentina. Desde su stand (lotes G1 y G2) la compañía exhibirá su completo porfolio de soluciones en sanidad y manejo productivo, con foco en problemáticas clave como el control de garrapatas, el bienestar animal y la incorporación de tecnologías clave para la toma de decisiones estratégicas. </w:t>
      </w:r>
    </w:p>
    <w:p w14:paraId="6F54A51F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914FC4E" w14:textId="1DD40B1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Uno de los ejes será la presentación de sus soluciones garrapaticidas, entre las que destaca </w:t>
      </w:r>
      <w:r w:rsidRPr="0054359E">
        <w:rPr>
          <w:rFonts w:asciiTheme="minorHAnsi" w:hAnsiTheme="minorHAnsi" w:cstheme="minorHAnsi"/>
          <w:b/>
          <w:bCs/>
        </w:rPr>
        <w:t xml:space="preserve">Biozectra, </w:t>
      </w:r>
      <w:r w:rsidRPr="0054359E">
        <w:rPr>
          <w:rFonts w:asciiTheme="minorHAnsi" w:hAnsiTheme="minorHAnsi" w:cstheme="minorHAnsi"/>
        </w:rPr>
        <w:t xml:space="preserve">un antiparasitario externo pour-on para bovinos desarrollado con fluralaner 5%, una molécula de última generación para el control de las garrapatas con 100% de eficacia en una sola aplicación, indicado también para el control de la sarna. En paralelo, la compañía impulsa su estrategia en innovación digital a través de su área </w:t>
      </w:r>
      <w:r w:rsidRPr="0054359E">
        <w:rPr>
          <w:rFonts w:asciiTheme="minorHAnsi" w:hAnsiTheme="minorHAnsi" w:cstheme="minorHAnsi"/>
          <w:b/>
          <w:bCs/>
        </w:rPr>
        <w:t>AgTech</w:t>
      </w:r>
      <w:r w:rsidRPr="0054359E">
        <w:rPr>
          <w:rFonts w:asciiTheme="minorHAnsi" w:hAnsiTheme="minorHAnsi" w:cstheme="minorHAnsi"/>
        </w:rPr>
        <w:t xml:space="preserve">, que nace a fines del 2025 de </w:t>
      </w:r>
      <w:r w:rsidRPr="0054359E">
        <w:rPr>
          <w:rFonts w:asciiTheme="minorHAnsi" w:hAnsiTheme="minorHAnsi" w:cstheme="minorHAnsi"/>
          <w:b/>
          <w:bCs/>
        </w:rPr>
        <w:t>la alianza de la compañía con Datamars Livestock</w:t>
      </w:r>
      <w:r w:rsidRPr="0054359E">
        <w:rPr>
          <w:rFonts w:asciiTheme="minorHAnsi" w:hAnsiTheme="minorHAnsi" w:cstheme="minorHAnsi"/>
        </w:rPr>
        <w:t xml:space="preserve">, convirtiendo a Biogénesis Bagó en </w:t>
      </w:r>
      <w:r w:rsidRPr="0054359E">
        <w:rPr>
          <w:rFonts w:asciiTheme="minorHAnsi" w:hAnsiTheme="minorHAnsi" w:cstheme="minorHAnsi"/>
          <w:b/>
          <w:bCs/>
        </w:rPr>
        <w:t xml:space="preserve">distribuidor oficial en Argentina. </w:t>
      </w:r>
      <w:r w:rsidRPr="0054359E">
        <w:rPr>
          <w:rFonts w:asciiTheme="minorHAnsi" w:hAnsiTheme="minorHAnsi" w:cstheme="minorHAnsi"/>
        </w:rPr>
        <w:t xml:space="preserve">Este acuerdo refuerza su compromiso con brindar soluciones innovadoras a los productores para lograr una productividad más eficiente. </w:t>
      </w:r>
    </w:p>
    <w:p w14:paraId="0F71DA65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5203473" w14:textId="6ABA463F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Este año </w:t>
      </w:r>
      <w:r w:rsidRPr="005A4DD7">
        <w:rPr>
          <w:rFonts w:asciiTheme="minorHAnsi" w:hAnsiTheme="minorHAnsi" w:cstheme="minorHAnsi"/>
          <w:b/>
          <w:bCs/>
        </w:rPr>
        <w:t>Biogénesis Bagó</w:t>
      </w:r>
      <w:r w:rsidRPr="0054359E">
        <w:rPr>
          <w:rFonts w:asciiTheme="minorHAnsi" w:hAnsiTheme="minorHAnsi" w:cstheme="minorHAnsi"/>
        </w:rPr>
        <w:t xml:space="preserve"> celebró un acuerdo exclusivo para la distribución de FerAppease en la Argentina. Este producto, un análogo sintético de la feromona apaciguante maternal bovina, reduce el estrés y potencia la productividad de los animales. Es una herramienta estratégica para productores, veterinarios y establecimientos que ponen el foco en el bienestar animal como una condición indispensable para potenciar la productividad del ganado. </w:t>
      </w:r>
    </w:p>
    <w:p w14:paraId="0725D760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F88D9C6" w14:textId="51C43459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Como todos los años, el espacio de la compañía contará con la presencia de </w:t>
      </w:r>
      <w:r w:rsidRPr="0054359E">
        <w:rPr>
          <w:rFonts w:asciiTheme="minorHAnsi" w:hAnsiTheme="minorHAnsi" w:cstheme="minorHAnsi"/>
          <w:b/>
          <w:bCs/>
        </w:rPr>
        <w:t>Laboratorio Azul Diagnóstico</w:t>
      </w:r>
      <w:r w:rsidRPr="0054359E">
        <w:rPr>
          <w:rFonts w:asciiTheme="minorHAnsi" w:hAnsiTheme="minorHAnsi" w:cstheme="minorHAnsi"/>
        </w:rPr>
        <w:t xml:space="preserve">, con una propuesta orientada en el diagnóstico temprano como </w:t>
      </w:r>
      <w:r w:rsidRPr="0054359E">
        <w:rPr>
          <w:rFonts w:asciiTheme="minorHAnsi" w:hAnsiTheme="minorHAnsi" w:cstheme="minorHAnsi"/>
        </w:rPr>
        <w:lastRenderedPageBreak/>
        <w:t xml:space="preserve">herramienta clave para la prevención de enfermedades y la mejora de resultados productivos. </w:t>
      </w:r>
    </w:p>
    <w:p w14:paraId="6F191631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6A1974A" w14:textId="77777777" w:rsidR="005A4DD7" w:rsidRDefault="0054359E" w:rsidP="005A4DD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>El 26 de mayo</w:t>
      </w:r>
      <w:r w:rsidR="005A4DD7">
        <w:rPr>
          <w:rFonts w:asciiTheme="minorHAnsi" w:hAnsiTheme="minorHAnsi" w:cstheme="minorHAnsi"/>
          <w:lang w:val="es-419"/>
        </w:rPr>
        <w:t>, en la Sociedad Rural de Corrientes, la empresa</w:t>
      </w:r>
      <w:r w:rsidRPr="0054359E">
        <w:rPr>
          <w:rFonts w:asciiTheme="minorHAnsi" w:hAnsiTheme="minorHAnsi" w:cstheme="minorHAnsi"/>
        </w:rPr>
        <w:t xml:space="preserve"> estar</w:t>
      </w:r>
      <w:r w:rsidR="005A4DD7">
        <w:rPr>
          <w:rFonts w:asciiTheme="minorHAnsi" w:hAnsiTheme="minorHAnsi" w:cstheme="minorHAnsi"/>
          <w:lang w:val="es-419"/>
        </w:rPr>
        <w:t>á</w:t>
      </w:r>
      <w:r w:rsidRPr="0054359E">
        <w:rPr>
          <w:rFonts w:asciiTheme="minorHAnsi" w:hAnsiTheme="minorHAnsi" w:cstheme="minorHAnsi"/>
        </w:rPr>
        <w:t xml:space="preserve"> present</w:t>
      </w:r>
      <w:r w:rsidR="005A4DD7">
        <w:rPr>
          <w:rFonts w:asciiTheme="minorHAnsi" w:hAnsiTheme="minorHAnsi" w:cstheme="minorHAnsi"/>
          <w:lang w:val="es-419"/>
        </w:rPr>
        <w:t>ando</w:t>
      </w:r>
      <w:r w:rsidRPr="0054359E">
        <w:rPr>
          <w:rFonts w:asciiTheme="minorHAnsi" w:hAnsiTheme="minorHAnsi" w:cstheme="minorHAnsi"/>
        </w:rPr>
        <w:t xml:space="preserve"> una jornada de actualización técnica junto a Select Debernardi en el Salón Blanco. A las 19hs el M.V Adrián Corbetta, de Biogénesis Bagó hablará sobre las caravanas electrónicas oficiales, su reglamentación y beneficios.</w:t>
      </w:r>
    </w:p>
    <w:p w14:paraId="57209060" w14:textId="77777777" w:rsidR="005A4DD7" w:rsidRDefault="005A4DD7" w:rsidP="005A4DD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A61506B" w14:textId="174F952F" w:rsidR="0054359E" w:rsidRDefault="0054359E" w:rsidP="005A4DD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A continuación, el Ing. Agr. Julián Saavedra, CoFundador de FieldData dará una innovadora charla llamada “Gestiona tu campo por WhatsApp: IA aplicada a la ganadería”. Luego tomará lugar la disertación llamada “GesVet: APP desarrollada por veterinarios, para veterinarios”, liderada por el MV. Antonio Castelletti y para cerrar una jornada colmada de información, el Dr. Julián Bartolomé -Select Debernardi- hablará sobre la importancia y desafíos de la IATF en rodeos con componente índico. </w:t>
      </w:r>
    </w:p>
    <w:p w14:paraId="631AEB89" w14:textId="77777777" w:rsidR="005A4DD7" w:rsidRDefault="005A4DD7" w:rsidP="005A4DD7">
      <w:pPr>
        <w:pStyle w:val="Default"/>
        <w:spacing w:line="276" w:lineRule="auto"/>
        <w:jc w:val="both"/>
        <w:rPr>
          <w:sz w:val="23"/>
          <w:szCs w:val="23"/>
        </w:rPr>
      </w:pPr>
    </w:p>
    <w:p w14:paraId="52666582" w14:textId="7F7D6596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359E">
        <w:rPr>
          <w:rFonts w:asciiTheme="minorHAnsi" w:hAnsiTheme="minorHAnsi" w:cstheme="minorHAnsi"/>
        </w:rPr>
        <w:t xml:space="preserve">Con su participación, Biogénesis Bagó reafirma su compromiso con los productores, veterinarios y el desarrollo del campo argentino, apostando por la innovación y la cercanía como motores para seguir evolucionando juntos. </w:t>
      </w:r>
    </w:p>
    <w:p w14:paraId="08AF2D92" w14:textId="77777777" w:rsidR="0054359E" w:rsidRPr="0054359E" w:rsidRDefault="0054359E" w:rsidP="0054359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sectPr w:rsidR="0054359E" w:rsidRPr="0054359E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CEEE" w14:textId="77777777" w:rsidR="003120C0" w:rsidRDefault="003120C0" w:rsidP="00061E7D">
      <w:pPr>
        <w:spacing w:line="240" w:lineRule="auto"/>
      </w:pPr>
      <w:r>
        <w:separator/>
      </w:r>
    </w:p>
  </w:endnote>
  <w:endnote w:type="continuationSeparator" w:id="0">
    <w:p w14:paraId="5684C71F" w14:textId="77777777" w:rsidR="003120C0" w:rsidRDefault="003120C0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2264" w14:textId="77777777" w:rsidR="003120C0" w:rsidRDefault="003120C0" w:rsidP="00061E7D">
      <w:pPr>
        <w:spacing w:line="240" w:lineRule="auto"/>
      </w:pPr>
      <w:r>
        <w:separator/>
      </w:r>
    </w:p>
  </w:footnote>
  <w:footnote w:type="continuationSeparator" w:id="0">
    <w:p w14:paraId="1629EB39" w14:textId="77777777" w:rsidR="003120C0" w:rsidRDefault="003120C0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B7"/>
    <w:multiLevelType w:val="multilevel"/>
    <w:tmpl w:val="43C8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4C12"/>
    <w:multiLevelType w:val="multilevel"/>
    <w:tmpl w:val="302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30D6B"/>
    <w:rsid w:val="00264889"/>
    <w:rsid w:val="00276872"/>
    <w:rsid w:val="00292355"/>
    <w:rsid w:val="002B339B"/>
    <w:rsid w:val="003120C0"/>
    <w:rsid w:val="003176D5"/>
    <w:rsid w:val="00372F04"/>
    <w:rsid w:val="003B4301"/>
    <w:rsid w:val="003F5CB6"/>
    <w:rsid w:val="003F792E"/>
    <w:rsid w:val="00426C74"/>
    <w:rsid w:val="004A6A87"/>
    <w:rsid w:val="0050143D"/>
    <w:rsid w:val="00502B9A"/>
    <w:rsid w:val="0054359E"/>
    <w:rsid w:val="00566AEE"/>
    <w:rsid w:val="00577428"/>
    <w:rsid w:val="005A4DD7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A788D"/>
    <w:rsid w:val="008E6492"/>
    <w:rsid w:val="008F5C5E"/>
    <w:rsid w:val="00906E6D"/>
    <w:rsid w:val="00977B07"/>
    <w:rsid w:val="009967C6"/>
    <w:rsid w:val="00A12CCB"/>
    <w:rsid w:val="00AB6D99"/>
    <w:rsid w:val="00AC4CEC"/>
    <w:rsid w:val="00AC5F47"/>
    <w:rsid w:val="00AC6B18"/>
    <w:rsid w:val="00B02D25"/>
    <w:rsid w:val="00B11F3D"/>
    <w:rsid w:val="00B23C2C"/>
    <w:rsid w:val="00B343D3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paragraph" w:customStyle="1" w:styleId="Default">
    <w:name w:val="Default"/>
    <w:rsid w:val="00543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2026-05-13T14:47:00Z</dcterms:created>
  <dcterms:modified xsi:type="dcterms:W3CDTF">2026-05-13T14:47:00Z</dcterms:modified>
</cp:coreProperties>
</file>