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135C" w14:textId="77777777" w:rsidR="002B7A31" w:rsidRDefault="002B7A31" w:rsidP="002B7A31">
      <w:pPr>
        <w:rPr>
          <w:b/>
        </w:rPr>
      </w:pPr>
    </w:p>
    <w:p w14:paraId="076FFD0E" w14:textId="207968EC" w:rsidR="002B7A31" w:rsidRPr="002B7A31" w:rsidRDefault="002B7A31" w:rsidP="002B7A31">
      <w:pPr>
        <w:jc w:val="center"/>
        <w:rPr>
          <w:b/>
          <w:sz w:val="28"/>
          <w:szCs w:val="28"/>
        </w:rPr>
      </w:pPr>
      <w:r w:rsidRPr="002B7A31">
        <w:rPr>
          <w:b/>
          <w:sz w:val="28"/>
          <w:szCs w:val="28"/>
        </w:rPr>
        <w:t>Braford arrancó en Expoagro con una charla sobre patrón racial y sanidad</w:t>
      </w:r>
    </w:p>
    <w:p w14:paraId="79927A2D" w14:textId="72A3A015" w:rsidR="002B7A31" w:rsidRPr="002B7A31" w:rsidRDefault="002B7A31" w:rsidP="002B7A31">
      <w:pPr>
        <w:jc w:val="center"/>
        <w:rPr>
          <w:i/>
        </w:rPr>
      </w:pPr>
      <w:r w:rsidRPr="00422EEC">
        <w:rPr>
          <w:i/>
        </w:rPr>
        <w:t xml:space="preserve">Referentes de la </w:t>
      </w:r>
      <w:r w:rsidRPr="002B7A31">
        <w:rPr>
          <w:b/>
          <w:bCs/>
          <w:i/>
        </w:rPr>
        <w:t>Asociación Braford Argentina</w:t>
      </w:r>
      <w:r w:rsidRPr="00422EEC">
        <w:rPr>
          <w:i/>
        </w:rPr>
        <w:t xml:space="preserve"> </w:t>
      </w:r>
      <w:r>
        <w:rPr>
          <w:i/>
        </w:rPr>
        <w:t xml:space="preserve">(ABA) </w:t>
      </w:r>
      <w:r w:rsidRPr="00422EEC">
        <w:rPr>
          <w:i/>
        </w:rPr>
        <w:t xml:space="preserve">y del </w:t>
      </w:r>
      <w:r w:rsidRPr="002B7A31">
        <w:rPr>
          <w:b/>
          <w:bCs/>
          <w:i/>
        </w:rPr>
        <w:t>Laboratorio CDV</w:t>
      </w:r>
      <w:r w:rsidRPr="00422EEC">
        <w:rPr>
          <w:i/>
        </w:rPr>
        <w:t xml:space="preserve"> ofrecieron una </w:t>
      </w:r>
      <w:r>
        <w:rPr>
          <w:i/>
        </w:rPr>
        <w:t>demostración</w:t>
      </w:r>
      <w:r w:rsidRPr="00422EEC">
        <w:rPr>
          <w:i/>
        </w:rPr>
        <w:t xml:space="preserve"> con animales en pista, enumerando las características de esta raza y cuestiones sanitarias. </w:t>
      </w:r>
      <w:r>
        <w:rPr>
          <w:i/>
        </w:rPr>
        <w:t>Hoy</w:t>
      </w:r>
      <w:r w:rsidRPr="00422EEC">
        <w:rPr>
          <w:i/>
        </w:rPr>
        <w:t xml:space="preserve"> miércoles se realiz</w:t>
      </w:r>
      <w:r>
        <w:rPr>
          <w:i/>
        </w:rPr>
        <w:t>a</w:t>
      </w:r>
      <w:r w:rsidRPr="00422EEC">
        <w:rPr>
          <w:i/>
        </w:rPr>
        <w:t xml:space="preserve">n las juras de clasificación, </w:t>
      </w:r>
      <w:r>
        <w:rPr>
          <w:i/>
        </w:rPr>
        <w:t>en la que se presentar</w:t>
      </w:r>
      <w:r w:rsidRPr="00422EEC">
        <w:rPr>
          <w:i/>
        </w:rPr>
        <w:t>á la calidad y la productividad de los 120 ejemplares que llegaron a San Nicolás.</w:t>
      </w:r>
    </w:p>
    <w:p w14:paraId="0365F774" w14:textId="51C42A24" w:rsidR="002B7A31" w:rsidRDefault="002B7A31" w:rsidP="002B7A31">
      <w:r>
        <w:t>La Asociación comenzó con sus actividades en el marco de l</w:t>
      </w:r>
      <w:r w:rsidR="00840318">
        <w:t xml:space="preserve">os 20 años </w:t>
      </w:r>
      <w:r w:rsidRPr="00840318">
        <w:t>de</w:t>
      </w:r>
      <w:r w:rsidRPr="002B7A31">
        <w:rPr>
          <w:b/>
          <w:bCs/>
        </w:rPr>
        <w:t xml:space="preserve"> Expoagro</w:t>
      </w:r>
      <w:r w:rsidR="00840318">
        <w:rPr>
          <w:b/>
          <w:bCs/>
        </w:rPr>
        <w:t xml:space="preserve"> 2026 edición YPF Agro</w:t>
      </w:r>
      <w:r>
        <w:t>. Con lotes de terneras y toritos en la pista donde realizará su 2° edición de la Expo Braford Avanza,</w:t>
      </w:r>
      <w:r w:rsidR="00840318">
        <w:t xml:space="preserve"> este martes 10</w:t>
      </w:r>
      <w:r>
        <w:t xml:space="preserve"> la entidad ofreció una charla sobre los patrones raciales y las características productivas de la raza. A su vez, el laboratorio CDV, aliado de la entidad, también participó de la jornada con una ponencia sobre sanidad.</w:t>
      </w:r>
    </w:p>
    <w:p w14:paraId="79D2CE37" w14:textId="6AB55894" w:rsidR="002B7A31" w:rsidRDefault="002B7A31" w:rsidP="002B7A31">
      <w:r>
        <w:t xml:space="preserve">La demostración se desarrolló con un lote de terneras y un dúo de toritos jóvenes en la pista ubicada en el espacio de ganadería de </w:t>
      </w:r>
      <w:r w:rsidRPr="002B7A31">
        <w:rPr>
          <w:b/>
          <w:bCs/>
        </w:rPr>
        <w:t>Expoagro 2026 edición YPF Agro</w:t>
      </w:r>
      <w:r>
        <w:t>.</w:t>
      </w:r>
    </w:p>
    <w:p w14:paraId="273E1336" w14:textId="46E6B792" w:rsidR="002B7A31" w:rsidRDefault="002B7A31" w:rsidP="002B7A31">
      <w:r>
        <w:t xml:space="preserve">En primera instancia, </w:t>
      </w:r>
      <w:r w:rsidRPr="002B7A31">
        <w:rPr>
          <w:b/>
          <w:bCs/>
        </w:rPr>
        <w:t>Matías Stockli</w:t>
      </w:r>
      <w:r>
        <w:t>, inspector de la Asociación Braford Argentina, brindó un detalle de los orígenes de esta raza sintética, que surge de cruzamientos entre Hereford y Brahman, y que con el correr de los años y gracias al trabajo de los criadores, “se logró un Braford 3/8 de muy buenas características productivas y carniceras”.</w:t>
      </w:r>
    </w:p>
    <w:p w14:paraId="1373C295" w14:textId="0B506484" w:rsidR="002B7A31" w:rsidRDefault="002B7A31" w:rsidP="002B7A31">
      <w:r>
        <w:t>Además, Stockli enumeró algunas de las características de adaptación y funcionalidad como también cualidades reproductivas. “</w:t>
      </w:r>
      <w:r w:rsidRPr="002B7A31">
        <w:rPr>
          <w:i/>
          <w:iCs/>
        </w:rPr>
        <w:t>Todo esto se tiene en cuenta a la hora de realizar una inspección para garantizar que un remate sea auspiciado”</w:t>
      </w:r>
      <w:r>
        <w:t>, explicó el inspector. Garrones, ubres, prepucio y hasta la mandíbula de los reproductores son evaluados para garantizar su funcionalidad.</w:t>
      </w:r>
    </w:p>
    <w:p w14:paraId="07BEC4B0" w14:textId="77777777" w:rsidR="002B7A31" w:rsidRDefault="002B7A31" w:rsidP="002B7A31">
      <w:r>
        <w:t xml:space="preserve">Por su parte, el subgerente de ABA, </w:t>
      </w:r>
      <w:r w:rsidRPr="002B7A31">
        <w:rPr>
          <w:b/>
          <w:bCs/>
        </w:rPr>
        <w:t>Germán Cortizo</w:t>
      </w:r>
      <w:r>
        <w:t xml:space="preserve">, detalló otras cuestiones que hacen a las cualidades de la raza, y aprovechó la presencia del público que se acercó a la pista para anunciar que hoy miércoles se realizaran las juras de clasificación de la </w:t>
      </w:r>
      <w:r w:rsidRPr="002B7A31">
        <w:rPr>
          <w:b/>
          <w:bCs/>
        </w:rPr>
        <w:t>2° edición de Expo Braford Avanza</w:t>
      </w:r>
      <w:r>
        <w:t xml:space="preserve">. </w:t>
      </w:r>
    </w:p>
    <w:p w14:paraId="229219AA" w14:textId="3C8C4145" w:rsidR="002B7A31" w:rsidRDefault="002B7A31" w:rsidP="002B7A31">
      <w:r>
        <w:t>Por la mañana se clasificarán los conjuntos, y por la tarde los individuales a bozal. Este trabajo estará a cargo de Diego Grané, jurado de la exposición, y un reconocido asesor genetista de varias cabañas Braford en Argentina, Uruguay y Brasil.</w:t>
      </w:r>
    </w:p>
    <w:p w14:paraId="59EF62AD" w14:textId="1E513AF6" w:rsidR="002B7A31" w:rsidRPr="00422EEC" w:rsidRDefault="002B7A31" w:rsidP="002B7A31">
      <w:pPr>
        <w:rPr>
          <w:b/>
        </w:rPr>
      </w:pPr>
      <w:r>
        <w:rPr>
          <w:b/>
        </w:rPr>
        <w:t>Vacunación y sanidad</w:t>
      </w:r>
    </w:p>
    <w:p w14:paraId="4FA97178" w14:textId="77777777" w:rsidR="002B7A31" w:rsidRDefault="002B7A31" w:rsidP="002B7A31">
      <w:r>
        <w:lastRenderedPageBreak/>
        <w:t xml:space="preserve">Luego de la exposición de los referentes de Braford, fue el turno de </w:t>
      </w:r>
      <w:r w:rsidRPr="002B7A31">
        <w:rPr>
          <w:b/>
          <w:bCs/>
        </w:rPr>
        <w:t>Diego Delseggio</w:t>
      </w:r>
      <w:r>
        <w:t>, técnico comercial del laboratorio CDV, con fuerte presencia en la Mesopotamia y con una alianza estratégica con Braford.</w:t>
      </w:r>
    </w:p>
    <w:p w14:paraId="053DF5F0" w14:textId="77777777" w:rsidR="002B7A31" w:rsidRDefault="002B7A31" w:rsidP="002B7A31">
      <w:r>
        <w:t xml:space="preserve">Entre otros conceptos, el referente de la empresa de productos veterinarios explicó que el año pasado en la Argentina se vendieron un total de 128 millones de vacunas, sin incluir las obligatorias de aftosa y brucelosis. </w:t>
      </w:r>
    </w:p>
    <w:p w14:paraId="7F200E91" w14:textId="2D4FB73A" w:rsidR="002B7A31" w:rsidRDefault="002B7A31" w:rsidP="002B7A31">
      <w:r>
        <w:t xml:space="preserve">Sin embargo, </w:t>
      </w:r>
      <w:r w:rsidRPr="002B7A31">
        <w:rPr>
          <w:i/>
          <w:iCs/>
        </w:rPr>
        <w:t>“si se divide por la cantidad de animales que tiene la Argentina, el saldo de aplicación por cabeza sería bajo. Un productor invierte, en promedio, 6 dólares por animal por año; con un buen plan sanitario y una buena inversión, se pueden sacar mejores resultados productivos”,</w:t>
      </w:r>
      <w:r>
        <w:t xml:space="preserve"> explicó Delseggio.</w:t>
      </w:r>
    </w:p>
    <w:p w14:paraId="0A3F810B" w14:textId="129D7485" w:rsidR="002B7A31" w:rsidRPr="002B7A31" w:rsidRDefault="002B7A31" w:rsidP="002B7A31">
      <w:pPr>
        <w:rPr>
          <w:b/>
        </w:rPr>
      </w:pPr>
      <w:r>
        <w:rPr>
          <w:b/>
        </w:rPr>
        <w:t>Agenda de j</w:t>
      </w:r>
      <w:r w:rsidRPr="00422EEC">
        <w:rPr>
          <w:b/>
        </w:rPr>
        <w:t>uras</w:t>
      </w:r>
      <w:r>
        <w:rPr>
          <w:b/>
        </w:rPr>
        <w:t>, charlas y ventas</w:t>
      </w:r>
      <w:r>
        <w:rPr>
          <w:b/>
        </w:rPr>
        <w:br/>
      </w:r>
      <w:r>
        <w:t xml:space="preserve">La actividad de la </w:t>
      </w:r>
      <w:r w:rsidRPr="002B7A31">
        <w:rPr>
          <w:b/>
          <w:bCs/>
        </w:rPr>
        <w:t>2° Expo Braford Avanza</w:t>
      </w:r>
      <w:r>
        <w:t xml:space="preserve"> con las juras de clasificación contará con unos 120 animales en pista, entre conjuntos e individuales a bozal. El trabajo del jurado Diego Grané comenzará a las 9 de la mañana con la jura de los lotes, y luego del mediodía continuará con los “bozaleros”.</w:t>
      </w:r>
    </w:p>
    <w:p w14:paraId="414642FC" w14:textId="6C67F3A0" w:rsidR="002B7A31" w:rsidRDefault="002B7A31" w:rsidP="002B7A31">
      <w:r>
        <w:t xml:space="preserve">Luego de la actividad en la pista, se realizará la </w:t>
      </w:r>
      <w:r w:rsidRPr="002B7A31">
        <w:rPr>
          <w:b/>
          <w:bCs/>
        </w:rPr>
        <w:t>degustación de carnes “Braford a las Brasas”, junto a la Red de Mujeres Rurales</w:t>
      </w:r>
      <w:r>
        <w:t xml:space="preserve"> y la reconocida influencer gastronómica “Anita Costillares”. El jueves se brindará una charla denominada “</w:t>
      </w:r>
      <w:r w:rsidRPr="002B7A31">
        <w:rPr>
          <w:b/>
          <w:bCs/>
        </w:rPr>
        <w:t xml:space="preserve">Ganadería Moderna: productividad, eficiencia y rentabilidad”, en el Auditorio IPCVA </w:t>
      </w:r>
      <w:r>
        <w:t xml:space="preserve">ubicado en el predio. En esa misma jornada </w:t>
      </w:r>
      <w:r w:rsidRPr="002B7A31">
        <w:rPr>
          <w:b/>
          <w:bCs/>
        </w:rPr>
        <w:t>se realizarán las ventas de la Expo Braford Avanza, con el martillo a cargo de la firma Colombo y Magliano SA.</w:t>
      </w:r>
    </w:p>
    <w:p w14:paraId="28F403FB" w14:textId="5D4BF1DD" w:rsidR="00A65E2E" w:rsidRPr="002B7A31" w:rsidRDefault="00B521D5" w:rsidP="0059438F">
      <w:pPr>
        <w:spacing w:line="276" w:lineRule="auto"/>
        <w:jc w:val="both"/>
        <w:rPr>
          <w:color w:val="000000" w:themeColor="text1"/>
        </w:rPr>
      </w:pPr>
      <w:r>
        <w:rPr>
          <w:color w:val="000000" w:themeColor="text1"/>
        </w:rPr>
        <w:t>Expo Braford Avanza cuenta con el acompañamiento como auspiciantes de Laboratorio CDV</w:t>
      </w:r>
      <w:r w:rsidR="001E02B5">
        <w:rPr>
          <w:color w:val="000000" w:themeColor="text1"/>
        </w:rPr>
        <w:t xml:space="preserve"> y Mecano Ganadero. </w:t>
      </w:r>
    </w:p>
    <w:sectPr w:rsidR="00A65E2E" w:rsidRPr="002B7A31"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5626" w14:textId="77777777" w:rsidR="0027611A" w:rsidRDefault="0027611A" w:rsidP="00E728E0">
      <w:pPr>
        <w:spacing w:after="0" w:line="240" w:lineRule="auto"/>
      </w:pPr>
      <w:r>
        <w:separator/>
      </w:r>
    </w:p>
  </w:endnote>
  <w:endnote w:type="continuationSeparator" w:id="0">
    <w:p w14:paraId="39BD1342" w14:textId="77777777" w:rsidR="0027611A" w:rsidRDefault="0027611A"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57B58" w14:textId="77777777" w:rsidR="0027611A" w:rsidRDefault="0027611A" w:rsidP="00E728E0">
      <w:pPr>
        <w:spacing w:after="0" w:line="240" w:lineRule="auto"/>
      </w:pPr>
      <w:r>
        <w:separator/>
      </w:r>
    </w:p>
  </w:footnote>
  <w:footnote w:type="continuationSeparator" w:id="0">
    <w:p w14:paraId="3EE2C084" w14:textId="77777777" w:rsidR="0027611A" w:rsidRDefault="0027611A"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74999"/>
    <w:rsid w:val="000E15E5"/>
    <w:rsid w:val="00117812"/>
    <w:rsid w:val="001E02B5"/>
    <w:rsid w:val="0027611A"/>
    <w:rsid w:val="002904EE"/>
    <w:rsid w:val="002B7A31"/>
    <w:rsid w:val="002C66C2"/>
    <w:rsid w:val="00304E8C"/>
    <w:rsid w:val="003066A3"/>
    <w:rsid w:val="003469FF"/>
    <w:rsid w:val="0042338E"/>
    <w:rsid w:val="00437F88"/>
    <w:rsid w:val="0055777F"/>
    <w:rsid w:val="0059438F"/>
    <w:rsid w:val="00602EFE"/>
    <w:rsid w:val="00641EC9"/>
    <w:rsid w:val="0065522B"/>
    <w:rsid w:val="00683943"/>
    <w:rsid w:val="00697E80"/>
    <w:rsid w:val="006A7773"/>
    <w:rsid w:val="006B2CCA"/>
    <w:rsid w:val="006E093B"/>
    <w:rsid w:val="0072137A"/>
    <w:rsid w:val="00731A0B"/>
    <w:rsid w:val="00766C38"/>
    <w:rsid w:val="00794D9F"/>
    <w:rsid w:val="007D71FA"/>
    <w:rsid w:val="007F5EAC"/>
    <w:rsid w:val="00807E2F"/>
    <w:rsid w:val="00840318"/>
    <w:rsid w:val="0085148C"/>
    <w:rsid w:val="008D7D65"/>
    <w:rsid w:val="0091484D"/>
    <w:rsid w:val="009405AF"/>
    <w:rsid w:val="00963E1E"/>
    <w:rsid w:val="00971C66"/>
    <w:rsid w:val="00997DED"/>
    <w:rsid w:val="00A14CED"/>
    <w:rsid w:val="00A650F7"/>
    <w:rsid w:val="00A65E2E"/>
    <w:rsid w:val="00A715CA"/>
    <w:rsid w:val="00B35D79"/>
    <w:rsid w:val="00B521D5"/>
    <w:rsid w:val="00CB51FA"/>
    <w:rsid w:val="00DA4329"/>
    <w:rsid w:val="00E670A8"/>
    <w:rsid w:val="00E728E0"/>
    <w:rsid w:val="00E7315D"/>
    <w:rsid w:val="00E77E1F"/>
    <w:rsid w:val="00ED36B6"/>
    <w:rsid w:val="00EE74EB"/>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semiHidden/>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2</cp:revision>
  <dcterms:created xsi:type="dcterms:W3CDTF">2026-03-11T13:25:00Z</dcterms:created>
  <dcterms:modified xsi:type="dcterms:W3CDTF">2026-03-11T13:25:00Z</dcterms:modified>
</cp:coreProperties>
</file>