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20202" w14:textId="6F96BCE0" w:rsidR="00676DCC" w:rsidRPr="001B40E1" w:rsidRDefault="004427C4" w:rsidP="001B40E1">
      <w:pPr>
        <w:pStyle w:val="Prrafodelista"/>
        <w:jc w:val="center"/>
        <w:rPr>
          <w:b/>
          <w:sz w:val="32"/>
          <w:szCs w:val="32"/>
        </w:rPr>
      </w:pPr>
      <w:proofErr w:type="spellStart"/>
      <w:r w:rsidRPr="001B40E1">
        <w:rPr>
          <w:b/>
          <w:sz w:val="32"/>
          <w:szCs w:val="32"/>
        </w:rPr>
        <w:t>Brahman</w:t>
      </w:r>
      <w:proofErr w:type="spellEnd"/>
      <w:r w:rsidR="00676DCC" w:rsidRPr="001B40E1">
        <w:rPr>
          <w:b/>
          <w:sz w:val="32"/>
          <w:szCs w:val="32"/>
        </w:rPr>
        <w:t xml:space="preserve">: </w:t>
      </w:r>
      <w:r w:rsidRPr="001B40E1">
        <w:rPr>
          <w:b/>
          <w:sz w:val="32"/>
          <w:szCs w:val="32"/>
        </w:rPr>
        <w:t xml:space="preserve">70 años siendo </w:t>
      </w:r>
      <w:r w:rsidR="00284F6F" w:rsidRPr="001B40E1">
        <w:rPr>
          <w:b/>
          <w:sz w:val="32"/>
          <w:szCs w:val="32"/>
        </w:rPr>
        <w:t xml:space="preserve">la herramienta fundamental en la producción ganadera </w:t>
      </w:r>
      <w:r w:rsidRPr="001B40E1">
        <w:rPr>
          <w:b/>
          <w:sz w:val="32"/>
          <w:szCs w:val="32"/>
        </w:rPr>
        <w:t>del norte argentino</w:t>
      </w:r>
    </w:p>
    <w:p w14:paraId="33555116" w14:textId="77777777" w:rsidR="00772EEE" w:rsidRPr="00772EEE" w:rsidRDefault="00772EEE" w:rsidP="00772EEE">
      <w:pPr>
        <w:pStyle w:val="Prrafodelista"/>
        <w:rPr>
          <w:bCs/>
          <w:sz w:val="28"/>
          <w:szCs w:val="28"/>
        </w:rPr>
      </w:pPr>
    </w:p>
    <w:p w14:paraId="0FE581BB" w14:textId="77777777" w:rsidR="00676DCC" w:rsidRDefault="00676DCC" w:rsidP="00676DCC">
      <w:pPr>
        <w:pStyle w:val="Prrafodelista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La Asociación Criadores </w:t>
      </w:r>
      <w:proofErr w:type="spellStart"/>
      <w:r>
        <w:rPr>
          <w:i/>
          <w:sz w:val="24"/>
          <w:szCs w:val="24"/>
        </w:rPr>
        <w:t>Brahman</w:t>
      </w:r>
      <w:proofErr w:type="spellEnd"/>
      <w:r>
        <w:rPr>
          <w:i/>
          <w:sz w:val="24"/>
          <w:szCs w:val="24"/>
        </w:rPr>
        <w:t xml:space="preserve"> Argentina conmemora siete décadas de historia y evolución. Desde su fundación en 1954, la raza ha dejado una huella imborrable, adaptándose y resurgiendo con vitalidad, en la ganadería nacional.</w:t>
      </w:r>
    </w:p>
    <w:p w14:paraId="72AE96A2" w14:textId="77777777" w:rsidR="00676DCC" w:rsidRDefault="00676DCC" w:rsidP="00676DCC">
      <w:pPr>
        <w:rPr>
          <w:sz w:val="24"/>
          <w:szCs w:val="24"/>
        </w:rPr>
      </w:pPr>
      <w:bookmarkStart w:id="0" w:name="_GoBack"/>
      <w:bookmarkEnd w:id="0"/>
    </w:p>
    <w:p w14:paraId="2ED5AB6E" w14:textId="34262DE9" w:rsidR="00676DCC" w:rsidRDefault="00676DCC" w:rsidP="00676DC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Del 27 al 31 de mayo, el público será testigo de </w:t>
      </w:r>
      <w:r w:rsidR="00D95E6E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as N</w:t>
      </w:r>
      <w:r w:rsidR="00D95E6E">
        <w:rPr>
          <w:b/>
          <w:sz w:val="24"/>
          <w:szCs w:val="24"/>
        </w:rPr>
        <w:t xml:space="preserve">ACIONALES </w:t>
      </w:r>
      <w:r>
        <w:rPr>
          <w:b/>
          <w:sz w:val="24"/>
          <w:szCs w:val="24"/>
        </w:rPr>
        <w:t>2024 con la fuerza de Expoagro</w:t>
      </w:r>
      <w:r>
        <w:rPr>
          <w:sz w:val="24"/>
          <w:szCs w:val="24"/>
        </w:rPr>
        <w:t xml:space="preserve">, un evento ganadero que contará con la participación destacada de las razas </w:t>
      </w:r>
      <w:proofErr w:type="spellStart"/>
      <w:r>
        <w:rPr>
          <w:sz w:val="24"/>
          <w:szCs w:val="24"/>
        </w:rPr>
        <w:t>Braford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Brangus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b/>
          <w:sz w:val="24"/>
          <w:szCs w:val="24"/>
        </w:rPr>
        <w:t>Brahman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Esta última, con una historia rica y significativa en la ganadería argentina, será protagonista de la celebración de los 70 años de su Asociación.</w:t>
      </w:r>
    </w:p>
    <w:p w14:paraId="561E6810" w14:textId="77777777" w:rsidR="00676DCC" w:rsidRDefault="00676DCC" w:rsidP="00676DCC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Crecimiento, legado y degustación</w:t>
      </w:r>
    </w:p>
    <w:p w14:paraId="678B0421" w14:textId="77777777" w:rsidR="00676DCC" w:rsidRDefault="00676DCC" w:rsidP="00676DCC">
      <w:pPr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La entidad, denominada Asociación Criadores </w:t>
      </w:r>
      <w:proofErr w:type="spellStart"/>
      <w:r>
        <w:rPr>
          <w:b/>
          <w:sz w:val="24"/>
          <w:szCs w:val="24"/>
        </w:rPr>
        <w:t>Brahman</w:t>
      </w:r>
      <w:proofErr w:type="spellEnd"/>
      <w:r>
        <w:rPr>
          <w:b/>
          <w:sz w:val="24"/>
          <w:szCs w:val="24"/>
        </w:rPr>
        <w:t xml:space="preserve"> Argentina,</w:t>
      </w:r>
      <w:r>
        <w:rPr>
          <w:i/>
          <w:sz w:val="24"/>
          <w:szCs w:val="24"/>
        </w:rPr>
        <w:t xml:space="preserve"> </w:t>
      </w:r>
      <w:r>
        <w:rPr>
          <w:b/>
          <w:sz w:val="24"/>
          <w:szCs w:val="24"/>
        </w:rPr>
        <w:t>se fundó el 27 de abril de 1954</w:t>
      </w:r>
      <w:r>
        <w:rPr>
          <w:sz w:val="24"/>
          <w:szCs w:val="24"/>
        </w:rPr>
        <w:t xml:space="preserve">, y en la actualidad cuenta con 100 socios activos. En sus inicios, fue liderada por </w:t>
      </w:r>
      <w:r>
        <w:rPr>
          <w:b/>
          <w:sz w:val="24"/>
          <w:szCs w:val="24"/>
        </w:rPr>
        <w:t>Celedonio Pereda y Clemente Gibson</w:t>
      </w:r>
      <w:r>
        <w:rPr>
          <w:sz w:val="24"/>
          <w:szCs w:val="24"/>
        </w:rPr>
        <w:t xml:space="preserve">, y desde entonces, ha experimentado un crecimiento constante, según relata </w:t>
      </w:r>
      <w:r>
        <w:rPr>
          <w:b/>
          <w:sz w:val="24"/>
          <w:szCs w:val="24"/>
        </w:rPr>
        <w:t xml:space="preserve">Esteban </w:t>
      </w:r>
      <w:proofErr w:type="spellStart"/>
      <w:r>
        <w:rPr>
          <w:b/>
          <w:sz w:val="24"/>
          <w:szCs w:val="24"/>
        </w:rPr>
        <w:t>Binaghi</w:t>
      </w:r>
      <w:proofErr w:type="spellEnd"/>
      <w:r>
        <w:rPr>
          <w:b/>
          <w:sz w:val="24"/>
          <w:szCs w:val="24"/>
        </w:rPr>
        <w:t>, su actual presidente</w:t>
      </w:r>
      <w:r>
        <w:rPr>
          <w:sz w:val="24"/>
          <w:szCs w:val="24"/>
        </w:rPr>
        <w:t>.</w:t>
      </w:r>
    </w:p>
    <w:p w14:paraId="5B2A496B" w14:textId="3C2F4988" w:rsidR="00676DCC" w:rsidRDefault="00676DCC" w:rsidP="00676DC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motivo de la celebración, </w:t>
      </w:r>
      <w:proofErr w:type="spellStart"/>
      <w:r>
        <w:rPr>
          <w:b/>
          <w:sz w:val="24"/>
          <w:szCs w:val="24"/>
        </w:rPr>
        <w:t>Binaghi</w:t>
      </w:r>
      <w:proofErr w:type="spellEnd"/>
      <w:r>
        <w:rPr>
          <w:sz w:val="24"/>
          <w:szCs w:val="24"/>
        </w:rPr>
        <w:t xml:space="preserve"> destacó la importancia del evento para todos los socios y cabañeros que componen la institución y anunció la participación de un jurado internacional en las Juras que se realizarán durante </w:t>
      </w:r>
      <w:r w:rsidR="00D95E6E">
        <w:rPr>
          <w:b/>
          <w:sz w:val="24"/>
          <w:szCs w:val="24"/>
        </w:rPr>
        <w:t>las NACIONALES</w:t>
      </w:r>
      <w:r>
        <w:rPr>
          <w:sz w:val="24"/>
          <w:szCs w:val="24"/>
        </w:rPr>
        <w:t xml:space="preserve">: </w:t>
      </w:r>
      <w:r>
        <w:rPr>
          <w:b/>
          <w:sz w:val="24"/>
          <w:szCs w:val="24"/>
        </w:rPr>
        <w:t>Kelvin Moreno proveniente de Estados Unidos</w:t>
      </w:r>
      <w:r>
        <w:rPr>
          <w:sz w:val="24"/>
          <w:szCs w:val="24"/>
        </w:rPr>
        <w:t xml:space="preserve">. Además, entre las actividades que se llevarán a cabo, habrá </w:t>
      </w:r>
      <w:r w:rsidR="00D95E6E">
        <w:rPr>
          <w:sz w:val="24"/>
          <w:szCs w:val="24"/>
        </w:rPr>
        <w:t>vista</w:t>
      </w:r>
      <w:r>
        <w:rPr>
          <w:sz w:val="24"/>
          <w:szCs w:val="24"/>
        </w:rPr>
        <w:t xml:space="preserve">s a cabañas cercanas y un evento social donde se degustará la carne </w:t>
      </w:r>
      <w:proofErr w:type="spellStart"/>
      <w:r>
        <w:rPr>
          <w:b/>
          <w:sz w:val="24"/>
          <w:szCs w:val="24"/>
        </w:rPr>
        <w:t>Brahman</w:t>
      </w:r>
      <w:proofErr w:type="spellEnd"/>
      <w:r>
        <w:rPr>
          <w:sz w:val="24"/>
          <w:szCs w:val="24"/>
        </w:rPr>
        <w:t>, acompañada de música y buena compañía.</w:t>
      </w:r>
    </w:p>
    <w:p w14:paraId="004F6923" w14:textId="77777777" w:rsidR="00676DCC" w:rsidRDefault="00676DCC" w:rsidP="00676DCC">
      <w:pPr>
        <w:spacing w:line="276" w:lineRule="auto"/>
        <w:jc w:val="both"/>
        <w:rPr>
          <w:b/>
          <w:i/>
          <w:sz w:val="24"/>
          <w:szCs w:val="24"/>
        </w:rPr>
      </w:pPr>
      <w:proofErr w:type="spellStart"/>
      <w:r>
        <w:rPr>
          <w:b/>
          <w:sz w:val="24"/>
          <w:szCs w:val="24"/>
        </w:rPr>
        <w:t>Binaghi</w:t>
      </w:r>
      <w:proofErr w:type="spellEnd"/>
      <w:r>
        <w:rPr>
          <w:sz w:val="24"/>
          <w:szCs w:val="24"/>
        </w:rPr>
        <w:t>, emocionado por el crecimiento de la Asociación, compartió: "</w:t>
      </w:r>
      <w:r>
        <w:rPr>
          <w:i/>
          <w:sz w:val="24"/>
          <w:szCs w:val="24"/>
        </w:rPr>
        <w:t xml:space="preserve">Mi familia cría </w:t>
      </w:r>
      <w:proofErr w:type="spellStart"/>
      <w:r>
        <w:rPr>
          <w:i/>
          <w:sz w:val="24"/>
          <w:szCs w:val="24"/>
        </w:rPr>
        <w:t>Brahman</w:t>
      </w:r>
      <w:proofErr w:type="spellEnd"/>
      <w:r>
        <w:rPr>
          <w:i/>
          <w:sz w:val="24"/>
          <w:szCs w:val="24"/>
        </w:rPr>
        <w:t xml:space="preserve"> desde hace más de 60 años. </w:t>
      </w:r>
      <w:r>
        <w:rPr>
          <w:b/>
          <w:i/>
          <w:sz w:val="24"/>
          <w:szCs w:val="24"/>
        </w:rPr>
        <w:t>Hubo momentos difíciles en los que la raza estuvo al borde de desaparecer, pero hoy, con 100 socios y un constante crecimiento, nos llena de alegría y orgullo".</w:t>
      </w:r>
    </w:p>
    <w:p w14:paraId="01812056" w14:textId="27B2D102" w:rsidR="00676DCC" w:rsidRDefault="00676DCC" w:rsidP="00676DC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historia del </w:t>
      </w:r>
      <w:proofErr w:type="spellStart"/>
      <w:r>
        <w:rPr>
          <w:sz w:val="24"/>
          <w:szCs w:val="24"/>
        </w:rPr>
        <w:t>Brahman</w:t>
      </w:r>
      <w:proofErr w:type="spellEnd"/>
      <w:r>
        <w:rPr>
          <w:sz w:val="24"/>
          <w:szCs w:val="24"/>
        </w:rPr>
        <w:t xml:space="preserve"> se entrelaza con figuras claves como </w:t>
      </w:r>
      <w:r>
        <w:rPr>
          <w:b/>
          <w:sz w:val="24"/>
          <w:szCs w:val="24"/>
        </w:rPr>
        <w:t xml:space="preserve">Mauricio </w:t>
      </w:r>
      <w:proofErr w:type="spellStart"/>
      <w:r>
        <w:rPr>
          <w:b/>
          <w:sz w:val="24"/>
          <w:szCs w:val="24"/>
        </w:rPr>
        <w:t>Gelman</w:t>
      </w:r>
      <w:proofErr w:type="spellEnd"/>
      <w:r>
        <w:rPr>
          <w:sz w:val="24"/>
          <w:szCs w:val="24"/>
        </w:rPr>
        <w:t xml:space="preserve">, un pionero que impulsó </w:t>
      </w:r>
      <w:r w:rsidR="00763DE8" w:rsidRPr="00763DE8">
        <w:rPr>
          <w:sz w:val="24"/>
          <w:szCs w:val="24"/>
        </w:rPr>
        <w:t>la incorporación del ganado índico para</w:t>
      </w:r>
      <w:r w:rsidR="00763DE8">
        <w:rPr>
          <w:sz w:val="24"/>
          <w:szCs w:val="24"/>
        </w:rPr>
        <w:t xml:space="preserve"> mejorar la producción en el noreste y noroeste </w:t>
      </w:r>
      <w:r w:rsidR="0077348B">
        <w:rPr>
          <w:sz w:val="24"/>
          <w:szCs w:val="24"/>
        </w:rPr>
        <w:t xml:space="preserve">del </w:t>
      </w:r>
      <w:proofErr w:type="spellStart"/>
      <w:r w:rsidR="0077348B">
        <w:rPr>
          <w:sz w:val="24"/>
          <w:szCs w:val="24"/>
        </w:rPr>
        <w:t>pais</w:t>
      </w:r>
      <w:proofErr w:type="spellEnd"/>
      <w:r w:rsidR="0077348B">
        <w:rPr>
          <w:sz w:val="24"/>
          <w:szCs w:val="24"/>
        </w:rPr>
        <w:t xml:space="preserve">; según </w:t>
      </w:r>
      <w:proofErr w:type="spellStart"/>
      <w:r w:rsidR="0077348B">
        <w:rPr>
          <w:sz w:val="24"/>
          <w:szCs w:val="24"/>
        </w:rPr>
        <w:t>Binaghi</w:t>
      </w:r>
      <w:proofErr w:type="spellEnd"/>
      <w:r w:rsidR="0077348B">
        <w:rPr>
          <w:sz w:val="24"/>
          <w:szCs w:val="24"/>
        </w:rPr>
        <w:t>, en el</w:t>
      </w:r>
      <w:r w:rsidR="00763DE8" w:rsidRPr="00763DE8">
        <w:rPr>
          <w:sz w:val="24"/>
          <w:szCs w:val="24"/>
        </w:rPr>
        <w:t xml:space="preserve"> año 1903 existía una </w:t>
      </w:r>
      <w:r w:rsidR="0077348B">
        <w:rPr>
          <w:sz w:val="24"/>
          <w:szCs w:val="24"/>
        </w:rPr>
        <w:t>prohibición en cuanto a la</w:t>
      </w:r>
      <w:r w:rsidR="00763DE8" w:rsidRPr="00763DE8">
        <w:rPr>
          <w:sz w:val="24"/>
          <w:szCs w:val="24"/>
        </w:rPr>
        <w:t xml:space="preserve"> importación de cualquier ganado de origen índico</w:t>
      </w:r>
      <w:r w:rsidR="0077348B">
        <w:rPr>
          <w:sz w:val="24"/>
          <w:szCs w:val="24"/>
        </w:rPr>
        <w:t xml:space="preserve"> a la Argentina</w:t>
      </w:r>
      <w:r w:rsidR="00C90B52">
        <w:rPr>
          <w:sz w:val="24"/>
          <w:szCs w:val="24"/>
        </w:rPr>
        <w:t>, la cual se derogó en 1941; desde aquel momento,</w:t>
      </w:r>
      <w:r w:rsidR="00763DE8" w:rsidRPr="00763DE8">
        <w:rPr>
          <w:sz w:val="24"/>
          <w:szCs w:val="24"/>
        </w:rPr>
        <w:t xml:space="preserve"> se pudo </w:t>
      </w:r>
      <w:r w:rsidR="00C90B52">
        <w:rPr>
          <w:sz w:val="24"/>
          <w:szCs w:val="24"/>
        </w:rPr>
        <w:t xml:space="preserve">comenzar a </w:t>
      </w:r>
      <w:r w:rsidR="00763DE8" w:rsidRPr="00763DE8">
        <w:rPr>
          <w:sz w:val="24"/>
          <w:szCs w:val="24"/>
        </w:rPr>
        <w:t>importar de</w:t>
      </w:r>
      <w:r w:rsidR="00C90B52">
        <w:rPr>
          <w:sz w:val="24"/>
          <w:szCs w:val="24"/>
        </w:rPr>
        <w:t>sde</w:t>
      </w:r>
      <w:r w:rsidR="00763DE8" w:rsidRPr="00763DE8">
        <w:rPr>
          <w:sz w:val="24"/>
          <w:szCs w:val="24"/>
        </w:rPr>
        <w:t xml:space="preserve"> Estados Unidos los primeros </w:t>
      </w:r>
      <w:proofErr w:type="spellStart"/>
      <w:r w:rsidR="00763DE8" w:rsidRPr="00763DE8">
        <w:rPr>
          <w:sz w:val="24"/>
          <w:szCs w:val="24"/>
        </w:rPr>
        <w:t>Brahman</w:t>
      </w:r>
      <w:proofErr w:type="spellEnd"/>
      <w:r w:rsidR="00763DE8" w:rsidRPr="00763DE8">
        <w:rPr>
          <w:sz w:val="24"/>
          <w:szCs w:val="24"/>
        </w:rPr>
        <w:t xml:space="preserve"> puros con registro</w:t>
      </w:r>
      <w:r w:rsidR="0077348B">
        <w:rPr>
          <w:sz w:val="24"/>
          <w:szCs w:val="24"/>
        </w:rPr>
        <w:t xml:space="preserve">, allí </w:t>
      </w:r>
      <w:proofErr w:type="spellStart"/>
      <w:r w:rsidR="0077348B">
        <w:rPr>
          <w:sz w:val="24"/>
          <w:szCs w:val="24"/>
        </w:rPr>
        <w:t>Gelman</w:t>
      </w:r>
      <w:proofErr w:type="spellEnd"/>
      <w:r w:rsidR="0077348B">
        <w:rPr>
          <w:sz w:val="24"/>
          <w:szCs w:val="24"/>
        </w:rPr>
        <w:t xml:space="preserve"> cumplió un rol fundamental</w:t>
      </w:r>
      <w:r w:rsidR="00763DE8" w:rsidRPr="00763DE8">
        <w:rPr>
          <w:sz w:val="24"/>
          <w:szCs w:val="24"/>
        </w:rPr>
        <w:t xml:space="preserve">. </w:t>
      </w:r>
    </w:p>
    <w:p w14:paraId="51C234B2" w14:textId="77777777" w:rsidR="00676DCC" w:rsidRDefault="00676DCC" w:rsidP="00676DCC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Raza </w:t>
      </w:r>
      <w:proofErr w:type="spellStart"/>
      <w:r>
        <w:rPr>
          <w:b/>
          <w:sz w:val="24"/>
          <w:szCs w:val="24"/>
        </w:rPr>
        <w:t>resiliente</w:t>
      </w:r>
      <w:proofErr w:type="spellEnd"/>
      <w:r>
        <w:rPr>
          <w:b/>
          <w:sz w:val="24"/>
          <w:szCs w:val="24"/>
        </w:rPr>
        <w:t xml:space="preserve"> y proyección innovadora</w:t>
      </w:r>
    </w:p>
    <w:p w14:paraId="226C7462" w14:textId="522C046F" w:rsidR="00676DCC" w:rsidRDefault="00676DCC" w:rsidP="00676DCC">
      <w:pPr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“</w:t>
      </w:r>
      <w:r>
        <w:rPr>
          <w:i/>
          <w:sz w:val="24"/>
          <w:szCs w:val="24"/>
        </w:rPr>
        <w:t xml:space="preserve">El </w:t>
      </w:r>
      <w:proofErr w:type="spellStart"/>
      <w:r>
        <w:rPr>
          <w:b/>
          <w:i/>
          <w:sz w:val="24"/>
          <w:szCs w:val="24"/>
        </w:rPr>
        <w:t>Brahman</w:t>
      </w:r>
      <w:proofErr w:type="spellEnd"/>
      <w:r>
        <w:rPr>
          <w:i/>
          <w:sz w:val="24"/>
          <w:szCs w:val="24"/>
        </w:rPr>
        <w:t xml:space="preserve"> es una raza de aptitud carnicera adaptada a entornos tropicales y subtropicales; </w:t>
      </w:r>
      <w:r>
        <w:rPr>
          <w:b/>
          <w:i/>
          <w:sz w:val="24"/>
          <w:szCs w:val="24"/>
        </w:rPr>
        <w:t>ha superado desafíos a lo largo de su historia</w:t>
      </w:r>
      <w:r>
        <w:rPr>
          <w:i/>
          <w:sz w:val="24"/>
          <w:szCs w:val="24"/>
        </w:rPr>
        <w:t xml:space="preserve">, como la prohibición de cría al sur del paralelo </w:t>
      </w:r>
      <w:r w:rsidR="00763DE8">
        <w:rPr>
          <w:i/>
          <w:sz w:val="24"/>
          <w:szCs w:val="24"/>
        </w:rPr>
        <w:t>30 en la década de 1940</w:t>
      </w:r>
      <w:r>
        <w:rPr>
          <w:i/>
          <w:sz w:val="24"/>
          <w:szCs w:val="24"/>
        </w:rPr>
        <w:t xml:space="preserve">, medida que hoy está anulada. Con características únicas, como más piel, glándulas sudoríparas y </w:t>
      </w:r>
      <w:proofErr w:type="spellStart"/>
      <w:r>
        <w:rPr>
          <w:i/>
          <w:sz w:val="24"/>
          <w:szCs w:val="24"/>
        </w:rPr>
        <w:t>cebáceas</w:t>
      </w:r>
      <w:proofErr w:type="spellEnd"/>
      <w:r>
        <w:rPr>
          <w:i/>
          <w:sz w:val="24"/>
          <w:szCs w:val="24"/>
        </w:rPr>
        <w:t xml:space="preserve">, músculo subcutáneo y la distintiva giba, </w:t>
      </w:r>
      <w:r>
        <w:rPr>
          <w:b/>
          <w:i/>
          <w:sz w:val="24"/>
          <w:szCs w:val="24"/>
        </w:rPr>
        <w:t xml:space="preserve">el </w:t>
      </w:r>
      <w:proofErr w:type="spellStart"/>
      <w:r>
        <w:rPr>
          <w:b/>
          <w:i/>
          <w:sz w:val="24"/>
          <w:szCs w:val="24"/>
        </w:rPr>
        <w:t>Brahman</w:t>
      </w:r>
      <w:proofErr w:type="spellEnd"/>
      <w:r>
        <w:rPr>
          <w:b/>
          <w:i/>
          <w:sz w:val="24"/>
          <w:szCs w:val="24"/>
        </w:rPr>
        <w:t xml:space="preserve"> se ha consolidado como una pieza fundamental en la ganadería nacional”,</w:t>
      </w:r>
      <w:r>
        <w:rPr>
          <w:b/>
          <w:sz w:val="24"/>
          <w:szCs w:val="24"/>
        </w:rPr>
        <w:t xml:space="preserve"> explicó </w:t>
      </w:r>
      <w:proofErr w:type="spellStart"/>
      <w:r>
        <w:rPr>
          <w:b/>
          <w:sz w:val="24"/>
          <w:szCs w:val="24"/>
        </w:rPr>
        <w:t>Binaghi</w:t>
      </w:r>
      <w:proofErr w:type="spellEnd"/>
      <w:r>
        <w:rPr>
          <w:b/>
          <w:sz w:val="24"/>
          <w:szCs w:val="24"/>
        </w:rPr>
        <w:t xml:space="preserve">. </w:t>
      </w:r>
    </w:p>
    <w:p w14:paraId="35B998FC" w14:textId="77777777" w:rsidR="00676DCC" w:rsidRDefault="00676DCC" w:rsidP="00676DC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Actualmente, la </w:t>
      </w:r>
      <w:r>
        <w:rPr>
          <w:b/>
          <w:sz w:val="24"/>
          <w:szCs w:val="24"/>
        </w:rPr>
        <w:t xml:space="preserve">Asociación Criadores </w:t>
      </w:r>
      <w:proofErr w:type="spellStart"/>
      <w:r>
        <w:rPr>
          <w:b/>
          <w:sz w:val="24"/>
          <w:szCs w:val="24"/>
        </w:rPr>
        <w:t>Brahman</w:t>
      </w:r>
      <w:proofErr w:type="spellEnd"/>
      <w:r>
        <w:rPr>
          <w:b/>
          <w:sz w:val="24"/>
          <w:szCs w:val="24"/>
        </w:rPr>
        <w:t xml:space="preserve"> Argentina</w:t>
      </w:r>
      <w:r>
        <w:rPr>
          <w:sz w:val="24"/>
          <w:szCs w:val="24"/>
        </w:rPr>
        <w:t xml:space="preserve"> trabaja en proyectos de investigación en colaboración con el </w:t>
      </w:r>
      <w:r>
        <w:rPr>
          <w:b/>
          <w:sz w:val="24"/>
          <w:szCs w:val="24"/>
        </w:rPr>
        <w:t>INTA</w:t>
      </w:r>
      <w:r>
        <w:rPr>
          <w:sz w:val="24"/>
          <w:szCs w:val="24"/>
        </w:rPr>
        <w:t>, enfocados en mejorar la raza y su sistema de producción. También se destaca un nuevo proyecto sobre consumo residual junto a INTA Mercedes.</w:t>
      </w:r>
    </w:p>
    <w:p w14:paraId="2C2EDD08" w14:textId="77777777" w:rsidR="00676DCC" w:rsidRDefault="00676DCC" w:rsidP="00676DCC">
      <w:pPr>
        <w:spacing w:line="276" w:lineRule="auto"/>
        <w:jc w:val="both"/>
        <w:rPr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En cuanto a los hitos del </w:t>
      </w:r>
      <w:r>
        <w:rPr>
          <w:rFonts w:cstheme="minorHAnsi"/>
          <w:b/>
          <w:bCs/>
          <w:color w:val="202124"/>
          <w:sz w:val="24"/>
          <w:szCs w:val="24"/>
          <w:shd w:val="clear" w:color="auto" w:fill="FFFFFF"/>
        </w:rPr>
        <w:t>septuagésimo aniversario</w:t>
      </w:r>
      <w:r>
        <w:rPr>
          <w:rFonts w:cstheme="minorHAnsi"/>
          <w:b/>
          <w:sz w:val="24"/>
          <w:szCs w:val="24"/>
        </w:rPr>
        <w:t xml:space="preserve">, </w:t>
      </w:r>
      <w:proofErr w:type="spellStart"/>
      <w:r>
        <w:rPr>
          <w:rFonts w:cstheme="minorHAnsi"/>
          <w:b/>
          <w:sz w:val="24"/>
          <w:szCs w:val="24"/>
        </w:rPr>
        <w:t>Binaghi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señaló el auge de la raza hasta fines de los años ´70, cuando la demanda era alta</w:t>
      </w:r>
      <w:r>
        <w:rPr>
          <w:sz w:val="24"/>
          <w:szCs w:val="24"/>
        </w:rPr>
        <w:t>. Sin embargo, la caída en la exportación de ganado en la década del 90 afectó significativamente el mercado.</w:t>
      </w:r>
    </w:p>
    <w:p w14:paraId="1CE23B73" w14:textId="77777777" w:rsidR="00676DCC" w:rsidRDefault="00676DCC" w:rsidP="00676DCC">
      <w:pPr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Como broche de oro, </w:t>
      </w:r>
      <w:proofErr w:type="spellStart"/>
      <w:r>
        <w:rPr>
          <w:b/>
          <w:sz w:val="24"/>
          <w:szCs w:val="24"/>
        </w:rPr>
        <w:t>Binaghi</w:t>
      </w:r>
      <w:proofErr w:type="spellEnd"/>
      <w:r>
        <w:rPr>
          <w:sz w:val="24"/>
          <w:szCs w:val="24"/>
        </w:rPr>
        <w:t xml:space="preserve"> reveló que la </w:t>
      </w:r>
      <w:r>
        <w:rPr>
          <w:b/>
          <w:sz w:val="24"/>
          <w:szCs w:val="24"/>
        </w:rPr>
        <w:t xml:space="preserve">Federación Mundial de la Raza </w:t>
      </w:r>
      <w:proofErr w:type="spellStart"/>
      <w:r>
        <w:rPr>
          <w:b/>
          <w:sz w:val="24"/>
          <w:szCs w:val="24"/>
        </w:rPr>
        <w:t>Brahman</w:t>
      </w:r>
      <w:proofErr w:type="spellEnd"/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aceptó la propuesta de Argentina para organizar el Congreso Mundial de la Raza </w:t>
      </w:r>
      <w:proofErr w:type="spellStart"/>
      <w:r>
        <w:rPr>
          <w:b/>
          <w:sz w:val="24"/>
          <w:szCs w:val="24"/>
        </w:rPr>
        <w:t>Brahman</w:t>
      </w:r>
      <w:proofErr w:type="spellEnd"/>
      <w:r>
        <w:rPr>
          <w:b/>
          <w:sz w:val="24"/>
          <w:szCs w:val="24"/>
        </w:rPr>
        <w:t xml:space="preserve"> en el año 2030</w:t>
      </w:r>
      <w:r>
        <w:rPr>
          <w:sz w:val="24"/>
          <w:szCs w:val="24"/>
        </w:rPr>
        <w:t>, un evento que ya están planificando como una gran fiesta para celebrar el legado y el futuro de esta destacada raza índica.</w:t>
      </w:r>
    </w:p>
    <w:p w14:paraId="762940EB" w14:textId="376B533F" w:rsidR="0076313E" w:rsidRPr="00C729E3" w:rsidRDefault="0076313E">
      <w:pPr>
        <w:rPr>
          <w:lang w:val="es-ES"/>
        </w:rPr>
      </w:pPr>
    </w:p>
    <w:sectPr w:rsidR="0076313E" w:rsidRPr="00C729E3" w:rsidSect="001E3088">
      <w:headerReference w:type="default" r:id="rId10"/>
      <w:footerReference w:type="default" r:id="rId11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3D3D0C" w14:textId="77777777" w:rsidR="00685DCF" w:rsidRDefault="00685DCF" w:rsidP="00061E7D">
      <w:pPr>
        <w:spacing w:after="0" w:line="240" w:lineRule="auto"/>
      </w:pPr>
      <w:r>
        <w:separator/>
      </w:r>
    </w:p>
  </w:endnote>
  <w:endnote w:type="continuationSeparator" w:id="0">
    <w:p w14:paraId="45CF0AAE" w14:textId="77777777" w:rsidR="00685DCF" w:rsidRDefault="00685DCF" w:rsidP="0006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169A0817">
          <wp:simplePos x="0" y="0"/>
          <wp:positionH relativeFrom="page">
            <wp:posOffset>19050</wp:posOffset>
          </wp:positionH>
          <wp:positionV relativeFrom="paragraph">
            <wp:posOffset>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60024C" w14:textId="77777777" w:rsidR="00685DCF" w:rsidRDefault="00685DCF" w:rsidP="00061E7D">
      <w:pPr>
        <w:spacing w:after="0" w:line="240" w:lineRule="auto"/>
      </w:pPr>
      <w:r>
        <w:separator/>
      </w:r>
    </w:p>
  </w:footnote>
  <w:footnote w:type="continuationSeparator" w:id="0">
    <w:p w14:paraId="4468E462" w14:textId="77777777" w:rsidR="00685DCF" w:rsidRDefault="00685DCF" w:rsidP="00061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89F18A0">
          <wp:simplePos x="0" y="0"/>
          <wp:positionH relativeFrom="page">
            <wp:posOffset>-101600</wp:posOffset>
          </wp:positionH>
          <wp:positionV relativeFrom="paragraph">
            <wp:posOffset>-449792</wp:posOffset>
          </wp:positionV>
          <wp:extent cx="7727950" cy="1498600"/>
          <wp:effectExtent l="0" t="0" r="635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7950" cy="149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D612F"/>
    <w:multiLevelType w:val="hybridMultilevel"/>
    <w:tmpl w:val="C6C4CA90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61E7D"/>
    <w:rsid w:val="00093D03"/>
    <w:rsid w:val="000E0810"/>
    <w:rsid w:val="0010771C"/>
    <w:rsid w:val="00115C8F"/>
    <w:rsid w:val="001B40E1"/>
    <w:rsid w:val="001E3088"/>
    <w:rsid w:val="00221FB5"/>
    <w:rsid w:val="00284F6F"/>
    <w:rsid w:val="002A75A6"/>
    <w:rsid w:val="00372F04"/>
    <w:rsid w:val="00426C74"/>
    <w:rsid w:val="004427C4"/>
    <w:rsid w:val="005B2DDD"/>
    <w:rsid w:val="005F7650"/>
    <w:rsid w:val="00676DCC"/>
    <w:rsid w:val="00685DCF"/>
    <w:rsid w:val="0076313E"/>
    <w:rsid w:val="00763DE8"/>
    <w:rsid w:val="00772EEE"/>
    <w:rsid w:val="0077348B"/>
    <w:rsid w:val="007C77D9"/>
    <w:rsid w:val="007F3413"/>
    <w:rsid w:val="008E6492"/>
    <w:rsid w:val="009967C6"/>
    <w:rsid w:val="009F33D0"/>
    <w:rsid w:val="00AC5F47"/>
    <w:rsid w:val="00AC6B18"/>
    <w:rsid w:val="00B11F3D"/>
    <w:rsid w:val="00B95F19"/>
    <w:rsid w:val="00C729E3"/>
    <w:rsid w:val="00C90B52"/>
    <w:rsid w:val="00D0478D"/>
    <w:rsid w:val="00D63733"/>
    <w:rsid w:val="00D86870"/>
    <w:rsid w:val="00D95E6E"/>
    <w:rsid w:val="00DD7B9B"/>
    <w:rsid w:val="00DE221F"/>
    <w:rsid w:val="00DE36DD"/>
    <w:rsid w:val="00E2074E"/>
    <w:rsid w:val="00E77CB1"/>
    <w:rsid w:val="00F44E10"/>
    <w:rsid w:val="00F62BA1"/>
    <w:rsid w:val="00FF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6DCC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676D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7" ma:contentTypeDescription="Create a new document." ma:contentTypeScope="" ma:versionID="fc267c60cf9f0062e5d8280cc27c7118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99b757f995faf491cacd9c62501e687d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36B302-88EC-4484-8512-E9BA498FFAD8}">
  <ds:schemaRefs>
    <ds:schemaRef ds:uri="http://schemas.microsoft.com/office/2006/metadata/properties"/>
    <ds:schemaRef ds:uri="http://schemas.microsoft.com/office/infopath/2007/PartnerControls"/>
    <ds:schemaRef ds:uri="8ea0c7a9-7812-4ab2-837e-97a9ce7f45bd"/>
  </ds:schemaRefs>
</ds:datastoreItem>
</file>

<file path=customXml/itemProps2.xml><?xml version="1.0" encoding="utf-8"?>
<ds:datastoreItem xmlns:ds="http://schemas.openxmlformats.org/officeDocument/2006/customXml" ds:itemID="{C179878C-B733-476D-9916-DAAEEB652C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3E8036-7A4A-4073-80E6-BA7136ED3C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556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Antonella Antonella Schiantarelli</cp:lastModifiedBy>
  <cp:revision>3</cp:revision>
  <dcterms:created xsi:type="dcterms:W3CDTF">2023-12-21T13:48:00Z</dcterms:created>
  <dcterms:modified xsi:type="dcterms:W3CDTF">2024-01-12T14:40:00Z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