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D17F" w14:textId="49DB4111" w:rsidR="001D7B8F" w:rsidRPr="00A11A6C" w:rsidRDefault="00F524F3" w:rsidP="00A11A6C">
      <w:pPr>
        <w:pStyle w:val="Cuerpo"/>
        <w:numPr>
          <w:ilvl w:val="0"/>
          <w:numId w:val="2"/>
        </w:numPr>
        <w:spacing w:line="276" w:lineRule="auto"/>
        <w:jc w:val="both"/>
        <w:rPr>
          <w:rFonts w:ascii="Calibri" w:hAnsi="Calibri" w:cs="Calibri" w:hint="default"/>
          <w:color w:val="auto"/>
          <w:sz w:val="32"/>
          <w:szCs w:val="32"/>
          <w:shd w:val="clear" w:color="auto" w:fill="FFFFFF"/>
        </w:rPr>
      </w:pPr>
      <w:bookmarkStart w:id="0" w:name="_GoBack"/>
      <w:proofErr w:type="spellStart"/>
      <w:r w:rsidRPr="00A11A6C">
        <w:rPr>
          <w:rFonts w:ascii="Calibri" w:hAnsi="Calibri" w:cs="Calibri"/>
          <w:color w:val="auto"/>
          <w:sz w:val="32"/>
          <w:szCs w:val="32"/>
          <w:shd w:val="clear" w:color="auto" w:fill="FFFFFF"/>
        </w:rPr>
        <w:t>Brangus</w:t>
      </w:r>
      <w:proofErr w:type="spellEnd"/>
      <w:r w:rsidRPr="00A11A6C">
        <w:rPr>
          <w:rFonts w:ascii="Calibri" w:hAnsi="Calibri" w:cs="Calibri"/>
          <w:color w:val="auto"/>
          <w:sz w:val="32"/>
          <w:szCs w:val="32"/>
          <w:shd w:val="clear" w:color="auto" w:fill="FFFFFF"/>
        </w:rPr>
        <w:t xml:space="preserve"> Argentina: Trayectoria y </w:t>
      </w:r>
      <w:r w:rsidRPr="00A11A6C">
        <w:rPr>
          <w:rFonts w:ascii="Calibri" w:hAnsi="Calibri" w:cs="Calibri" w:hint="default"/>
          <w:color w:val="auto"/>
          <w:sz w:val="32"/>
          <w:szCs w:val="32"/>
          <w:shd w:val="clear" w:color="auto" w:fill="FFFFFF"/>
        </w:rPr>
        <w:t>r</w:t>
      </w:r>
      <w:r w:rsidRPr="00A11A6C">
        <w:rPr>
          <w:rFonts w:ascii="Calibri" w:hAnsi="Calibri" w:cs="Calibri"/>
          <w:color w:val="auto"/>
          <w:sz w:val="32"/>
          <w:szCs w:val="32"/>
          <w:shd w:val="clear" w:color="auto" w:fill="FFFFFF"/>
        </w:rPr>
        <w:t xml:space="preserve">enovación </w:t>
      </w:r>
      <w:r w:rsidRPr="00A11A6C">
        <w:rPr>
          <w:rFonts w:ascii="Calibri" w:hAnsi="Calibri" w:cs="Calibri" w:hint="default"/>
          <w:color w:val="auto"/>
          <w:sz w:val="32"/>
          <w:szCs w:val="32"/>
          <w:shd w:val="clear" w:color="auto" w:fill="FFFFFF"/>
        </w:rPr>
        <w:t>a</w:t>
      </w:r>
      <w:r w:rsidRPr="00A11A6C">
        <w:rPr>
          <w:rFonts w:ascii="Calibri" w:hAnsi="Calibri" w:cs="Calibri"/>
          <w:color w:val="auto"/>
          <w:sz w:val="32"/>
          <w:szCs w:val="32"/>
          <w:shd w:val="clear" w:color="auto" w:fill="FFFFFF"/>
        </w:rPr>
        <w:t xml:space="preserve"> la </w:t>
      </w:r>
      <w:r w:rsidRPr="00A11A6C">
        <w:rPr>
          <w:rFonts w:ascii="Calibri" w:hAnsi="Calibri" w:cs="Calibri" w:hint="default"/>
          <w:color w:val="auto"/>
          <w:sz w:val="32"/>
          <w:szCs w:val="32"/>
          <w:shd w:val="clear" w:color="auto" w:fill="FFFFFF"/>
        </w:rPr>
        <w:t>v</w:t>
      </w:r>
      <w:r w:rsidRPr="00A11A6C">
        <w:rPr>
          <w:rFonts w:ascii="Calibri" w:hAnsi="Calibri" w:cs="Calibri"/>
          <w:color w:val="auto"/>
          <w:sz w:val="32"/>
          <w:szCs w:val="32"/>
          <w:shd w:val="clear" w:color="auto" w:fill="FFFFFF"/>
        </w:rPr>
        <w:t>anguardia</w:t>
      </w:r>
    </w:p>
    <w:bookmarkEnd w:id="0"/>
    <w:p w14:paraId="5A58AA00" w14:textId="77777777" w:rsidR="00882080" w:rsidRPr="00A11A6C" w:rsidRDefault="00882080" w:rsidP="00A11A6C">
      <w:pPr>
        <w:pStyle w:val="Cuerpo"/>
        <w:spacing w:line="276" w:lineRule="auto"/>
        <w:ind w:left="720"/>
        <w:jc w:val="both"/>
        <w:rPr>
          <w:rFonts w:ascii="Calibri" w:hAnsi="Calibri" w:cs="Calibri" w:hint="default"/>
          <w:color w:val="auto"/>
          <w:sz w:val="32"/>
          <w:szCs w:val="32"/>
          <w:shd w:val="clear" w:color="auto" w:fill="FFFFFF"/>
        </w:rPr>
      </w:pPr>
    </w:p>
    <w:p w14:paraId="6C6A082F" w14:textId="2FB521B8" w:rsidR="000D34B8" w:rsidRPr="00A11A6C" w:rsidRDefault="00F524F3" w:rsidP="00A11A6C">
      <w:pPr>
        <w:pStyle w:val="Cuerpo"/>
        <w:spacing w:line="276" w:lineRule="auto"/>
        <w:jc w:val="both"/>
        <w:rPr>
          <w:rFonts w:ascii="Calibri" w:hAnsi="Calibri" w:cs="Calibri" w:hint="default"/>
          <w:i/>
          <w:color w:val="auto"/>
          <w:sz w:val="24"/>
          <w:szCs w:val="24"/>
          <w:shd w:val="clear" w:color="auto" w:fill="FFFFFF"/>
        </w:rPr>
      </w:pPr>
      <w:r w:rsidRPr="00A11A6C">
        <w:rPr>
          <w:rFonts w:ascii="Calibri" w:hAnsi="Calibri" w:cs="Calibri"/>
          <w:i/>
          <w:color w:val="auto"/>
          <w:sz w:val="24"/>
          <w:szCs w:val="24"/>
          <w:shd w:val="clear" w:color="auto" w:fill="FFFFFF"/>
        </w:rPr>
        <w:t>Con 4</w:t>
      </w:r>
      <w:r w:rsidR="00CF5D3E" w:rsidRPr="00A11A6C">
        <w:rPr>
          <w:rFonts w:ascii="Calibri" w:hAnsi="Calibri" w:cs="Calibri" w:hint="default"/>
          <w:i/>
          <w:color w:val="auto"/>
          <w:sz w:val="24"/>
          <w:szCs w:val="24"/>
          <w:shd w:val="clear" w:color="auto" w:fill="FFFFFF"/>
        </w:rPr>
        <w:t>6</w:t>
      </w:r>
      <w:r w:rsidRPr="00A11A6C">
        <w:rPr>
          <w:rFonts w:ascii="Calibri" w:hAnsi="Calibri" w:cs="Calibri"/>
          <w:i/>
          <w:color w:val="auto"/>
          <w:sz w:val="24"/>
          <w:szCs w:val="24"/>
          <w:shd w:val="clear" w:color="auto" w:fill="FFFFFF"/>
        </w:rPr>
        <w:t xml:space="preserve"> años de historia, la </w:t>
      </w:r>
      <w:r w:rsidRPr="00A11A6C">
        <w:rPr>
          <w:rFonts w:ascii="Calibri" w:hAnsi="Calibri" w:cs="Calibri" w:hint="default"/>
          <w:i/>
          <w:color w:val="auto"/>
          <w:sz w:val="24"/>
          <w:szCs w:val="24"/>
          <w:shd w:val="clear" w:color="auto" w:fill="FFFFFF"/>
        </w:rPr>
        <w:t>A</w:t>
      </w:r>
      <w:r w:rsidR="00DA7862" w:rsidRPr="00A11A6C">
        <w:rPr>
          <w:rFonts w:ascii="Calibri" w:hAnsi="Calibri" w:cs="Calibri"/>
          <w:i/>
          <w:color w:val="auto"/>
          <w:sz w:val="24"/>
          <w:szCs w:val="24"/>
          <w:shd w:val="clear" w:color="auto" w:fill="FFFFFF"/>
        </w:rPr>
        <w:t>sociación presenta una imagen fresca y una visión de expansión que la consolida como referente tanto en el ámbito nacional como internacional.</w:t>
      </w:r>
      <w:r w:rsidR="006709CE" w:rsidRPr="00A11A6C">
        <w:rPr>
          <w:rFonts w:ascii="Calibri" w:hAnsi="Calibri" w:cs="Calibri" w:hint="default"/>
          <w:i/>
          <w:color w:val="auto"/>
          <w:sz w:val="24"/>
          <w:szCs w:val="24"/>
          <w:shd w:val="clear" w:color="auto" w:fill="FFFFFF"/>
        </w:rPr>
        <w:t xml:space="preserve"> </w:t>
      </w:r>
      <w:r w:rsidR="00E72B85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>La raza</w:t>
      </w:r>
      <w:r w:rsidR="00882080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>, además,</w:t>
      </w:r>
      <w:r w:rsidR="00E72B85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 xml:space="preserve"> demostrará todo su potencial</w:t>
      </w:r>
      <w:r w:rsidR="00882080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 xml:space="preserve"> en genética bovina</w:t>
      </w:r>
      <w:r w:rsidR="005D1632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 xml:space="preserve"> </w:t>
      </w:r>
      <w:r w:rsidR="006709CE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>en</w:t>
      </w:r>
      <w:r w:rsidR="00E72B85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 xml:space="preserve"> el marco de</w:t>
      </w:r>
      <w:r w:rsidR="006709CE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 xml:space="preserve"> </w:t>
      </w:r>
      <w:r w:rsidR="00E72B85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>las Nacionales</w:t>
      </w:r>
      <w:r w:rsidR="00BB66EC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>, donde se espera</w:t>
      </w:r>
      <w:r w:rsidR="008E5C19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 xml:space="preserve"> un número cercano a </w:t>
      </w:r>
      <w:r w:rsidR="00BB66EC" w:rsidRPr="00A11A6C">
        <w:rPr>
          <w:rFonts w:asciiTheme="minorHAnsi" w:hAnsiTheme="minorHAnsi" w:cstheme="minorHAnsi" w:hint="default"/>
          <w:i/>
          <w:color w:val="auto"/>
          <w:sz w:val="24"/>
          <w:szCs w:val="24"/>
          <w:shd w:val="clear" w:color="auto" w:fill="FFFFFF"/>
        </w:rPr>
        <w:t>500 animales en pista.</w:t>
      </w:r>
    </w:p>
    <w:p w14:paraId="784F9BA4" w14:textId="77777777" w:rsidR="00DA7862" w:rsidRPr="00A11A6C" w:rsidRDefault="00DA7862" w:rsidP="00A11A6C">
      <w:pPr>
        <w:pStyle w:val="Cuerpo"/>
        <w:spacing w:line="276" w:lineRule="auto"/>
        <w:jc w:val="both"/>
        <w:rPr>
          <w:rFonts w:ascii="Calibri" w:hAnsi="Calibri" w:cs="Calibri" w:hint="default"/>
          <w:color w:val="auto"/>
          <w:sz w:val="24"/>
          <w:szCs w:val="24"/>
          <w:shd w:val="clear" w:color="auto" w:fill="FFFFFF"/>
        </w:rPr>
      </w:pPr>
    </w:p>
    <w:p w14:paraId="2544324C" w14:textId="113A42F8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Del 27 al 31 de mayo,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la Sociedad Rural de Corrientes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será el escenario del evento ganadero más esperado del año, organizado en colaboración con Expoagro y con el apoyo del Gobierno de la provincia de Corrientes. Durante estos 5 días, se realizarán las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Nacionales edición Santander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de las razas Braford, </w:t>
      </w:r>
      <w:proofErr w:type="spellStart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Brahman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y Hampshire Down, un hito para la historia de la ganadería argentina. </w:t>
      </w:r>
    </w:p>
    <w:p w14:paraId="444A541E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7289D9D0" w14:textId="078BB474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Una de las razas que se destacará en esta edición será 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.</w:t>
      </w:r>
      <w:r w:rsidR="00107FA7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Así lo señaló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su presidente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Mauricio 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Groppo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, </w:t>
      </w:r>
      <w:r w:rsidR="00107FA7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quién 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enfatizó en el excepcional nivel de re</w:t>
      </w:r>
      <w:r w:rsidR="00107FA7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productores que se verán en la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exposición, lo que seguramente generará un gran interés tanto a nivel local como internacional. </w:t>
      </w:r>
    </w:p>
    <w:p w14:paraId="2D75F561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2153449C" w14:textId="4995E706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Además, en el marco de las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Nacionales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,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la raza celebrará el 10° aniversario de los Jóvenes 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, una agrupación de estudiantes y aficionados apasionados por la raza, quienes desempeñan un papel fundamental en las actividades anuales de la Asociación.</w:t>
      </w:r>
    </w:p>
    <w:p w14:paraId="16CCB044" w14:textId="4592E76F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2FC57926" w14:textId="68610A54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Con imagen renovada</w:t>
      </w:r>
    </w:p>
    <w:p w14:paraId="2B6EA33D" w14:textId="4E7919A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432DA814" w14:textId="470C0D8C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La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Asociación Argentina de 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present</w:t>
      </w:r>
      <w:r w:rsidR="00CF5D3E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ó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este año una nueva imagen institucional, marcando así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4</w:t>
      </w:r>
      <w:r w:rsidR="00CF5D3E"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6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 años de evolución constante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. Esta actualización se enmarca en un nuevo programa de Comunicación Institucional que abarca todas las gestiones llevadas adelante por la entidad.</w:t>
      </w:r>
    </w:p>
    <w:p w14:paraId="1679007C" w14:textId="3B146286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65B7F425" w14:textId="3C32325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En este sentido,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la emblemática silueta de la cabeza del toro padre de la raza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, que ha sido el símbolo de la Asociación desde sus inicios, fue estilizada para convertirse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en la imagen institucional de 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 Argentina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, reflejando así la dinámica continua de la raza. </w:t>
      </w:r>
    </w:p>
    <w:p w14:paraId="5D1E0C93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64D55B23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Este proceso incluyó un reordenamiento del logotipo y la comunicación visual de la institución, otorgándole una nueva identidad y creando un nuevo eslogan, manteniendo las letras clásicas. La marca ahora se acompaña con la palabra "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ARGENTINA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" y se 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lastRenderedPageBreak/>
        <w:t xml:space="preserve">sustituye el conocido eslogan "Criando Futuro" por uno nuevo, anclado en el presente: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"Confío en 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".</w:t>
      </w:r>
    </w:p>
    <w:p w14:paraId="68163198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367972EE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En cuanto a la estrategia de crecimiento y expansión, la Asociación ha incorporado una nueva exposición a su circuito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: "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 al Sur",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que se llevará a cabo en la Sociedad Rural de Junín, Buenos Aires, el 26 y 27 de junio. Con esta </w:t>
      </w:r>
      <w:proofErr w:type="spellStart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adición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, el circuito </w:t>
      </w:r>
      <w:proofErr w:type="spellStart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alcanza este año un total de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26 exposiciones 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en su calendario anual.</w:t>
      </w:r>
    </w:p>
    <w:p w14:paraId="6C3ADEB6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297EEC8C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Además, la entidad continúa con un programa institucional de reuniones estratégicas, jornadas de planificación intensivas y evaluación en todas sus áreas.</w:t>
      </w:r>
    </w:p>
    <w:p w14:paraId="6C712C4C" w14:textId="77777777" w:rsidR="005D1632" w:rsidRPr="00A11A6C" w:rsidRDefault="005D1632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0AEF1150" w14:textId="15966DEE" w:rsidR="000D34B8" w:rsidRPr="00A11A6C" w:rsidRDefault="00DA0A24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El </w:t>
      </w:r>
      <w:proofErr w:type="spellStart"/>
      <w:r w:rsidR="000D34B8"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="000D34B8"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 argentino</w:t>
      </w:r>
      <w:r w:rsidR="00107FA7"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,</w:t>
      </w:r>
      <w:r w:rsidR="001D7B8F"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 marca registrada</w:t>
      </w:r>
    </w:p>
    <w:p w14:paraId="1077DCA4" w14:textId="77777777" w:rsidR="000D34B8" w:rsidRPr="00A11A6C" w:rsidRDefault="000D34B8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51F4C9EB" w14:textId="77777777" w:rsidR="00DA0A24" w:rsidRPr="00A11A6C" w:rsidRDefault="000D34B8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El </w:t>
      </w:r>
      <w:proofErr w:type="spellStart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argentino ha establecido una sólida reputación a nivel internacional y se ha convertido en un referente mundial. Desde sus inicios en 2012, Argentina ha sido parte integral de la </w:t>
      </w:r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Asociación Latinoamericana de 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 xml:space="preserve"> (</w:t>
      </w:r>
      <w:proofErr w:type="spellStart"/>
      <w:r w:rsidRPr="00A11A6C">
        <w:rPr>
          <w:rFonts w:asciiTheme="minorHAnsi" w:hAnsiTheme="minorHAnsi" w:cstheme="minorHAnsi" w:hint="default"/>
          <w:b/>
          <w:color w:val="auto"/>
          <w:sz w:val="24"/>
          <w:szCs w:val="24"/>
          <w:shd w:val="clear" w:color="auto" w:fill="FFFFFF"/>
        </w:rPr>
        <w:t>ALBrangus</w:t>
      </w:r>
      <w:proofErr w:type="spellEnd"/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), contribuyendo a su consolidación a lo largo de los años. </w:t>
      </w:r>
    </w:p>
    <w:p w14:paraId="26FB438A" w14:textId="77777777" w:rsidR="00DA0A24" w:rsidRPr="00A11A6C" w:rsidRDefault="00DA0A24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36C29CDD" w14:textId="6CA6EE5F" w:rsidR="000D34B8" w:rsidRPr="00A11A6C" w:rsidRDefault="00DA0A24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De esta manera, e</w:t>
      </w:r>
      <w:r w:rsidR="000D34B8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l vínculo entre los países miembros se ha fortalecido, generando resultados positivos en términos de intercambio de genética e información.</w:t>
      </w:r>
      <w:r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</w:t>
      </w:r>
      <w:r w:rsidR="0056766E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Es por ello que, este año, l</w:t>
      </w:r>
      <w:r w:rsidR="000D34B8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a</w:t>
      </w:r>
      <w:r w:rsidR="0056766E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s Jornadas </w:t>
      </w:r>
      <w:proofErr w:type="spellStart"/>
      <w:r w:rsidR="0056766E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>ALBrangus</w:t>
      </w:r>
      <w:proofErr w:type="spellEnd"/>
      <w:r w:rsidR="000D34B8" w:rsidRPr="00A11A6C"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  <w:t xml:space="preserve"> se llevarán a cabo en Paraguay del 6 al 13 de mayo.</w:t>
      </w:r>
    </w:p>
    <w:p w14:paraId="630899EF" w14:textId="5368FEA5" w:rsidR="000D34B8" w:rsidRPr="00A11A6C" w:rsidRDefault="000D34B8" w:rsidP="00A11A6C">
      <w:pPr>
        <w:pStyle w:val="Cuerpo"/>
        <w:spacing w:line="276" w:lineRule="auto"/>
        <w:jc w:val="both"/>
        <w:rPr>
          <w:rFonts w:asciiTheme="minorHAnsi" w:hAnsiTheme="minorHAnsi" w:cstheme="minorHAnsi" w:hint="default"/>
          <w:color w:val="auto"/>
          <w:sz w:val="24"/>
          <w:szCs w:val="24"/>
          <w:shd w:val="clear" w:color="auto" w:fill="FFFFFF"/>
        </w:rPr>
      </w:pPr>
    </w:p>
    <w:p w14:paraId="5E76A129" w14:textId="282F653B" w:rsidR="00DA7862" w:rsidRPr="00A11A6C" w:rsidRDefault="00DA7862" w:rsidP="00A11A6C">
      <w:pPr>
        <w:pStyle w:val="Cuerpo"/>
        <w:spacing w:line="276" w:lineRule="auto"/>
        <w:jc w:val="both"/>
        <w:rPr>
          <w:rFonts w:ascii="Calibri" w:hAnsi="Calibri" w:cs="Calibri" w:hint="default"/>
          <w:color w:val="auto"/>
          <w:sz w:val="24"/>
          <w:szCs w:val="24"/>
          <w:shd w:val="clear" w:color="auto" w:fill="FFFFFF"/>
        </w:rPr>
      </w:pPr>
    </w:p>
    <w:p w14:paraId="42AD82CD" w14:textId="4D59D032" w:rsidR="00DA7862" w:rsidRPr="00A11A6C" w:rsidRDefault="00097075" w:rsidP="00A11A6C">
      <w:pPr>
        <w:pStyle w:val="Cuerpo"/>
        <w:spacing w:line="276" w:lineRule="auto"/>
        <w:jc w:val="both"/>
        <w:rPr>
          <w:rFonts w:ascii="Calibri" w:hAnsi="Calibri" w:cs="Calibri" w:hint="default"/>
          <w:color w:val="auto"/>
          <w:sz w:val="24"/>
          <w:szCs w:val="24"/>
          <w:shd w:val="clear" w:color="auto" w:fill="FFFFFF"/>
        </w:rPr>
      </w:pPr>
      <w:r w:rsidRPr="00A11A6C">
        <w:rPr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Con una visión audaz hacia el futuro y un legado de excelencia en la </w:t>
      </w:r>
      <w:r w:rsidRPr="00A11A6C">
        <w:rPr>
          <w:rFonts w:ascii="Calibri" w:hAnsi="Calibri" w:cs="Calibri" w:hint="default"/>
          <w:color w:val="auto"/>
          <w:sz w:val="24"/>
          <w:szCs w:val="24"/>
          <w:shd w:val="clear" w:color="auto" w:fill="FFFFFF"/>
        </w:rPr>
        <w:t>ganadería</w:t>
      </w:r>
      <w:r w:rsidRPr="00A11A6C">
        <w:rPr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A11A6C">
        <w:rPr>
          <w:rFonts w:ascii="Calibri" w:hAnsi="Calibri" w:cs="Calibri"/>
          <w:b/>
          <w:color w:val="auto"/>
          <w:sz w:val="24"/>
          <w:szCs w:val="24"/>
          <w:shd w:val="clear" w:color="auto" w:fill="FFFFFF"/>
        </w:rPr>
        <w:t>Brangus</w:t>
      </w:r>
      <w:proofErr w:type="spellEnd"/>
      <w:r w:rsidRPr="00A11A6C">
        <w:rPr>
          <w:rFonts w:ascii="Calibri" w:hAnsi="Calibri" w:cs="Calibri"/>
          <w:b/>
          <w:color w:val="auto"/>
          <w:sz w:val="24"/>
          <w:szCs w:val="24"/>
          <w:shd w:val="clear" w:color="auto" w:fill="FFFFFF"/>
        </w:rPr>
        <w:t xml:space="preserve"> </w:t>
      </w:r>
      <w:r w:rsidRPr="00A11A6C">
        <w:rPr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continúa su camino de innovación y liderazgo en </w:t>
      </w:r>
      <w:r w:rsidRPr="00A11A6C">
        <w:rPr>
          <w:rFonts w:ascii="Calibri" w:hAnsi="Calibri" w:cs="Calibri" w:hint="default"/>
          <w:color w:val="auto"/>
          <w:sz w:val="24"/>
          <w:szCs w:val="24"/>
          <w:shd w:val="clear" w:color="auto" w:fill="FFFFFF"/>
        </w:rPr>
        <w:t>el sector</w:t>
      </w:r>
      <w:r w:rsidRPr="00A11A6C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, consolidándose como un referente</w:t>
      </w:r>
      <w:r w:rsidRPr="00A11A6C">
        <w:rPr>
          <w:rFonts w:ascii="Calibri" w:hAnsi="Calibri" w:cs="Calibri" w:hint="default"/>
          <w:color w:val="auto"/>
          <w:sz w:val="24"/>
          <w:szCs w:val="24"/>
          <w:shd w:val="clear" w:color="auto" w:fill="FFFFFF"/>
        </w:rPr>
        <w:t xml:space="preserve"> de la industria</w:t>
      </w:r>
      <w:r w:rsidRPr="00A11A6C">
        <w:rPr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. Su compromiso con la calidad, la evolución constante y el fortalecimiento de vínculos a nivel global son garantía de un horizonte prometedor para la ganadería argentina y el legado de la </w:t>
      </w:r>
      <w:r w:rsidRPr="00A11A6C">
        <w:rPr>
          <w:rFonts w:ascii="Calibri" w:hAnsi="Calibri" w:cs="Calibri" w:hint="default"/>
          <w:color w:val="auto"/>
          <w:sz w:val="24"/>
          <w:szCs w:val="24"/>
          <w:shd w:val="clear" w:color="auto" w:fill="FFFFFF"/>
        </w:rPr>
        <w:t>A</w:t>
      </w:r>
      <w:r w:rsidRPr="00A11A6C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sociación.</w:t>
      </w:r>
    </w:p>
    <w:p w14:paraId="62F3490D" w14:textId="2A466844" w:rsidR="00DA7862" w:rsidRDefault="00DA7862" w:rsidP="0056766E">
      <w:pPr>
        <w:pStyle w:val="Cuerpo"/>
        <w:jc w:val="both"/>
        <w:rPr>
          <w:rFonts w:ascii="Calibri" w:hAnsi="Calibri" w:cs="Calibri" w:hint="default"/>
          <w:sz w:val="24"/>
          <w:szCs w:val="24"/>
          <w:shd w:val="clear" w:color="auto" w:fill="FFFFFF"/>
        </w:rPr>
      </w:pPr>
    </w:p>
    <w:p w14:paraId="6A1ACBCC" w14:textId="21093BCF" w:rsidR="00DA7862" w:rsidRDefault="00DA7862" w:rsidP="0056766E">
      <w:pPr>
        <w:pStyle w:val="Cuerpo"/>
        <w:jc w:val="both"/>
        <w:rPr>
          <w:rFonts w:ascii="Calibri" w:hAnsi="Calibri" w:cs="Calibri" w:hint="default"/>
          <w:sz w:val="24"/>
          <w:szCs w:val="24"/>
          <w:shd w:val="clear" w:color="auto" w:fill="FFFFFF"/>
        </w:rPr>
      </w:pPr>
    </w:p>
    <w:p w14:paraId="7A4840D9" w14:textId="40ECBE11" w:rsidR="00DA7862" w:rsidRDefault="00DA7862" w:rsidP="000D34B8">
      <w:pPr>
        <w:pStyle w:val="Cuerpo"/>
        <w:jc w:val="both"/>
        <w:rPr>
          <w:rFonts w:ascii="Calibri" w:hAnsi="Calibri" w:cs="Calibri" w:hint="default"/>
          <w:sz w:val="24"/>
          <w:szCs w:val="24"/>
          <w:shd w:val="clear" w:color="auto" w:fill="FFFFFF"/>
        </w:rPr>
      </w:pPr>
    </w:p>
    <w:p w14:paraId="5544681E" w14:textId="77777777" w:rsidR="00DA7862" w:rsidRDefault="00DA7862" w:rsidP="000D34B8">
      <w:pPr>
        <w:pStyle w:val="Cuerpo"/>
        <w:jc w:val="both"/>
        <w:rPr>
          <w:rFonts w:ascii="Calibri" w:hAnsi="Calibri" w:cs="Calibri" w:hint="default"/>
          <w:sz w:val="24"/>
          <w:szCs w:val="24"/>
          <w:shd w:val="clear" w:color="auto" w:fill="FFFFFF"/>
        </w:rPr>
      </w:pPr>
    </w:p>
    <w:sectPr w:rsidR="00DA7862" w:rsidSect="00CA24AB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72C4" w14:textId="77777777" w:rsidR="00CA24AB" w:rsidRDefault="00CA24AB" w:rsidP="00061E7D">
      <w:pPr>
        <w:spacing w:after="0" w:line="240" w:lineRule="auto"/>
      </w:pPr>
      <w:r>
        <w:separator/>
      </w:r>
    </w:p>
  </w:endnote>
  <w:endnote w:type="continuationSeparator" w:id="0">
    <w:p w14:paraId="04C75CA8" w14:textId="77777777" w:rsidR="00CA24AB" w:rsidRDefault="00CA24AB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92F7" w14:textId="77777777" w:rsidR="00CA24AB" w:rsidRDefault="00CA24AB" w:rsidP="00061E7D">
      <w:pPr>
        <w:spacing w:after="0" w:line="240" w:lineRule="auto"/>
      </w:pPr>
      <w:r>
        <w:separator/>
      </w:r>
    </w:p>
  </w:footnote>
  <w:footnote w:type="continuationSeparator" w:id="0">
    <w:p w14:paraId="5F6C49DA" w14:textId="77777777" w:rsidR="00CA24AB" w:rsidRDefault="00CA24AB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97075"/>
    <w:rsid w:val="000D34B8"/>
    <w:rsid w:val="000E0810"/>
    <w:rsid w:val="00107FA7"/>
    <w:rsid w:val="00194FA5"/>
    <w:rsid w:val="001D7B8F"/>
    <w:rsid w:val="001E3088"/>
    <w:rsid w:val="002021C1"/>
    <w:rsid w:val="00205D5F"/>
    <w:rsid w:val="00235945"/>
    <w:rsid w:val="002A0B2A"/>
    <w:rsid w:val="002B06F3"/>
    <w:rsid w:val="00372F04"/>
    <w:rsid w:val="00407F8F"/>
    <w:rsid w:val="00426C74"/>
    <w:rsid w:val="00517246"/>
    <w:rsid w:val="0056766E"/>
    <w:rsid w:val="00595661"/>
    <w:rsid w:val="005B0833"/>
    <w:rsid w:val="005B2DDD"/>
    <w:rsid w:val="005D1632"/>
    <w:rsid w:val="006424D1"/>
    <w:rsid w:val="006709CE"/>
    <w:rsid w:val="0076313E"/>
    <w:rsid w:val="007738F1"/>
    <w:rsid w:val="007F3413"/>
    <w:rsid w:val="00843ABB"/>
    <w:rsid w:val="0086485A"/>
    <w:rsid w:val="00882080"/>
    <w:rsid w:val="008E5C19"/>
    <w:rsid w:val="008E6492"/>
    <w:rsid w:val="009967C6"/>
    <w:rsid w:val="00A11A6C"/>
    <w:rsid w:val="00A1286B"/>
    <w:rsid w:val="00AC38F3"/>
    <w:rsid w:val="00AC5F47"/>
    <w:rsid w:val="00AC6B18"/>
    <w:rsid w:val="00AF08B5"/>
    <w:rsid w:val="00B11F3D"/>
    <w:rsid w:val="00BB2C8F"/>
    <w:rsid w:val="00BB66EC"/>
    <w:rsid w:val="00C729E3"/>
    <w:rsid w:val="00C91FC8"/>
    <w:rsid w:val="00CA24AB"/>
    <w:rsid w:val="00CB3297"/>
    <w:rsid w:val="00CF5D3E"/>
    <w:rsid w:val="00D0478D"/>
    <w:rsid w:val="00D42D17"/>
    <w:rsid w:val="00D63733"/>
    <w:rsid w:val="00D86870"/>
    <w:rsid w:val="00DA0A24"/>
    <w:rsid w:val="00DA7862"/>
    <w:rsid w:val="00DC0E28"/>
    <w:rsid w:val="00DE221F"/>
    <w:rsid w:val="00E2074E"/>
    <w:rsid w:val="00E72B5E"/>
    <w:rsid w:val="00E72B85"/>
    <w:rsid w:val="00E77CB1"/>
    <w:rsid w:val="00EB2872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65786-E12F-4051-B837-779FB09311F2}">
  <ds:schemaRefs>
    <ds:schemaRef ds:uri="http://schemas.openxmlformats.org/package/2006/metadata/core-properties"/>
    <ds:schemaRef ds:uri="8ea0c7a9-7812-4ab2-837e-97a9ce7f45bd"/>
    <ds:schemaRef ds:uri="http://www.w3.org/XML/1998/namespace"/>
    <ds:schemaRef ds:uri="d24e3aec-322b-40d6-846f-3ce85be438e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2024-05-07T12:27:00Z</dcterms:created>
  <dcterms:modified xsi:type="dcterms:W3CDTF">2024-05-07T12:27:00Z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