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BBA9" w14:textId="342ABCAA" w:rsidR="005E2F3A" w:rsidRDefault="005E2F3A" w:rsidP="005E2F3A">
      <w:pPr>
        <w:spacing w:before="100" w:beforeAutospacing="1" w:after="100" w:afterAutospacing="1" w:line="276" w:lineRule="auto"/>
        <w:jc w:val="center"/>
        <w:rPr>
          <w:b/>
          <w:bCs/>
          <w:sz w:val="28"/>
          <w:szCs w:val="28"/>
        </w:rPr>
      </w:pPr>
      <w:proofErr w:type="spellStart"/>
      <w:r w:rsidRPr="005E2F3A">
        <w:rPr>
          <w:b/>
          <w:bCs/>
          <w:sz w:val="28"/>
          <w:szCs w:val="28"/>
        </w:rPr>
        <w:t>Brangus</w:t>
      </w:r>
      <w:proofErr w:type="spellEnd"/>
      <w:r w:rsidRPr="005E2F3A">
        <w:rPr>
          <w:b/>
          <w:bCs/>
          <w:sz w:val="28"/>
          <w:szCs w:val="28"/>
        </w:rPr>
        <w:t>, galardonada por su labor genética y productiva</w:t>
      </w:r>
    </w:p>
    <w:p w14:paraId="6694861F" w14:textId="44B38957" w:rsidR="005E2F3A" w:rsidRPr="005E2F3A" w:rsidRDefault="005E2F3A" w:rsidP="005E2F3A">
      <w:pPr>
        <w:spacing w:before="100" w:beforeAutospacing="1" w:after="100" w:afterAutospacing="1" w:line="276" w:lineRule="auto"/>
        <w:jc w:val="center"/>
        <w:rPr>
          <w:b/>
          <w:bCs/>
          <w:i/>
          <w:iCs/>
          <w:sz w:val="24"/>
          <w:szCs w:val="24"/>
        </w:rPr>
      </w:pPr>
      <w:r w:rsidRPr="005E2F3A">
        <w:rPr>
          <w:i/>
          <w:iCs/>
          <w:sz w:val="24"/>
          <w:szCs w:val="24"/>
        </w:rPr>
        <w:t xml:space="preserve">La Asociación Argentina de </w:t>
      </w:r>
      <w:proofErr w:type="spellStart"/>
      <w:r w:rsidRPr="005E2F3A">
        <w:rPr>
          <w:i/>
          <w:iCs/>
          <w:sz w:val="24"/>
          <w:szCs w:val="24"/>
        </w:rPr>
        <w:t>Brangus</w:t>
      </w:r>
      <w:proofErr w:type="spellEnd"/>
      <w:r w:rsidRPr="005E2F3A">
        <w:rPr>
          <w:i/>
          <w:iCs/>
          <w:sz w:val="24"/>
          <w:szCs w:val="24"/>
        </w:rPr>
        <w:t xml:space="preserve"> fue distinguida con el Premio “Ing. Agr. José María Bustillo” 2024 por su aporte al desarrollo genético, productivo y comercial de la raza, consolidando su liderazgo en la ganadería argentina y su proyección internacional.</w:t>
      </w:r>
    </w:p>
    <w:p w14:paraId="2DCA122D" w14:textId="6004D34B" w:rsidR="005E2F3A" w:rsidRPr="005E2F3A" w:rsidRDefault="005E2F3A" w:rsidP="005E2F3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5E2F3A">
        <w:rPr>
          <w:rFonts w:eastAsia="Times New Roman" w:cstheme="minorHAnsi"/>
          <w:sz w:val="24"/>
          <w:szCs w:val="24"/>
        </w:rPr>
        <w:t xml:space="preserve">La </w:t>
      </w:r>
      <w:r w:rsidRPr="005E2F3A">
        <w:rPr>
          <w:rFonts w:eastAsia="Times New Roman" w:cstheme="minorHAnsi"/>
          <w:b/>
          <w:bCs/>
          <w:sz w:val="24"/>
          <w:szCs w:val="24"/>
        </w:rPr>
        <w:t>Asociación Argentina de Brangus (AAB)</w:t>
      </w:r>
      <w:r w:rsidRPr="005E2F3A">
        <w:rPr>
          <w:rFonts w:eastAsia="Times New Roman" w:cstheme="minorHAnsi"/>
          <w:sz w:val="24"/>
          <w:szCs w:val="24"/>
        </w:rPr>
        <w:t xml:space="preserve"> fue distinguida con el </w:t>
      </w:r>
      <w:r w:rsidRPr="005E2F3A">
        <w:rPr>
          <w:rFonts w:eastAsia="Times New Roman" w:cstheme="minorHAnsi"/>
          <w:b/>
          <w:bCs/>
          <w:sz w:val="24"/>
          <w:szCs w:val="24"/>
        </w:rPr>
        <w:t>Premio "Ing. Agr. José María Bustillo" 2024</w:t>
      </w:r>
      <w:r w:rsidRPr="005E2F3A">
        <w:rPr>
          <w:rFonts w:eastAsia="Times New Roman" w:cstheme="minorHAnsi"/>
          <w:sz w:val="24"/>
          <w:szCs w:val="24"/>
        </w:rPr>
        <w:t xml:space="preserve">, galardón bienal que otorga la </w:t>
      </w:r>
      <w:r w:rsidRPr="005E2F3A">
        <w:rPr>
          <w:rFonts w:eastAsia="Times New Roman" w:cstheme="minorHAnsi"/>
          <w:b/>
          <w:bCs/>
          <w:sz w:val="24"/>
          <w:szCs w:val="24"/>
        </w:rPr>
        <w:t>Academia Nacional de Agronomía y Veterinaria (ANAV)</w:t>
      </w:r>
      <w:r w:rsidRPr="005E2F3A">
        <w:rPr>
          <w:rFonts w:eastAsia="Times New Roman" w:cstheme="minorHAnsi"/>
          <w:sz w:val="24"/>
          <w:szCs w:val="24"/>
        </w:rPr>
        <w:t xml:space="preserve"> a personalidades e instituciones que se han destacado en trabajos, estudios o investigaciones en economía y política agropecuarias.</w:t>
      </w:r>
    </w:p>
    <w:p w14:paraId="3C280EEE" w14:textId="6694782B" w:rsidR="005E2F3A" w:rsidRPr="005E2F3A" w:rsidRDefault="005E2F3A" w:rsidP="005E2F3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5E2F3A">
        <w:rPr>
          <w:rFonts w:eastAsia="Times New Roman" w:cstheme="minorHAnsi"/>
          <w:sz w:val="24"/>
          <w:szCs w:val="24"/>
        </w:rPr>
        <w:t>La ceremonia de entrega se realizó en la sede de la ANAV, con la participación de autoridades de la Academia, directivos de Brangus, técnicos, criadores y ex presidentes de la institución.</w:t>
      </w:r>
    </w:p>
    <w:p w14:paraId="67D19E58" w14:textId="7F21E3E1" w:rsidR="005E2F3A" w:rsidRPr="005E2F3A" w:rsidRDefault="005E2F3A" w:rsidP="005E2F3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5E2F3A">
        <w:rPr>
          <w:rFonts w:eastAsia="Times New Roman" w:cstheme="minorHAnsi"/>
          <w:sz w:val="24"/>
          <w:szCs w:val="24"/>
        </w:rPr>
        <w:t xml:space="preserve">El acto fue abierto por el presidente de la ANAV, </w:t>
      </w:r>
      <w:r w:rsidRPr="005E2F3A">
        <w:rPr>
          <w:rFonts w:eastAsia="Times New Roman" w:cstheme="minorHAnsi"/>
          <w:b/>
          <w:bCs/>
          <w:sz w:val="24"/>
          <w:szCs w:val="24"/>
        </w:rPr>
        <w:t xml:space="preserve">Dr. Jorge O. </w:t>
      </w:r>
      <w:proofErr w:type="spellStart"/>
      <w:r w:rsidRPr="005E2F3A">
        <w:rPr>
          <w:rFonts w:eastAsia="Times New Roman" w:cstheme="minorHAnsi"/>
          <w:b/>
          <w:bCs/>
          <w:sz w:val="24"/>
          <w:szCs w:val="24"/>
        </w:rPr>
        <w:t>Errecalde</w:t>
      </w:r>
      <w:proofErr w:type="spellEnd"/>
      <w:r w:rsidRPr="005E2F3A">
        <w:rPr>
          <w:rFonts w:eastAsia="Times New Roman" w:cstheme="minorHAnsi"/>
          <w:sz w:val="24"/>
          <w:szCs w:val="24"/>
        </w:rPr>
        <w:t xml:space="preserve">, quien repasó los objetivos de la entidad y destacó el legado del Ing. Agr. José María Bustillo, impulsor del desarrollo productivo, la modernización del agro y la dignidad del hombre de campo. En sus palabras, Errecalde subrayó el rol fundamental de la AAB en el </w:t>
      </w:r>
      <w:r w:rsidRPr="005E2F3A">
        <w:rPr>
          <w:rFonts w:eastAsia="Times New Roman" w:cstheme="minorHAnsi"/>
          <w:b/>
          <w:bCs/>
          <w:sz w:val="24"/>
          <w:szCs w:val="24"/>
        </w:rPr>
        <w:t>desarrollo genético, productivo y comercial de la raza Brangus en la Argentina</w:t>
      </w:r>
      <w:r w:rsidRPr="005E2F3A">
        <w:rPr>
          <w:rFonts w:eastAsia="Times New Roman" w:cstheme="minorHAnsi"/>
          <w:sz w:val="24"/>
          <w:szCs w:val="24"/>
        </w:rPr>
        <w:t>, consolidando su protagonismo en las regiones cálidas y subtropicales del país.</w:t>
      </w:r>
    </w:p>
    <w:p w14:paraId="6FB486A9" w14:textId="146CB435" w:rsidR="005E2F3A" w:rsidRPr="005E2F3A" w:rsidRDefault="008C5B27" w:rsidP="005E2F3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Siguiendo esta línea, e</w:t>
      </w:r>
      <w:r w:rsidR="005E2F3A" w:rsidRPr="005E2F3A">
        <w:rPr>
          <w:rFonts w:eastAsia="Times New Roman" w:cstheme="minorHAnsi"/>
          <w:sz w:val="24"/>
          <w:szCs w:val="24"/>
        </w:rPr>
        <w:t xml:space="preserve">l Ing. Agr. PhD. </w:t>
      </w:r>
      <w:r w:rsidR="005E2F3A" w:rsidRPr="005E2F3A">
        <w:rPr>
          <w:rFonts w:eastAsia="Times New Roman" w:cstheme="minorHAnsi"/>
          <w:b/>
          <w:bCs/>
          <w:sz w:val="24"/>
          <w:szCs w:val="24"/>
        </w:rPr>
        <w:t>Rodolfo "Fito" Cantet</w:t>
      </w:r>
      <w:r w:rsidR="005E2F3A" w:rsidRPr="005E2F3A">
        <w:rPr>
          <w:rFonts w:eastAsia="Times New Roman" w:cstheme="minorHAnsi"/>
          <w:sz w:val="24"/>
          <w:szCs w:val="24"/>
        </w:rPr>
        <w:t xml:space="preserve">, académico de la ANAV e integrante del jurado del premio, ofreció una destacada presentación titulada </w:t>
      </w:r>
      <w:r w:rsidR="005E2F3A" w:rsidRPr="005E2F3A">
        <w:rPr>
          <w:rFonts w:eastAsia="Times New Roman" w:cstheme="minorHAnsi"/>
          <w:i/>
          <w:iCs/>
          <w:sz w:val="24"/>
          <w:szCs w:val="24"/>
        </w:rPr>
        <w:t>“Los hombres y la tecnología que crearon el concepto de raza compuesta con Brangus”</w:t>
      </w:r>
      <w:r w:rsidR="005E2F3A" w:rsidRPr="005E2F3A">
        <w:rPr>
          <w:rFonts w:eastAsia="Times New Roman" w:cstheme="minorHAnsi"/>
          <w:sz w:val="24"/>
          <w:szCs w:val="24"/>
        </w:rPr>
        <w:t>. Allí abordó la historia y evolución genética de la raza, resaltando el trabajo articulado de directivos, técnicos, productores, empresarios y científicos en la consolidación del modelo argentino de Brangus. Destacó como un hito la eliminación de las variedades fijas de composición sanguínea a fines de los años 80, lo que permitió una expansión adaptativa sin precedentes.</w:t>
      </w:r>
    </w:p>
    <w:p w14:paraId="7B9EE26C" w14:textId="77777777" w:rsidR="005E2F3A" w:rsidRPr="005E2F3A" w:rsidRDefault="005E2F3A" w:rsidP="005E2F3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5E2F3A">
        <w:rPr>
          <w:rFonts w:eastAsia="Times New Roman" w:cstheme="minorHAnsi"/>
          <w:sz w:val="24"/>
          <w:szCs w:val="24"/>
        </w:rPr>
        <w:t xml:space="preserve">Además, Cantet remarcó la importancia del </w:t>
      </w:r>
      <w:r w:rsidRPr="005E2F3A">
        <w:rPr>
          <w:rFonts w:eastAsia="Times New Roman" w:cstheme="minorHAnsi"/>
          <w:b/>
          <w:bCs/>
          <w:sz w:val="24"/>
          <w:szCs w:val="24"/>
        </w:rPr>
        <w:t>Programa ERBra (Evaluación de Reproductores Brangus)</w:t>
      </w:r>
      <w:r w:rsidRPr="005E2F3A">
        <w:rPr>
          <w:rFonts w:eastAsia="Times New Roman" w:cstheme="minorHAnsi"/>
          <w:sz w:val="24"/>
          <w:szCs w:val="24"/>
        </w:rPr>
        <w:t>, desarrollado junto a la Facultad de Agronomía de la UBA y el IGEVET – CONICET, como herramienta fundamental para la mejora continua de la raza.</w:t>
      </w:r>
    </w:p>
    <w:p w14:paraId="19615222" w14:textId="77777777" w:rsidR="005E2F3A" w:rsidRPr="005E2F3A" w:rsidRDefault="005E2F3A" w:rsidP="005E2F3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5E2F3A">
        <w:rPr>
          <w:rFonts w:eastAsia="Times New Roman" w:cstheme="minorHAnsi"/>
          <w:sz w:val="24"/>
          <w:szCs w:val="24"/>
        </w:rPr>
        <w:t xml:space="preserve">Al recibir el premio, el presidente de la AAB, </w:t>
      </w:r>
      <w:r w:rsidRPr="005E2F3A">
        <w:rPr>
          <w:rFonts w:eastAsia="Times New Roman" w:cstheme="minorHAnsi"/>
          <w:b/>
          <w:bCs/>
          <w:sz w:val="24"/>
          <w:szCs w:val="24"/>
        </w:rPr>
        <w:t>Ing. Agr. Mauricio Groppo</w:t>
      </w:r>
      <w:r w:rsidRPr="005E2F3A">
        <w:rPr>
          <w:rFonts w:eastAsia="Times New Roman" w:cstheme="minorHAnsi"/>
          <w:sz w:val="24"/>
          <w:szCs w:val="24"/>
        </w:rPr>
        <w:t xml:space="preserve">, expresó su agradecimiento a la Academia y recordó los inicios de la institución citando al primer presidente, </w:t>
      </w:r>
      <w:r w:rsidRPr="005E2F3A">
        <w:rPr>
          <w:rFonts w:eastAsia="Times New Roman" w:cstheme="minorHAnsi"/>
          <w:b/>
          <w:bCs/>
          <w:sz w:val="24"/>
          <w:szCs w:val="24"/>
        </w:rPr>
        <w:t>Carlos Dowdall</w:t>
      </w:r>
      <w:r w:rsidRPr="005E2F3A">
        <w:rPr>
          <w:rFonts w:eastAsia="Times New Roman" w:cstheme="minorHAnsi"/>
          <w:sz w:val="24"/>
          <w:szCs w:val="24"/>
        </w:rPr>
        <w:t xml:space="preserve">: </w:t>
      </w:r>
      <w:r w:rsidRPr="005E2F3A">
        <w:rPr>
          <w:rFonts w:eastAsia="Times New Roman" w:cstheme="minorHAnsi"/>
          <w:i/>
          <w:iCs/>
          <w:sz w:val="24"/>
          <w:szCs w:val="24"/>
        </w:rPr>
        <w:t>“Porque nacimos fuertes, porque ya éramos criadores…”.</w:t>
      </w:r>
      <w:r w:rsidRPr="005E2F3A">
        <w:rPr>
          <w:rFonts w:eastAsia="Times New Roman" w:cstheme="minorHAnsi"/>
          <w:sz w:val="24"/>
          <w:szCs w:val="24"/>
        </w:rPr>
        <w:t xml:space="preserve"> Groppo repasó los hitos de los 47 años de historia institucional, destacando la </w:t>
      </w:r>
      <w:r w:rsidRPr="005E2F3A">
        <w:rPr>
          <w:rFonts w:eastAsia="Times New Roman" w:cstheme="minorHAnsi"/>
          <w:sz w:val="24"/>
          <w:szCs w:val="24"/>
        </w:rPr>
        <w:lastRenderedPageBreak/>
        <w:t>implementación del "libro abierto", la eliminación de variedades, la implementación y constante evolución del ERBra, y el posicionamiento de Brangus como líder en exportación de semen en Argentina.</w:t>
      </w:r>
    </w:p>
    <w:p w14:paraId="4598906F" w14:textId="77777777" w:rsidR="005E2F3A" w:rsidRPr="005E2F3A" w:rsidRDefault="005E2F3A" w:rsidP="005E2F3A">
      <w:pPr>
        <w:spacing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8C5B27">
        <w:rPr>
          <w:rFonts w:eastAsia="Times New Roman" w:cstheme="minorHAnsi"/>
          <w:i/>
          <w:iCs/>
          <w:sz w:val="24"/>
          <w:szCs w:val="24"/>
        </w:rPr>
        <w:t>“Seguimos motivados como el primer día, con el firme propósito de continuar con el legado recibido, llevando al Brangus a cada rincón de la Argentina y el resto del mundo”,</w:t>
      </w:r>
      <w:r w:rsidRPr="005E2F3A">
        <w:rPr>
          <w:rFonts w:eastAsia="Times New Roman" w:cstheme="minorHAnsi"/>
          <w:sz w:val="24"/>
          <w:szCs w:val="24"/>
        </w:rPr>
        <w:t xml:space="preserve"> concluyó Groppo.</w:t>
      </w:r>
    </w:p>
    <w:p w14:paraId="08E9C101" w14:textId="5C38E826" w:rsidR="005E2F3A" w:rsidRDefault="005E2F3A" w:rsidP="005E2F3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5E2F3A">
        <w:rPr>
          <w:rFonts w:eastAsia="Times New Roman" w:cstheme="minorHAnsi"/>
          <w:sz w:val="24"/>
          <w:szCs w:val="24"/>
        </w:rPr>
        <w:t>El Dr. Errecalde cerró el acto reiterando el apoyo de la ANAV a la Asociación Argentina de Brangus y agradeciendo a todos los presentes.</w:t>
      </w:r>
    </w:p>
    <w:p w14:paraId="7D725A34" w14:textId="780BAAA3" w:rsidR="005E2F3A" w:rsidRPr="005E2F3A" w:rsidRDefault="008C5B27" w:rsidP="005E2F3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 raza participará d</w:t>
      </w:r>
      <w:r w:rsidR="005E2F3A" w:rsidRPr="005E2F3A">
        <w:rPr>
          <w:rFonts w:eastAsia="Times New Roman" w:cstheme="minorHAnsi"/>
          <w:sz w:val="24"/>
          <w:szCs w:val="24"/>
        </w:rPr>
        <w:t xml:space="preserve">el </w:t>
      </w:r>
      <w:r w:rsidR="005E2F3A" w:rsidRPr="005E2F3A">
        <w:rPr>
          <w:rFonts w:eastAsia="Times New Roman" w:cstheme="minorHAnsi"/>
          <w:b/>
          <w:bCs/>
          <w:sz w:val="24"/>
          <w:szCs w:val="24"/>
        </w:rPr>
        <w:t>26 al 30 de mayo de 2025</w:t>
      </w:r>
      <w:r w:rsidR="005E2F3A" w:rsidRPr="005E2F3A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 xml:space="preserve">de </w:t>
      </w:r>
      <w:r w:rsidR="005E2F3A" w:rsidRPr="005E2F3A">
        <w:rPr>
          <w:rFonts w:eastAsia="Times New Roman" w:cstheme="minorHAnsi"/>
          <w:b/>
          <w:bCs/>
          <w:sz w:val="24"/>
          <w:szCs w:val="24"/>
        </w:rPr>
        <w:t>Las Nacionales edición Santander</w:t>
      </w:r>
      <w:r w:rsidR="005E2F3A" w:rsidRPr="005E2F3A">
        <w:rPr>
          <w:rFonts w:eastAsia="Times New Roman" w:cstheme="minorHAnsi"/>
          <w:sz w:val="24"/>
          <w:szCs w:val="24"/>
        </w:rPr>
        <w:t xml:space="preserve">, organizada por </w:t>
      </w:r>
      <w:r w:rsidR="005E2F3A" w:rsidRPr="005E2F3A">
        <w:rPr>
          <w:rFonts w:eastAsia="Times New Roman" w:cstheme="minorHAnsi"/>
          <w:b/>
          <w:bCs/>
          <w:sz w:val="24"/>
          <w:szCs w:val="24"/>
        </w:rPr>
        <w:t>Exponenciar</w:t>
      </w:r>
      <w:r w:rsidR="005E2F3A" w:rsidRPr="005E2F3A">
        <w:rPr>
          <w:rFonts w:eastAsia="Times New Roman" w:cstheme="minorHAnsi"/>
          <w:sz w:val="24"/>
          <w:szCs w:val="24"/>
        </w:rPr>
        <w:t xml:space="preserve"> junto a las principales asociaciones bovinas del p</w:t>
      </w:r>
      <w:r>
        <w:rPr>
          <w:rFonts w:eastAsia="Times New Roman" w:cstheme="minorHAnsi"/>
          <w:sz w:val="24"/>
          <w:szCs w:val="24"/>
        </w:rPr>
        <w:t>aís</w:t>
      </w:r>
      <w:r w:rsidR="005E2F3A" w:rsidRPr="005E2F3A">
        <w:rPr>
          <w:rFonts w:eastAsia="Times New Roman" w:cstheme="minorHAnsi"/>
          <w:sz w:val="24"/>
          <w:szCs w:val="24"/>
        </w:rPr>
        <w:t>.</w:t>
      </w:r>
    </w:p>
    <w:p w14:paraId="26FB8902" w14:textId="729E1B09" w:rsidR="005E2F3A" w:rsidRPr="005E2F3A" w:rsidRDefault="005E2F3A" w:rsidP="005E2F3A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5E2F3A">
        <w:rPr>
          <w:rFonts w:eastAsia="Times New Roman" w:cstheme="minorHAnsi"/>
          <w:sz w:val="24"/>
          <w:szCs w:val="24"/>
        </w:rPr>
        <w:t xml:space="preserve">El evento reunirá a los máximos exponentes de las razas </w:t>
      </w:r>
      <w:r w:rsidRPr="005E2F3A">
        <w:rPr>
          <w:rFonts w:eastAsia="Times New Roman" w:cstheme="minorHAnsi"/>
          <w:b/>
          <w:bCs/>
          <w:sz w:val="24"/>
          <w:szCs w:val="24"/>
        </w:rPr>
        <w:t>Brangus, Braford, Brahman y Caballos Criollos</w:t>
      </w:r>
      <w:r w:rsidRPr="005E2F3A">
        <w:rPr>
          <w:rFonts w:eastAsia="Times New Roman" w:cstheme="minorHAnsi"/>
          <w:sz w:val="24"/>
          <w:szCs w:val="24"/>
        </w:rPr>
        <w:t xml:space="preserve">, convirtiéndose en una </w:t>
      </w:r>
      <w:r w:rsidRPr="005E2F3A">
        <w:rPr>
          <w:rFonts w:eastAsia="Times New Roman" w:cstheme="minorHAnsi"/>
          <w:b/>
          <w:bCs/>
          <w:sz w:val="24"/>
          <w:szCs w:val="24"/>
        </w:rPr>
        <w:t>vidriera de genética, innovación y negocios</w:t>
      </w:r>
      <w:r w:rsidRPr="005E2F3A">
        <w:rPr>
          <w:rFonts w:eastAsia="Times New Roman" w:cstheme="minorHAnsi"/>
          <w:sz w:val="24"/>
          <w:szCs w:val="24"/>
        </w:rPr>
        <w:t xml:space="preserve">. </w:t>
      </w:r>
    </w:p>
    <w:p w14:paraId="790F13C7" w14:textId="77777777" w:rsidR="008C5B27" w:rsidRPr="00965E73" w:rsidRDefault="008C5B27" w:rsidP="008C5B27">
      <w:pPr>
        <w:jc w:val="both"/>
        <w:rPr>
          <w:rFonts w:cstheme="minorHAnsi"/>
          <w:sz w:val="24"/>
          <w:szCs w:val="24"/>
        </w:rPr>
      </w:pPr>
      <w:r w:rsidRPr="00965E73">
        <w:rPr>
          <w:rFonts w:cstheme="minorHAnsi"/>
          <w:sz w:val="24"/>
          <w:szCs w:val="24"/>
          <w:shd w:val="clear" w:color="auto" w:fill="FFFFFF"/>
        </w:rPr>
        <w:t xml:space="preserve">Las Nacionales edición Santander cuenta con el Gobierno de Corrientes como </w:t>
      </w:r>
      <w:proofErr w:type="spellStart"/>
      <w:r w:rsidRPr="00965E73">
        <w:rPr>
          <w:rFonts w:cstheme="minorHAnsi"/>
          <w:sz w:val="24"/>
          <w:szCs w:val="24"/>
          <w:shd w:val="clear" w:color="auto" w:fill="FFFFFF"/>
        </w:rPr>
        <w:t>Main</w:t>
      </w:r>
      <w:proofErr w:type="spellEnd"/>
      <w:r w:rsidRPr="00965E73">
        <w:rPr>
          <w:rFonts w:cstheme="minorHAnsi"/>
          <w:sz w:val="24"/>
          <w:szCs w:val="24"/>
          <w:shd w:val="clear" w:color="auto" w:fill="FFFFFF"/>
        </w:rPr>
        <w:t xml:space="preserve"> Sponsor; las empresas Mecano Ganadero y RUS Agro como sponsors; John Deere como alianza estratégica; Banco Nación, Biogénesis </w:t>
      </w:r>
      <w:proofErr w:type="spellStart"/>
      <w:r w:rsidRPr="00965E73">
        <w:rPr>
          <w:rFonts w:cstheme="minorHAnsi"/>
          <w:sz w:val="24"/>
          <w:szCs w:val="24"/>
          <w:shd w:val="clear" w:color="auto" w:fill="FFFFFF"/>
        </w:rPr>
        <w:t>Bagó</w:t>
      </w:r>
      <w:proofErr w:type="spellEnd"/>
      <w:r w:rsidRPr="00965E73">
        <w:rPr>
          <w:rFonts w:cstheme="minorHAnsi"/>
          <w:sz w:val="24"/>
          <w:szCs w:val="24"/>
          <w:shd w:val="clear" w:color="auto" w:fill="FFFFFF"/>
        </w:rPr>
        <w:t xml:space="preserve">, CDV, </w:t>
      </w:r>
      <w:proofErr w:type="spellStart"/>
      <w:r w:rsidRPr="00965E73">
        <w:rPr>
          <w:rFonts w:cstheme="minorHAnsi"/>
          <w:sz w:val="24"/>
          <w:szCs w:val="24"/>
          <w:shd w:val="clear" w:color="auto" w:fill="FFFFFF"/>
        </w:rPr>
        <w:t>Datamars</w:t>
      </w:r>
      <w:proofErr w:type="spellEnd"/>
      <w:r w:rsidRPr="00965E7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965E73">
        <w:rPr>
          <w:rFonts w:cstheme="minorHAnsi"/>
          <w:sz w:val="24"/>
          <w:szCs w:val="24"/>
          <w:shd w:val="clear" w:color="auto" w:fill="FFFFFF"/>
        </w:rPr>
        <w:t>Livestock</w:t>
      </w:r>
      <w:proofErr w:type="spellEnd"/>
      <w:r w:rsidRPr="00965E73">
        <w:rPr>
          <w:rFonts w:cstheme="minorHAnsi"/>
          <w:sz w:val="24"/>
          <w:szCs w:val="24"/>
          <w:shd w:val="clear" w:color="auto" w:fill="FFFFFF"/>
        </w:rPr>
        <w:t xml:space="preserve">, Gobierno de Chaco y </w:t>
      </w:r>
      <w:proofErr w:type="spellStart"/>
      <w:r w:rsidRPr="00965E73">
        <w:rPr>
          <w:rFonts w:cstheme="minorHAnsi"/>
          <w:sz w:val="24"/>
          <w:szCs w:val="24"/>
          <w:shd w:val="clear" w:color="auto" w:fill="FFFFFF"/>
        </w:rPr>
        <w:t>Vetanco</w:t>
      </w:r>
      <w:proofErr w:type="spellEnd"/>
      <w:r w:rsidRPr="00965E73">
        <w:rPr>
          <w:rFonts w:cstheme="minorHAnsi"/>
          <w:sz w:val="24"/>
          <w:szCs w:val="24"/>
          <w:shd w:val="clear" w:color="auto" w:fill="FFFFFF"/>
        </w:rPr>
        <w:t xml:space="preserve"> como auspiciantes</w:t>
      </w:r>
      <w:r>
        <w:rPr>
          <w:rFonts w:cstheme="minorHAnsi"/>
          <w:sz w:val="24"/>
          <w:szCs w:val="24"/>
          <w:shd w:val="clear" w:color="auto" w:fill="FFFFFF"/>
        </w:rPr>
        <w:t xml:space="preserve">; Colombo y Magliano, </w:t>
      </w:r>
      <w:proofErr w:type="spellStart"/>
      <w:r w:rsidRPr="00965E73">
        <w:rPr>
          <w:rFonts w:cstheme="minorHAnsi"/>
          <w:sz w:val="24"/>
          <w:szCs w:val="24"/>
          <w:shd w:val="clear" w:color="auto" w:fill="FFFFFF"/>
        </w:rPr>
        <w:t>O</w:t>
      </w:r>
      <w:r>
        <w:rPr>
          <w:rFonts w:cstheme="minorHAnsi"/>
          <w:sz w:val="24"/>
          <w:szCs w:val="24"/>
          <w:shd w:val="clear" w:color="auto" w:fill="FFFFFF"/>
        </w:rPr>
        <w:t>´Farrell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, Reggi,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Rosgan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y UMC como consignatarios del evento </w:t>
      </w:r>
      <w:r w:rsidRPr="00965E73">
        <w:rPr>
          <w:rFonts w:cstheme="minorHAnsi"/>
          <w:sz w:val="24"/>
          <w:szCs w:val="24"/>
          <w:shd w:val="clear" w:color="auto" w:fill="FFFFFF"/>
        </w:rPr>
        <w:t>y cuenta con el apoyo de la Sociedad Rural de Corrientes.</w:t>
      </w:r>
    </w:p>
    <w:p w14:paraId="45B1E5D8" w14:textId="54CB6EA0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FE431" w14:textId="48C1ED23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3408A" w14:textId="41BFCC65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1057F" w14:textId="060CCBEE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8276D" w14:textId="520D62C1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25E01" w14:textId="182D28AD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E464C" w14:textId="625B9618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9F14E" w14:textId="22CB2E54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D230E" w14:textId="5DF6C86B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3A622" w14:textId="72B94A74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A37C1" w14:textId="0AE9CB72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E9035" w14:textId="035F1926" w:rsidR="005E2F3A" w:rsidRDefault="005E2F3A" w:rsidP="005E2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5B220" w14:textId="77777777" w:rsidR="0042498F" w:rsidRPr="00F90F7C" w:rsidRDefault="0042498F" w:rsidP="004249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rlow" w:eastAsia="Barlow" w:hAnsi="Barlow" w:cs="Barlow"/>
          <w:b/>
          <w:color w:val="000000"/>
          <w:lang w:val="es-AR"/>
        </w:rPr>
      </w:pPr>
      <w:r w:rsidRPr="00F90F7C">
        <w:rPr>
          <w:rFonts w:ascii="Barlow" w:eastAsia="Barlow" w:hAnsi="Barlow" w:cs="Barlow"/>
          <w:b/>
          <w:color w:val="000000"/>
          <w:lang w:val="es-AR"/>
        </w:rPr>
        <w:t xml:space="preserve">Premio "Ing. Agr. José María Bustillo" 2024 a la Asociación Argentina de </w:t>
      </w:r>
      <w:proofErr w:type="spellStart"/>
      <w:r w:rsidRPr="00F90F7C">
        <w:rPr>
          <w:rFonts w:ascii="Barlow" w:eastAsia="Barlow" w:hAnsi="Barlow" w:cs="Barlow"/>
          <w:b/>
          <w:color w:val="000000"/>
          <w:lang w:val="es-AR"/>
        </w:rPr>
        <w:t>Brangus</w:t>
      </w:r>
      <w:proofErr w:type="spellEnd"/>
    </w:p>
    <w:p w14:paraId="5F6F492B" w14:textId="77777777" w:rsidR="0042498F" w:rsidRPr="00F90F7C" w:rsidRDefault="0042498F" w:rsidP="004249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rlow" w:eastAsia="Barlow" w:hAnsi="Barlow" w:cs="Barlow"/>
          <w:color w:val="000000"/>
          <w:lang w:val="es-AR"/>
        </w:rPr>
      </w:pPr>
    </w:p>
    <w:p w14:paraId="4B56E4C4" w14:textId="77777777" w:rsidR="0042498F" w:rsidRPr="00F90F7C" w:rsidRDefault="0042498F" w:rsidP="004249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rlow" w:eastAsia="Barlow" w:hAnsi="Barlow" w:cs="Barlow"/>
          <w:b/>
          <w:i/>
          <w:iCs/>
          <w:color w:val="000000"/>
          <w:lang w:val="es-AR"/>
        </w:rPr>
      </w:pPr>
      <w:r w:rsidRPr="00F90F7C">
        <w:rPr>
          <w:rFonts w:ascii="Barlow" w:eastAsia="Barlow" w:hAnsi="Barlow" w:cs="Barlow"/>
          <w:b/>
          <w:i/>
          <w:iCs/>
          <w:color w:val="000000"/>
          <w:lang w:val="es-AR"/>
        </w:rPr>
        <w:t xml:space="preserve">La Asociación Argentina de </w:t>
      </w:r>
      <w:proofErr w:type="spellStart"/>
      <w:r w:rsidRPr="00F90F7C">
        <w:rPr>
          <w:rFonts w:ascii="Barlow" w:eastAsia="Barlow" w:hAnsi="Barlow" w:cs="Barlow"/>
          <w:b/>
          <w:i/>
          <w:iCs/>
          <w:color w:val="000000"/>
          <w:lang w:val="es-AR"/>
        </w:rPr>
        <w:t>Brangus</w:t>
      </w:r>
      <w:proofErr w:type="spellEnd"/>
      <w:r w:rsidRPr="00F90F7C">
        <w:rPr>
          <w:rFonts w:ascii="Barlow" w:eastAsia="Barlow" w:hAnsi="Barlow" w:cs="Barlow"/>
          <w:b/>
          <w:i/>
          <w:iCs/>
          <w:color w:val="000000"/>
          <w:lang w:val="es-AR"/>
        </w:rPr>
        <w:t xml:space="preserve"> fue distinguida con el Premio "Ing. Agr. José María Bustillo" 2024, entregado por la Academia Nacional de Agronomía y Veterinaria, en un acto que se llevó a cabo el martes 22 de abril en la sede de la ANAV.</w:t>
      </w:r>
      <w:r w:rsidRPr="00C965E1">
        <w:rPr>
          <w:lang w:val="es-AR"/>
        </w:rPr>
        <w:t xml:space="preserve"> </w:t>
      </w:r>
      <w:r w:rsidRPr="006A00AA">
        <w:rPr>
          <w:rFonts w:ascii="Barlow" w:eastAsia="Barlow" w:hAnsi="Barlow" w:cs="Barlow"/>
          <w:b/>
          <w:i/>
          <w:iCs/>
          <w:color w:val="000000"/>
          <w:lang w:val="es-AR"/>
        </w:rPr>
        <w:t xml:space="preserve">Estuvieron presentes autoridades de la </w:t>
      </w:r>
      <w:r>
        <w:rPr>
          <w:rFonts w:ascii="Barlow" w:eastAsia="Barlow" w:hAnsi="Barlow" w:cs="Barlow"/>
          <w:b/>
          <w:i/>
          <w:iCs/>
          <w:color w:val="000000"/>
          <w:lang w:val="es-AR"/>
        </w:rPr>
        <w:t>Academia</w:t>
      </w:r>
      <w:r w:rsidRPr="006A00AA">
        <w:rPr>
          <w:rFonts w:ascii="Barlow" w:eastAsia="Barlow" w:hAnsi="Barlow" w:cs="Barlow"/>
          <w:b/>
          <w:i/>
          <w:iCs/>
          <w:color w:val="000000"/>
          <w:lang w:val="es-AR"/>
        </w:rPr>
        <w:t xml:space="preserve"> y de </w:t>
      </w:r>
      <w:proofErr w:type="spellStart"/>
      <w:r w:rsidRPr="006A00AA">
        <w:rPr>
          <w:rFonts w:ascii="Barlow" w:eastAsia="Barlow" w:hAnsi="Barlow" w:cs="Barlow"/>
          <w:b/>
          <w:i/>
          <w:iCs/>
          <w:color w:val="000000"/>
          <w:lang w:val="es-AR"/>
        </w:rPr>
        <w:t>Brangus</w:t>
      </w:r>
      <w:proofErr w:type="spellEnd"/>
      <w:r w:rsidRPr="006A00AA">
        <w:rPr>
          <w:rFonts w:ascii="Barlow" w:eastAsia="Barlow" w:hAnsi="Barlow" w:cs="Barlow"/>
          <w:b/>
          <w:i/>
          <w:iCs/>
          <w:color w:val="000000"/>
          <w:lang w:val="es-AR"/>
        </w:rPr>
        <w:t xml:space="preserve">, </w:t>
      </w:r>
      <w:r>
        <w:rPr>
          <w:rFonts w:ascii="Barlow" w:eastAsia="Barlow" w:hAnsi="Barlow" w:cs="Barlow"/>
          <w:b/>
          <w:i/>
          <w:iCs/>
          <w:color w:val="000000"/>
          <w:lang w:val="es-AR"/>
        </w:rPr>
        <w:t>directivos, ex presidentes</w:t>
      </w:r>
      <w:r w:rsidRPr="006A00AA">
        <w:rPr>
          <w:rFonts w:ascii="Barlow" w:eastAsia="Barlow" w:hAnsi="Barlow" w:cs="Barlow"/>
          <w:b/>
          <w:i/>
          <w:iCs/>
          <w:color w:val="000000"/>
          <w:lang w:val="es-AR"/>
        </w:rPr>
        <w:t xml:space="preserve">, </w:t>
      </w:r>
      <w:r>
        <w:rPr>
          <w:rFonts w:ascii="Barlow" w:eastAsia="Barlow" w:hAnsi="Barlow" w:cs="Barlow"/>
          <w:b/>
          <w:i/>
          <w:iCs/>
          <w:color w:val="000000"/>
          <w:lang w:val="es-AR"/>
        </w:rPr>
        <w:t xml:space="preserve">técnicos y criadores. </w:t>
      </w:r>
    </w:p>
    <w:p w14:paraId="5F930D7D" w14:textId="77777777" w:rsidR="0042498F" w:rsidRPr="00F90F7C" w:rsidRDefault="0042498F" w:rsidP="004249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rlow" w:eastAsia="Barlow" w:hAnsi="Barlow" w:cs="Barlow"/>
          <w:b/>
          <w:color w:val="000000"/>
          <w:lang w:val="es-AR"/>
        </w:rPr>
      </w:pPr>
    </w:p>
    <w:p w14:paraId="27796FE5" w14:textId="77777777" w:rsidR="0042498F" w:rsidRPr="00F90F7C" w:rsidRDefault="0042498F" w:rsidP="004249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rlow" w:eastAsia="Barlow" w:hAnsi="Barlow" w:cs="Barlow"/>
          <w:bCs/>
          <w:lang w:val="es-AR"/>
        </w:rPr>
      </w:pPr>
      <w:r w:rsidRPr="00F90F7C">
        <w:rPr>
          <w:rFonts w:ascii="Barlow" w:eastAsia="Barlow" w:hAnsi="Barlow" w:cs="Barlow"/>
          <w:bCs/>
          <w:lang w:val="es-AR"/>
        </w:rPr>
        <w:t xml:space="preserve">La introducción del acto de entrega estuvo a cargo del </w:t>
      </w:r>
      <w:proofErr w:type="gramStart"/>
      <w:r w:rsidRPr="00F90F7C">
        <w:rPr>
          <w:rFonts w:ascii="Barlow" w:eastAsia="Barlow" w:hAnsi="Barlow" w:cs="Barlow"/>
          <w:bCs/>
          <w:lang w:val="es-AR"/>
        </w:rPr>
        <w:t>Presidente</w:t>
      </w:r>
      <w:proofErr w:type="gramEnd"/>
      <w:r w:rsidRPr="00F90F7C">
        <w:rPr>
          <w:rFonts w:ascii="Barlow" w:eastAsia="Barlow" w:hAnsi="Barlow" w:cs="Barlow"/>
          <w:bCs/>
          <w:lang w:val="es-AR"/>
        </w:rPr>
        <w:t xml:space="preserve"> de la ANAV</w:t>
      </w:r>
      <w:r w:rsidRPr="00F90F7C">
        <w:rPr>
          <w:rFonts w:ascii="Barlow" w:eastAsia="Barlow" w:hAnsi="Barlow" w:cs="Barlow"/>
          <w:b/>
          <w:lang w:val="es-AR"/>
        </w:rPr>
        <w:t xml:space="preserve">, Dr. Jorge O. </w:t>
      </w:r>
      <w:proofErr w:type="spellStart"/>
      <w:r w:rsidRPr="00F90F7C">
        <w:rPr>
          <w:rFonts w:ascii="Barlow" w:eastAsia="Barlow" w:hAnsi="Barlow" w:cs="Barlow"/>
          <w:b/>
          <w:lang w:val="es-AR"/>
        </w:rPr>
        <w:t>Errecalde</w:t>
      </w:r>
      <w:proofErr w:type="spellEnd"/>
      <w:r w:rsidRPr="00F90F7C">
        <w:rPr>
          <w:rFonts w:ascii="Barlow" w:eastAsia="Barlow" w:hAnsi="Barlow" w:cs="Barlow"/>
          <w:bCs/>
          <w:lang w:val="es-AR"/>
        </w:rPr>
        <w:t xml:space="preserve">, quien luego de </w:t>
      </w:r>
      <w:r>
        <w:rPr>
          <w:rFonts w:ascii="Barlow" w:eastAsia="Barlow" w:hAnsi="Barlow" w:cs="Barlow"/>
          <w:bCs/>
          <w:lang w:val="es-AR"/>
        </w:rPr>
        <w:t>un minuto</w:t>
      </w:r>
      <w:r w:rsidRPr="00F90F7C">
        <w:rPr>
          <w:rFonts w:ascii="Barlow" w:eastAsia="Barlow" w:hAnsi="Barlow" w:cs="Barlow"/>
          <w:bCs/>
          <w:lang w:val="es-AR"/>
        </w:rPr>
        <w:t xml:space="preserve"> de silencio por el fallecimiento del Papa Francisco, presentó la sesión repasando los objetivos de la ANAV y dando las razones para la entrega del premio a la AAB. También destacó la labor de quien diera nombre al premio</w:t>
      </w:r>
      <w:r>
        <w:rPr>
          <w:rFonts w:ascii="Barlow" w:eastAsia="Barlow" w:hAnsi="Barlow" w:cs="Barlow"/>
          <w:bCs/>
          <w:lang w:val="es-AR"/>
        </w:rPr>
        <w:t>, impulsor del “</w:t>
      </w:r>
      <w:r w:rsidRPr="00F90F7C">
        <w:rPr>
          <w:rFonts w:ascii="Barlow" w:eastAsia="Barlow" w:hAnsi="Barlow" w:cs="Barlow"/>
          <w:bCs/>
          <w:lang w:val="es-AR"/>
        </w:rPr>
        <w:t>desarrollo</w:t>
      </w:r>
      <w:r>
        <w:rPr>
          <w:rFonts w:ascii="Barlow" w:eastAsia="Barlow" w:hAnsi="Barlow" w:cs="Barlow"/>
          <w:bCs/>
          <w:lang w:val="es-AR"/>
        </w:rPr>
        <w:t xml:space="preserve"> p</w:t>
      </w:r>
      <w:r w:rsidRPr="00F90F7C">
        <w:rPr>
          <w:rFonts w:ascii="Barlow" w:eastAsia="Barlow" w:hAnsi="Barlow" w:cs="Barlow"/>
          <w:bCs/>
          <w:lang w:val="es-AR"/>
        </w:rPr>
        <w:t xml:space="preserve">roductivo, </w:t>
      </w:r>
      <w:r>
        <w:rPr>
          <w:rFonts w:ascii="Barlow" w:eastAsia="Barlow" w:hAnsi="Barlow" w:cs="Barlow"/>
          <w:bCs/>
          <w:lang w:val="es-AR"/>
        </w:rPr>
        <w:t xml:space="preserve">la </w:t>
      </w:r>
      <w:r w:rsidRPr="00F90F7C">
        <w:rPr>
          <w:rFonts w:ascii="Barlow" w:eastAsia="Barlow" w:hAnsi="Barlow" w:cs="Barlow"/>
          <w:bCs/>
          <w:lang w:val="es-AR"/>
        </w:rPr>
        <w:t>modernizaci</w:t>
      </w:r>
      <w:r>
        <w:rPr>
          <w:rFonts w:ascii="Barlow" w:eastAsia="Barlow" w:hAnsi="Barlow" w:cs="Barlow"/>
          <w:bCs/>
          <w:lang w:val="es-AR"/>
        </w:rPr>
        <w:t>ón</w:t>
      </w:r>
      <w:r w:rsidRPr="00F90F7C">
        <w:rPr>
          <w:rFonts w:ascii="Barlow" w:eastAsia="Barlow" w:hAnsi="Barlow" w:cs="Barlow"/>
          <w:bCs/>
          <w:lang w:val="es-AR"/>
        </w:rPr>
        <w:t xml:space="preserve"> del agro y la dignidad del hombre del campo</w:t>
      </w:r>
      <w:r>
        <w:rPr>
          <w:rFonts w:ascii="Barlow" w:eastAsia="Barlow" w:hAnsi="Barlow" w:cs="Barlow"/>
          <w:bCs/>
          <w:lang w:val="es-AR"/>
        </w:rPr>
        <w:t>”</w:t>
      </w:r>
      <w:r w:rsidRPr="00F90F7C">
        <w:rPr>
          <w:rFonts w:ascii="Barlow" w:eastAsia="Barlow" w:hAnsi="Barlow" w:cs="Barlow"/>
          <w:bCs/>
          <w:lang w:val="es-AR"/>
        </w:rPr>
        <w:t>.</w:t>
      </w:r>
      <w:r>
        <w:rPr>
          <w:rFonts w:ascii="Barlow" w:eastAsia="Barlow" w:hAnsi="Barlow" w:cs="Barlow"/>
          <w:bCs/>
          <w:lang w:val="es-AR"/>
        </w:rPr>
        <w:t xml:space="preserve"> </w:t>
      </w:r>
      <w:proofErr w:type="spellStart"/>
      <w:r w:rsidRPr="00F90F7C">
        <w:rPr>
          <w:rFonts w:ascii="Barlow" w:eastAsia="Barlow" w:hAnsi="Barlow" w:cs="Barlow"/>
          <w:bCs/>
          <w:lang w:val="es-AR"/>
        </w:rPr>
        <w:t>Errecalde</w:t>
      </w:r>
      <w:proofErr w:type="spellEnd"/>
      <w:r w:rsidRPr="00F90F7C">
        <w:rPr>
          <w:rFonts w:ascii="Barlow" w:eastAsia="Barlow" w:hAnsi="Barlow" w:cs="Barlow"/>
          <w:bCs/>
          <w:lang w:val="es-AR"/>
        </w:rPr>
        <w:t xml:space="preserve"> destacó que la AAB recoge y proyecta muchos de sus ideales, desempeñando un papel esencial en el desarrollo genético productiv</w:t>
      </w:r>
      <w:r>
        <w:rPr>
          <w:rFonts w:ascii="Barlow" w:eastAsia="Barlow" w:hAnsi="Barlow" w:cs="Barlow"/>
          <w:bCs/>
          <w:lang w:val="es-AR"/>
        </w:rPr>
        <w:t xml:space="preserve">o </w:t>
      </w:r>
      <w:r w:rsidRPr="00F90F7C">
        <w:rPr>
          <w:rFonts w:ascii="Barlow" w:eastAsia="Barlow" w:hAnsi="Barlow" w:cs="Barlow"/>
          <w:bCs/>
          <w:lang w:val="es-AR"/>
        </w:rPr>
        <w:t xml:space="preserve">y comercial de la raza </w:t>
      </w:r>
      <w:proofErr w:type="spellStart"/>
      <w:r w:rsidRPr="00F90F7C">
        <w:rPr>
          <w:rFonts w:ascii="Barlow" w:eastAsia="Barlow" w:hAnsi="Barlow" w:cs="Barlow"/>
          <w:bCs/>
          <w:lang w:val="es-AR"/>
        </w:rPr>
        <w:t>Brangus</w:t>
      </w:r>
      <w:proofErr w:type="spellEnd"/>
      <w:r w:rsidRPr="00F90F7C">
        <w:rPr>
          <w:rFonts w:ascii="Barlow" w:eastAsia="Barlow" w:hAnsi="Barlow" w:cs="Barlow"/>
          <w:bCs/>
          <w:lang w:val="es-AR"/>
        </w:rPr>
        <w:t xml:space="preserve"> en la </w:t>
      </w:r>
      <w:r>
        <w:rPr>
          <w:rFonts w:ascii="Barlow" w:eastAsia="Barlow" w:hAnsi="Barlow" w:cs="Barlow"/>
          <w:bCs/>
          <w:lang w:val="es-AR"/>
        </w:rPr>
        <w:t>Argentina,</w:t>
      </w:r>
      <w:r w:rsidRPr="00F90F7C">
        <w:rPr>
          <w:rFonts w:ascii="Barlow" w:eastAsia="Barlow" w:hAnsi="Barlow" w:cs="Barlow"/>
          <w:bCs/>
          <w:lang w:val="es-AR"/>
        </w:rPr>
        <w:t xml:space="preserve"> convirtié</w:t>
      </w:r>
      <w:r>
        <w:rPr>
          <w:rFonts w:ascii="Barlow" w:eastAsia="Barlow" w:hAnsi="Barlow" w:cs="Barlow"/>
          <w:bCs/>
          <w:lang w:val="es-AR"/>
        </w:rPr>
        <w:t>n</w:t>
      </w:r>
      <w:r w:rsidRPr="00F90F7C">
        <w:rPr>
          <w:rFonts w:ascii="Barlow" w:eastAsia="Barlow" w:hAnsi="Barlow" w:cs="Barlow"/>
          <w:bCs/>
          <w:lang w:val="es-AR"/>
        </w:rPr>
        <w:t>dose en un actor clave en e</w:t>
      </w:r>
      <w:r>
        <w:rPr>
          <w:rFonts w:ascii="Barlow" w:eastAsia="Barlow" w:hAnsi="Barlow" w:cs="Barlow"/>
          <w:bCs/>
          <w:lang w:val="es-AR"/>
        </w:rPr>
        <w:t xml:space="preserve">l </w:t>
      </w:r>
      <w:r w:rsidRPr="00F90F7C">
        <w:rPr>
          <w:rFonts w:ascii="Barlow" w:eastAsia="Barlow" w:hAnsi="Barlow" w:cs="Barlow"/>
          <w:bCs/>
          <w:lang w:val="es-AR"/>
        </w:rPr>
        <w:t>desarrollo ganadero de las regiones cálidas y sub tropicales</w:t>
      </w:r>
      <w:r>
        <w:rPr>
          <w:rFonts w:ascii="Barlow" w:eastAsia="Barlow" w:hAnsi="Barlow" w:cs="Barlow"/>
          <w:bCs/>
          <w:lang w:val="es-AR"/>
        </w:rPr>
        <w:t xml:space="preserve">. </w:t>
      </w:r>
      <w:proofErr w:type="gramStart"/>
      <w:r>
        <w:rPr>
          <w:rFonts w:ascii="Barlow" w:eastAsia="Barlow" w:hAnsi="Barlow" w:cs="Barlow"/>
          <w:bCs/>
          <w:lang w:val="es-AR"/>
        </w:rPr>
        <w:t>Además</w:t>
      </w:r>
      <w:proofErr w:type="gramEnd"/>
      <w:r>
        <w:rPr>
          <w:rFonts w:ascii="Barlow" w:eastAsia="Barlow" w:hAnsi="Barlow" w:cs="Barlow"/>
          <w:bCs/>
          <w:lang w:val="es-AR"/>
        </w:rPr>
        <w:t xml:space="preserve"> remarcó su trabajo i</w:t>
      </w:r>
      <w:r w:rsidRPr="00F90F7C">
        <w:rPr>
          <w:rFonts w:ascii="Barlow" w:eastAsia="Barlow" w:hAnsi="Barlow" w:cs="Barlow"/>
          <w:bCs/>
          <w:lang w:val="es-AR"/>
        </w:rPr>
        <w:t xml:space="preserve">mpulsando la capacitación </w:t>
      </w:r>
      <w:r>
        <w:rPr>
          <w:rFonts w:ascii="Barlow" w:eastAsia="Barlow" w:hAnsi="Barlow" w:cs="Barlow"/>
          <w:bCs/>
          <w:lang w:val="es-AR"/>
        </w:rPr>
        <w:t>técnica</w:t>
      </w:r>
      <w:r w:rsidRPr="00F90F7C">
        <w:rPr>
          <w:rFonts w:ascii="Barlow" w:eastAsia="Barlow" w:hAnsi="Barlow" w:cs="Barlow"/>
          <w:bCs/>
          <w:lang w:val="es-AR"/>
        </w:rPr>
        <w:t xml:space="preserve">, </w:t>
      </w:r>
      <w:r>
        <w:rPr>
          <w:rFonts w:ascii="Barlow" w:eastAsia="Barlow" w:hAnsi="Barlow" w:cs="Barlow"/>
          <w:bCs/>
          <w:lang w:val="es-AR"/>
        </w:rPr>
        <w:t xml:space="preserve">la participación </w:t>
      </w:r>
      <w:r w:rsidRPr="00F90F7C">
        <w:rPr>
          <w:rFonts w:ascii="Barlow" w:eastAsia="Barlow" w:hAnsi="Barlow" w:cs="Barlow"/>
          <w:bCs/>
          <w:lang w:val="es-AR"/>
        </w:rPr>
        <w:t>de</w:t>
      </w:r>
      <w:r>
        <w:rPr>
          <w:rFonts w:ascii="Barlow" w:eastAsia="Barlow" w:hAnsi="Barlow" w:cs="Barlow"/>
          <w:bCs/>
          <w:lang w:val="es-AR"/>
        </w:rPr>
        <w:t xml:space="preserve"> los</w:t>
      </w:r>
      <w:r w:rsidRPr="00F90F7C">
        <w:rPr>
          <w:rFonts w:ascii="Barlow" w:eastAsia="Barlow" w:hAnsi="Barlow" w:cs="Barlow"/>
          <w:bCs/>
          <w:lang w:val="es-AR"/>
        </w:rPr>
        <w:t xml:space="preserve"> </w:t>
      </w:r>
      <w:r>
        <w:rPr>
          <w:rFonts w:ascii="Barlow" w:eastAsia="Barlow" w:hAnsi="Barlow" w:cs="Barlow"/>
          <w:bCs/>
          <w:lang w:val="es-AR"/>
        </w:rPr>
        <w:t>jóvenes, la</w:t>
      </w:r>
      <w:r w:rsidRPr="00F90F7C">
        <w:rPr>
          <w:rFonts w:ascii="Barlow" w:eastAsia="Barlow" w:hAnsi="Barlow" w:cs="Barlow"/>
          <w:bCs/>
          <w:lang w:val="es-AR"/>
        </w:rPr>
        <w:t xml:space="preserve"> transparencia comercial y di</w:t>
      </w:r>
      <w:r>
        <w:rPr>
          <w:rFonts w:ascii="Barlow" w:eastAsia="Barlow" w:hAnsi="Barlow" w:cs="Barlow"/>
          <w:bCs/>
          <w:lang w:val="es-AR"/>
        </w:rPr>
        <w:t>á</w:t>
      </w:r>
      <w:r w:rsidRPr="00F90F7C">
        <w:rPr>
          <w:rFonts w:ascii="Barlow" w:eastAsia="Barlow" w:hAnsi="Barlow" w:cs="Barlow"/>
          <w:bCs/>
          <w:lang w:val="es-AR"/>
        </w:rPr>
        <w:t>logo entre cienci</w:t>
      </w:r>
      <w:r>
        <w:rPr>
          <w:rFonts w:ascii="Barlow" w:eastAsia="Barlow" w:hAnsi="Barlow" w:cs="Barlow"/>
          <w:bCs/>
          <w:lang w:val="es-AR"/>
        </w:rPr>
        <w:t xml:space="preserve">a </w:t>
      </w:r>
      <w:r w:rsidRPr="00F90F7C">
        <w:rPr>
          <w:rFonts w:ascii="Barlow" w:eastAsia="Barlow" w:hAnsi="Barlow" w:cs="Barlow"/>
          <w:bCs/>
          <w:lang w:val="es-AR"/>
        </w:rPr>
        <w:t xml:space="preserve">y producción. </w:t>
      </w:r>
    </w:p>
    <w:p w14:paraId="78C664DA" w14:textId="77777777" w:rsidR="0042498F" w:rsidRPr="00F90F7C" w:rsidRDefault="0042498F" w:rsidP="004249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</w:p>
    <w:p w14:paraId="6E17F607" w14:textId="77777777" w:rsidR="0042498F" w:rsidRDefault="0042498F" w:rsidP="0042498F">
      <w:pPr>
        <w:pStyle w:val="NormalWeb"/>
        <w:shd w:val="clear" w:color="auto" w:fill="FFFFFF"/>
        <w:tabs>
          <w:tab w:val="left" w:pos="2280"/>
        </w:tabs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  <w:r>
        <w:rPr>
          <w:rFonts w:ascii="Barlow" w:eastAsia="Barlow" w:hAnsi="Barlow" w:cs="Barlow"/>
          <w:bCs/>
          <w:color w:val="000000"/>
          <w:lang w:eastAsia="en-US"/>
        </w:rPr>
        <w:t xml:space="preserve">El </w:t>
      </w:r>
      <w:r w:rsidRPr="00115BFD">
        <w:rPr>
          <w:rFonts w:ascii="Barlow" w:eastAsia="Barlow" w:hAnsi="Barlow" w:cs="Barlow"/>
          <w:b/>
          <w:color w:val="000000"/>
          <w:lang w:eastAsia="en-US"/>
        </w:rPr>
        <w:t xml:space="preserve">Ing. Agr. PhD. Rodolfo Fito </w:t>
      </w:r>
      <w:proofErr w:type="spellStart"/>
      <w:r w:rsidRPr="00115BFD">
        <w:rPr>
          <w:rFonts w:ascii="Barlow" w:eastAsia="Barlow" w:hAnsi="Barlow" w:cs="Barlow"/>
          <w:b/>
          <w:color w:val="000000"/>
          <w:lang w:eastAsia="en-US"/>
        </w:rPr>
        <w:t>Cantet</w:t>
      </w:r>
      <w:proofErr w:type="spellEnd"/>
      <w:r w:rsidRPr="00115BFD">
        <w:rPr>
          <w:rFonts w:ascii="Barlow" w:eastAsia="Barlow" w:hAnsi="Barlow" w:cs="Barlow"/>
          <w:b/>
          <w:color w:val="000000"/>
          <w:lang w:eastAsia="en-US"/>
        </w:rPr>
        <w:t>.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Académico de la ANAV </w:t>
      </w:r>
      <w:r>
        <w:rPr>
          <w:rFonts w:ascii="Barlow" w:eastAsia="Barlow" w:hAnsi="Barlow" w:cs="Barlow"/>
          <w:bCs/>
          <w:color w:val="000000"/>
          <w:lang w:eastAsia="en-US"/>
        </w:rPr>
        <w:t>e integrante del cuerpo de jurados del Premio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,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realizó su presentación titulada </w:t>
      </w:r>
      <w:r w:rsidRPr="002D5F0A">
        <w:rPr>
          <w:rFonts w:ascii="Barlow" w:eastAsia="Barlow" w:hAnsi="Barlow" w:cs="Barlow"/>
          <w:bCs/>
          <w:color w:val="000000"/>
          <w:lang w:eastAsia="en-US"/>
        </w:rPr>
        <w:t xml:space="preserve">“Los hombres y la tecnología que crearon el concepto de raza compuesta con </w:t>
      </w:r>
      <w:proofErr w:type="spellStart"/>
      <w:r w:rsidRPr="002D5F0A">
        <w:rPr>
          <w:rFonts w:ascii="Barlow" w:eastAsia="Barlow" w:hAnsi="Barlow" w:cs="Barlow"/>
          <w:bCs/>
          <w:color w:val="000000"/>
          <w:lang w:eastAsia="en-US"/>
        </w:rPr>
        <w:t>Brangus</w:t>
      </w:r>
      <w:proofErr w:type="spellEnd"/>
      <w:r w:rsidRPr="002D5F0A">
        <w:rPr>
          <w:rFonts w:ascii="Barlow" w:eastAsia="Barlow" w:hAnsi="Barlow" w:cs="Barlow"/>
          <w:bCs/>
          <w:color w:val="000000"/>
          <w:lang w:eastAsia="en-US"/>
        </w:rPr>
        <w:t>”,</w:t>
      </w:r>
      <w:r w:rsidRPr="00F90F7C">
        <w:rPr>
          <w:rFonts w:ascii="Barlow" w:eastAsia="Barlow" w:hAnsi="Barlow" w:cs="Barlow"/>
          <w:b/>
          <w:color w:val="000000"/>
          <w:lang w:eastAsia="en-US"/>
        </w:rPr>
        <w:t xml:space="preserve"> </w:t>
      </w:r>
      <w:r>
        <w:rPr>
          <w:rFonts w:ascii="Barlow" w:eastAsia="Barlow" w:hAnsi="Barlow" w:cs="Barlow"/>
          <w:bCs/>
          <w:color w:val="000000"/>
          <w:lang w:eastAsia="en-US"/>
        </w:rPr>
        <w:t>a través de la cual hizo un</w:t>
      </w:r>
      <w:r w:rsidRPr="00115BFD">
        <w:rPr>
          <w:rFonts w:ascii="Barlow" w:eastAsia="Barlow" w:hAnsi="Barlow" w:cs="Barlow"/>
          <w:bCs/>
          <w:color w:val="000000"/>
          <w:lang w:eastAsia="en-US"/>
        </w:rPr>
        <w:t xml:space="preserve"> repaso detallado por la historia de la raza </w:t>
      </w:r>
      <w:proofErr w:type="spellStart"/>
      <w:r w:rsidRPr="00115BFD">
        <w:rPr>
          <w:rFonts w:ascii="Barlow" w:eastAsia="Barlow" w:hAnsi="Barlow" w:cs="Barlow"/>
          <w:bCs/>
          <w:color w:val="000000"/>
          <w:lang w:eastAsia="en-US"/>
        </w:rPr>
        <w:t>Brangus</w:t>
      </w:r>
      <w:proofErr w:type="spellEnd"/>
      <w:r>
        <w:rPr>
          <w:rFonts w:ascii="Barlow" w:eastAsia="Barlow" w:hAnsi="Barlow" w:cs="Barlow"/>
          <w:bCs/>
          <w:color w:val="000000"/>
          <w:lang w:eastAsia="en-US"/>
        </w:rPr>
        <w:t xml:space="preserve"> y el desarrollo de su genética, claves para su aporte a la ganadería argentina. </w:t>
      </w:r>
    </w:p>
    <w:p w14:paraId="28466E0B" w14:textId="77777777" w:rsidR="0042498F" w:rsidRPr="00F90F7C" w:rsidRDefault="0042498F" w:rsidP="0042498F">
      <w:pPr>
        <w:pStyle w:val="NormalWeb"/>
        <w:shd w:val="clear" w:color="auto" w:fill="FFFFFF"/>
        <w:tabs>
          <w:tab w:val="left" w:pos="2280"/>
        </w:tabs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/>
          <w:color w:val="000000"/>
          <w:lang w:eastAsia="en-US"/>
        </w:rPr>
      </w:pPr>
    </w:p>
    <w:p w14:paraId="30F86D72" w14:textId="77777777" w:rsidR="0042498F" w:rsidRPr="00F90F7C" w:rsidRDefault="0042498F" w:rsidP="0042498F">
      <w:pPr>
        <w:pStyle w:val="NormalWeb"/>
        <w:shd w:val="clear" w:color="auto" w:fill="FFFFFF"/>
        <w:tabs>
          <w:tab w:val="left" w:pos="2280"/>
        </w:tabs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  <w:r>
        <w:rPr>
          <w:rFonts w:ascii="Barlow" w:eastAsia="Barlow" w:hAnsi="Barlow" w:cs="Barlow"/>
          <w:bCs/>
          <w:color w:val="000000"/>
          <w:lang w:eastAsia="en-US"/>
        </w:rPr>
        <w:t xml:space="preserve">Mencionó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los diferentes 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actores que tuvieron un papel relevante en el crecimiento del </w:t>
      </w:r>
      <w:proofErr w:type="spellStart"/>
      <w:r>
        <w:rPr>
          <w:rFonts w:ascii="Barlow" w:eastAsia="Barlow" w:hAnsi="Barlow" w:cs="Barlow"/>
          <w:bCs/>
          <w:color w:val="000000"/>
          <w:lang w:eastAsia="en-US"/>
        </w:rPr>
        <w:t>Brangus</w:t>
      </w:r>
      <w:proofErr w:type="spellEnd"/>
      <w:r>
        <w:rPr>
          <w:rFonts w:ascii="Barlow" w:eastAsia="Barlow" w:hAnsi="Barlow" w:cs="Barlow"/>
          <w:bCs/>
          <w:color w:val="000000"/>
          <w:lang w:eastAsia="en-US"/>
        </w:rPr>
        <w:t xml:space="preserve"> y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que aportaron al </w:t>
      </w:r>
      <w:r>
        <w:rPr>
          <w:rFonts w:ascii="Barlow" w:eastAsia="Barlow" w:hAnsi="Barlow" w:cs="Barlow"/>
          <w:bCs/>
          <w:color w:val="000000"/>
          <w:lang w:eastAsia="en-US"/>
        </w:rPr>
        <w:t>d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esarrollo de la raza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desde diferentes áreas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: directivos, técnicos, </w:t>
      </w:r>
      <w:r>
        <w:rPr>
          <w:rFonts w:ascii="Barlow" w:eastAsia="Barlow" w:hAnsi="Barlow" w:cs="Barlow"/>
          <w:bCs/>
          <w:color w:val="000000"/>
          <w:lang w:eastAsia="en-US"/>
        </w:rPr>
        <w:t>empresarios, c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ientíficos, productores y criadores, </w:t>
      </w:r>
      <w:r>
        <w:rPr>
          <w:rFonts w:ascii="Barlow" w:eastAsia="Barlow" w:hAnsi="Barlow" w:cs="Barlow"/>
          <w:bCs/>
          <w:color w:val="000000"/>
          <w:lang w:eastAsia="en-US"/>
        </w:rPr>
        <w:t>en una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articulación público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– privada, artífice del impacto y crecimiento permanente de la raza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. </w:t>
      </w:r>
      <w:r>
        <w:rPr>
          <w:rFonts w:ascii="Barlow" w:eastAsia="Barlow" w:hAnsi="Barlow" w:cs="Barlow"/>
          <w:bCs/>
          <w:color w:val="000000"/>
          <w:lang w:eastAsia="en-US"/>
        </w:rPr>
        <w:t>Destacó el papel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decisivo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de las </w:t>
      </w:r>
      <w:r>
        <w:rPr>
          <w:rFonts w:ascii="Barlow" w:eastAsia="Barlow" w:hAnsi="Barlow" w:cs="Barlow"/>
          <w:bCs/>
          <w:color w:val="000000"/>
          <w:lang w:eastAsia="en-US"/>
        </w:rPr>
        <w:t>políticas y decisiones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de empresas y productores para lograr la especificida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d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del modelo argentino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de genética: Argentina fue el primer país en el mundo donde una raza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</w:t>
      </w:r>
      <w:r>
        <w:rPr>
          <w:rFonts w:ascii="Barlow" w:eastAsia="Barlow" w:hAnsi="Barlow" w:cs="Barlow"/>
          <w:bCs/>
          <w:color w:val="000000"/>
          <w:lang w:eastAsia="en-US"/>
        </w:rPr>
        <w:t>sintética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eliminó la obligatoriedad de variedad</w:t>
      </w:r>
      <w:r>
        <w:rPr>
          <w:rFonts w:ascii="Barlow" w:eastAsia="Barlow" w:hAnsi="Barlow" w:cs="Barlow"/>
          <w:bCs/>
          <w:color w:val="000000"/>
          <w:lang w:eastAsia="en-US"/>
        </w:rPr>
        <w:t>es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fijas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de composición sanguínea, cuando la Asociación Argentina de </w:t>
      </w:r>
      <w:proofErr w:type="spellStart"/>
      <w:r>
        <w:rPr>
          <w:rFonts w:ascii="Barlow" w:eastAsia="Barlow" w:hAnsi="Barlow" w:cs="Barlow"/>
          <w:bCs/>
          <w:color w:val="000000"/>
          <w:lang w:eastAsia="en-US"/>
        </w:rPr>
        <w:t>Brangus</w:t>
      </w:r>
      <w:proofErr w:type="spellEnd"/>
      <w:r>
        <w:rPr>
          <w:rFonts w:ascii="Barlow" w:eastAsia="Barlow" w:hAnsi="Barlow" w:cs="Barlow"/>
          <w:bCs/>
          <w:color w:val="000000"/>
          <w:lang w:eastAsia="en-US"/>
        </w:rPr>
        <w:t xml:space="preserve"> tomara aquella trascendente decisión a fines de los 80,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para aprovechar 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la herramienta al máximo y fomentar la expansión de la raza en ambientes muy diversos. </w:t>
      </w:r>
    </w:p>
    <w:p w14:paraId="458B72E6" w14:textId="77777777" w:rsidR="0042498F" w:rsidRPr="00F90F7C" w:rsidRDefault="0042498F" w:rsidP="0042498F">
      <w:pPr>
        <w:pStyle w:val="NormalWeb"/>
        <w:shd w:val="clear" w:color="auto" w:fill="FFFFFF"/>
        <w:tabs>
          <w:tab w:val="left" w:pos="2280"/>
        </w:tabs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</w:p>
    <w:p w14:paraId="11C3BC25" w14:textId="77777777" w:rsidR="0042498F" w:rsidRPr="00F90F7C" w:rsidRDefault="0042498F" w:rsidP="0042498F">
      <w:pPr>
        <w:pStyle w:val="NormalWeb"/>
        <w:shd w:val="clear" w:color="auto" w:fill="FFFFFF"/>
        <w:tabs>
          <w:tab w:val="left" w:pos="2280"/>
        </w:tabs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  <w:r>
        <w:rPr>
          <w:rFonts w:ascii="Barlow" w:eastAsia="Barlow" w:hAnsi="Barlow" w:cs="Barlow"/>
          <w:bCs/>
          <w:color w:val="000000"/>
          <w:lang w:eastAsia="en-US"/>
        </w:rPr>
        <w:lastRenderedPageBreak/>
        <w:t>Con referencias permanentes a numerosos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estudios 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e investigaciones nacionales e internacionales sobre la raza en nuestro país y en el mundo, </w:t>
      </w:r>
      <w:proofErr w:type="spellStart"/>
      <w:r>
        <w:rPr>
          <w:rFonts w:ascii="Barlow" w:eastAsia="Barlow" w:hAnsi="Barlow" w:cs="Barlow"/>
          <w:bCs/>
          <w:color w:val="000000"/>
          <w:lang w:eastAsia="en-US"/>
        </w:rPr>
        <w:t>Cantet</w:t>
      </w:r>
      <w:proofErr w:type="spellEnd"/>
      <w:r>
        <w:rPr>
          <w:rFonts w:ascii="Barlow" w:eastAsia="Barlow" w:hAnsi="Barlow" w:cs="Barlow"/>
          <w:bCs/>
          <w:color w:val="000000"/>
          <w:lang w:eastAsia="en-US"/>
        </w:rPr>
        <w:t xml:space="preserve"> resaltó también el papel fundamental de la convicción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personal de los ganaderos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para lograr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de un material genético propio y </w:t>
      </w:r>
      <w:r>
        <w:rPr>
          <w:rFonts w:ascii="Barlow" w:eastAsia="Barlow" w:hAnsi="Barlow" w:cs="Barlow"/>
          <w:bCs/>
          <w:color w:val="000000"/>
          <w:lang w:eastAsia="en-US"/>
        </w:rPr>
        <w:t>no ser meramente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un multiplicador del modelo exterior. </w:t>
      </w:r>
      <w:r>
        <w:rPr>
          <w:rFonts w:ascii="Barlow" w:eastAsia="Barlow" w:hAnsi="Barlow" w:cs="Barlow"/>
          <w:bCs/>
          <w:color w:val="000000"/>
          <w:lang w:eastAsia="en-US"/>
        </w:rPr>
        <w:t>Esta convicción, sumada a diferentes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aspectos institucionales de crianza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, marcan fuertemente </w:t>
      </w:r>
      <w:proofErr w:type="gramStart"/>
      <w:r>
        <w:rPr>
          <w:rFonts w:ascii="Barlow" w:eastAsia="Barlow" w:hAnsi="Barlow" w:cs="Barlow"/>
          <w:bCs/>
          <w:color w:val="000000"/>
          <w:lang w:eastAsia="en-US"/>
        </w:rPr>
        <w:t>su  presencia</w:t>
      </w:r>
      <w:proofErr w:type="gramEnd"/>
      <w:r>
        <w:rPr>
          <w:rFonts w:ascii="Barlow" w:eastAsia="Barlow" w:hAnsi="Barlow" w:cs="Barlow"/>
          <w:bCs/>
          <w:color w:val="000000"/>
          <w:lang w:eastAsia="en-US"/>
        </w:rPr>
        <w:t xml:space="preserve"> y desarrollo en el mercado, sumado al apoyo institucional de la ciencia por parte de los directivos de la AAB. También destacó como clave la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introducción del 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Programa </w:t>
      </w:r>
      <w:proofErr w:type="spellStart"/>
      <w:r w:rsidRPr="00F90F7C">
        <w:rPr>
          <w:rFonts w:ascii="Barlow" w:eastAsia="Barlow" w:hAnsi="Barlow" w:cs="Barlow"/>
          <w:bCs/>
          <w:color w:val="000000"/>
          <w:lang w:eastAsia="en-US"/>
        </w:rPr>
        <w:t>ERBra</w:t>
      </w:r>
      <w:proofErr w:type="spellEnd"/>
      <w:r>
        <w:rPr>
          <w:rFonts w:ascii="Barlow" w:eastAsia="Barlow" w:hAnsi="Barlow" w:cs="Barlow"/>
          <w:bCs/>
          <w:color w:val="000000"/>
          <w:lang w:eastAsia="en-US"/>
        </w:rPr>
        <w:t xml:space="preserve"> (Evaluación de Reproductores </w:t>
      </w:r>
      <w:proofErr w:type="spellStart"/>
      <w:r>
        <w:rPr>
          <w:rFonts w:ascii="Barlow" w:eastAsia="Barlow" w:hAnsi="Barlow" w:cs="Barlow"/>
          <w:bCs/>
          <w:color w:val="000000"/>
          <w:lang w:eastAsia="en-US"/>
        </w:rPr>
        <w:t>Brangus</w:t>
      </w:r>
      <w:proofErr w:type="spellEnd"/>
      <w:r>
        <w:rPr>
          <w:rFonts w:ascii="Barlow" w:eastAsia="Barlow" w:hAnsi="Barlow" w:cs="Barlow"/>
          <w:bCs/>
          <w:color w:val="000000"/>
          <w:lang w:eastAsia="en-US"/>
        </w:rPr>
        <w:t xml:space="preserve">) desarrollado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en colaboración con la Facultad de Agronomía de la UBA y el IGEVET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–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CONICET</w:t>
      </w:r>
      <w:r>
        <w:rPr>
          <w:rFonts w:ascii="Barlow" w:eastAsia="Barlow" w:hAnsi="Barlow" w:cs="Barlow"/>
          <w:bCs/>
          <w:color w:val="000000"/>
          <w:lang w:eastAsia="en-US"/>
        </w:rPr>
        <w:t>, h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erramienta necesaria para la evolución,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detallando su metodología y el apoyo fundamental de todos los actores para su inserción, difusión y credibilidad entre los criadores.</w:t>
      </w:r>
    </w:p>
    <w:p w14:paraId="1D15A213" w14:textId="77777777" w:rsidR="0042498F" w:rsidRPr="00F90F7C" w:rsidRDefault="0042498F" w:rsidP="004249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</w:p>
    <w:p w14:paraId="61F76314" w14:textId="77777777" w:rsidR="0042498F" w:rsidRPr="00F90F7C" w:rsidRDefault="0042498F" w:rsidP="004249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</w:p>
    <w:p w14:paraId="6AA0EE99" w14:textId="77777777" w:rsidR="0042498F" w:rsidRPr="00F90F7C" w:rsidRDefault="0042498F" w:rsidP="004249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  <w:r>
        <w:rPr>
          <w:rFonts w:ascii="Barlow" w:eastAsia="Barlow" w:hAnsi="Barlow" w:cs="Barlow"/>
          <w:bCs/>
          <w:color w:val="000000"/>
          <w:lang w:eastAsia="en-US"/>
        </w:rPr>
        <w:t xml:space="preserve">Al recibir el premio, el </w:t>
      </w:r>
      <w:proofErr w:type="gramStart"/>
      <w:r w:rsidRPr="00F90F7C">
        <w:rPr>
          <w:rFonts w:ascii="Barlow" w:eastAsia="Barlow" w:hAnsi="Barlow" w:cs="Barlow"/>
          <w:b/>
          <w:color w:val="000000"/>
          <w:lang w:eastAsia="en-US"/>
        </w:rPr>
        <w:t>Presidente</w:t>
      </w:r>
      <w:proofErr w:type="gramEnd"/>
      <w:r w:rsidRPr="00F90F7C">
        <w:rPr>
          <w:rFonts w:ascii="Barlow" w:eastAsia="Barlow" w:hAnsi="Barlow" w:cs="Barlow"/>
          <w:b/>
          <w:color w:val="000000"/>
          <w:lang w:eastAsia="en-US"/>
        </w:rPr>
        <w:t xml:space="preserve"> de la AAB</w:t>
      </w:r>
      <w:r>
        <w:rPr>
          <w:rFonts w:ascii="Barlow" w:eastAsia="Barlow" w:hAnsi="Barlow" w:cs="Barlow"/>
          <w:b/>
          <w:color w:val="000000"/>
          <w:lang w:eastAsia="en-US"/>
        </w:rPr>
        <w:t>, el Ing. Agr.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</w:t>
      </w:r>
      <w:r w:rsidRPr="00F90F7C">
        <w:rPr>
          <w:rFonts w:ascii="Barlow" w:eastAsia="Barlow" w:hAnsi="Barlow" w:cs="Barlow"/>
          <w:b/>
          <w:color w:val="000000"/>
          <w:lang w:eastAsia="en-US"/>
        </w:rPr>
        <w:t xml:space="preserve">Mauricio </w:t>
      </w:r>
      <w:proofErr w:type="spellStart"/>
      <w:r w:rsidRPr="00F90F7C">
        <w:rPr>
          <w:rFonts w:ascii="Barlow" w:eastAsia="Barlow" w:hAnsi="Barlow" w:cs="Barlow"/>
          <w:b/>
          <w:color w:val="000000"/>
          <w:lang w:eastAsia="en-US"/>
        </w:rPr>
        <w:t>Groppo</w:t>
      </w:r>
      <w:proofErr w:type="spellEnd"/>
      <w:r w:rsidRPr="00F90F7C">
        <w:rPr>
          <w:rFonts w:ascii="Barlow" w:eastAsia="Barlow" w:hAnsi="Barlow" w:cs="Barlow"/>
          <w:b/>
          <w:color w:val="000000"/>
          <w:lang w:eastAsia="en-US"/>
        </w:rPr>
        <w:t>,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agradeció a la ANAV en nombre de toda la </w:t>
      </w:r>
      <w:r>
        <w:rPr>
          <w:rFonts w:ascii="Barlow" w:eastAsia="Barlow" w:hAnsi="Barlow" w:cs="Barlow"/>
          <w:bCs/>
          <w:color w:val="000000"/>
          <w:lang w:eastAsia="en-US"/>
        </w:rPr>
        <w:t>A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sociación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Argentina de </w:t>
      </w:r>
      <w:proofErr w:type="spellStart"/>
      <w:r>
        <w:rPr>
          <w:rFonts w:ascii="Barlow" w:eastAsia="Barlow" w:hAnsi="Barlow" w:cs="Barlow"/>
          <w:bCs/>
          <w:color w:val="000000"/>
          <w:lang w:eastAsia="en-US"/>
        </w:rPr>
        <w:t>Brangus</w:t>
      </w:r>
      <w:proofErr w:type="spellEnd"/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. </w:t>
      </w:r>
      <w:r>
        <w:rPr>
          <w:rFonts w:ascii="Barlow" w:eastAsia="Barlow" w:hAnsi="Barlow" w:cs="Barlow"/>
          <w:bCs/>
          <w:color w:val="000000"/>
          <w:lang w:eastAsia="en-US"/>
        </w:rPr>
        <w:t>Mencionó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las personalidades que formaron parte de la trayectoria de la asociación, </w:t>
      </w:r>
      <w:r>
        <w:rPr>
          <w:rFonts w:ascii="Barlow" w:eastAsia="Barlow" w:hAnsi="Barlow" w:cs="Barlow"/>
          <w:bCs/>
          <w:color w:val="000000"/>
          <w:lang w:eastAsia="en-US"/>
        </w:rPr>
        <w:t>recordando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las palabras del primer president</w:t>
      </w:r>
      <w:r>
        <w:rPr>
          <w:rFonts w:ascii="Barlow" w:eastAsia="Barlow" w:hAnsi="Barlow" w:cs="Barlow"/>
          <w:bCs/>
          <w:color w:val="000000"/>
          <w:lang w:eastAsia="en-US"/>
        </w:rPr>
        <w:t>e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de la AAB, Carlos </w:t>
      </w:r>
      <w:proofErr w:type="spellStart"/>
      <w:r w:rsidRPr="00F90F7C">
        <w:rPr>
          <w:rFonts w:ascii="Barlow" w:eastAsia="Barlow" w:hAnsi="Barlow" w:cs="Barlow"/>
          <w:bCs/>
          <w:color w:val="000000"/>
          <w:lang w:eastAsia="en-US"/>
        </w:rPr>
        <w:t>Dowdall</w:t>
      </w:r>
      <w:proofErr w:type="spellEnd"/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, en la editorial 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de la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primera </w:t>
      </w:r>
      <w:r>
        <w:rPr>
          <w:rFonts w:ascii="Barlow" w:eastAsia="Barlow" w:hAnsi="Barlow" w:cs="Barlow"/>
          <w:bCs/>
          <w:color w:val="000000"/>
          <w:lang w:eastAsia="en-US"/>
        </w:rPr>
        <w:t>edición de la Revista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</w:t>
      </w:r>
      <w:proofErr w:type="spellStart"/>
      <w:r w:rsidRPr="00F90F7C">
        <w:rPr>
          <w:rFonts w:ascii="Barlow" w:eastAsia="Barlow" w:hAnsi="Barlow" w:cs="Barlow"/>
          <w:bCs/>
          <w:color w:val="000000"/>
          <w:lang w:eastAsia="en-US"/>
        </w:rPr>
        <w:t>Brangus</w:t>
      </w:r>
      <w:proofErr w:type="spellEnd"/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:  </w:t>
      </w:r>
      <w:r w:rsidRPr="007C76CA">
        <w:rPr>
          <w:rFonts w:ascii="Barlow" w:eastAsia="Barlow" w:hAnsi="Barlow" w:cs="Barlow"/>
          <w:bCs/>
          <w:i/>
          <w:iCs/>
          <w:color w:val="000000"/>
          <w:lang w:eastAsia="en-US"/>
        </w:rPr>
        <w:t>“Porque nacimos fue</w:t>
      </w:r>
      <w:r>
        <w:rPr>
          <w:rFonts w:ascii="Barlow" w:eastAsia="Barlow" w:hAnsi="Barlow" w:cs="Barlow"/>
          <w:bCs/>
          <w:i/>
          <w:iCs/>
          <w:color w:val="000000"/>
          <w:lang w:eastAsia="en-US"/>
        </w:rPr>
        <w:t>r</w:t>
      </w:r>
      <w:r w:rsidRPr="007C76CA">
        <w:rPr>
          <w:rFonts w:ascii="Barlow" w:eastAsia="Barlow" w:hAnsi="Barlow" w:cs="Barlow"/>
          <w:bCs/>
          <w:i/>
          <w:iCs/>
          <w:color w:val="000000"/>
          <w:lang w:eastAsia="en-US"/>
        </w:rPr>
        <w:t>tes, porque ya éramos criadores, nacimos con la solidez de las instituciones veteranas; porque lo nuestro, con ser historia bien reciente, tiene un rico y frondoso pasado</w:t>
      </w:r>
      <w:r>
        <w:rPr>
          <w:rFonts w:ascii="Barlow" w:eastAsia="Barlow" w:hAnsi="Barlow" w:cs="Barlow"/>
          <w:bCs/>
          <w:i/>
          <w:iCs/>
          <w:color w:val="000000"/>
          <w:lang w:eastAsia="en-US"/>
        </w:rPr>
        <w:t xml:space="preserve">; </w:t>
      </w:r>
      <w:r w:rsidRPr="007C76CA">
        <w:rPr>
          <w:rFonts w:ascii="Barlow" w:eastAsia="Barlow" w:hAnsi="Barlow" w:cs="Barlow"/>
          <w:bCs/>
          <w:i/>
          <w:iCs/>
          <w:color w:val="000000"/>
          <w:lang w:eastAsia="en-US"/>
        </w:rPr>
        <w:t>porque sabemos que el logro de la plenitud humana no consiste en hacer lo que uno quiere sino querer lo que uno hace”.</w:t>
      </w:r>
    </w:p>
    <w:p w14:paraId="3AEE58D8" w14:textId="77777777" w:rsidR="0042498F" w:rsidRPr="00F90F7C" w:rsidRDefault="0042498F" w:rsidP="004249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</w:p>
    <w:p w14:paraId="64D33A92" w14:textId="77777777" w:rsidR="0042498F" w:rsidRPr="00F90F7C" w:rsidRDefault="0042498F" w:rsidP="004249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Luego hizo un repaso por las presidencias de la AAB y los profesionales que llevaron </w:t>
      </w:r>
      <w:r>
        <w:rPr>
          <w:rFonts w:ascii="Barlow" w:eastAsia="Barlow" w:hAnsi="Barlow" w:cs="Barlow"/>
          <w:bCs/>
          <w:color w:val="000000"/>
          <w:lang w:eastAsia="en-US"/>
        </w:rPr>
        <w:t>a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delante la Comisión Técnica, acompañados </w:t>
      </w:r>
      <w:r>
        <w:rPr>
          <w:rFonts w:ascii="Barlow" w:eastAsia="Barlow" w:hAnsi="Barlow" w:cs="Barlow"/>
          <w:bCs/>
          <w:color w:val="000000"/>
          <w:lang w:eastAsia="en-US"/>
        </w:rPr>
        <w:t>por el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staff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,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a lo largo de </w:t>
      </w:r>
      <w:proofErr w:type="gramStart"/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la </w:t>
      </w:r>
      <w:r>
        <w:rPr>
          <w:rFonts w:ascii="Barlow" w:eastAsia="Barlow" w:hAnsi="Barlow" w:cs="Barlow"/>
          <w:bCs/>
          <w:color w:val="000000"/>
          <w:lang w:eastAsia="en-US"/>
        </w:rPr>
        <w:t>los 47 años</w:t>
      </w:r>
      <w:proofErr w:type="gramEnd"/>
      <w:r>
        <w:rPr>
          <w:rFonts w:ascii="Barlow" w:eastAsia="Barlow" w:hAnsi="Barlow" w:cs="Barlow"/>
          <w:bCs/>
          <w:color w:val="000000"/>
          <w:lang w:eastAsia="en-US"/>
        </w:rPr>
        <w:t xml:space="preserve"> de historia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de la institución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. Indicó que la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raza </w:t>
      </w:r>
      <w:r>
        <w:rPr>
          <w:rFonts w:ascii="Barlow" w:eastAsia="Barlow" w:hAnsi="Barlow" w:cs="Barlow"/>
          <w:bCs/>
          <w:color w:val="000000"/>
          <w:lang w:eastAsia="en-US"/>
        </w:rPr>
        <w:t>fue pionera en contar con un “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libro abierto, incorporando animales valiosos dentro de </w:t>
      </w:r>
      <w:r>
        <w:rPr>
          <w:rFonts w:ascii="Barlow" w:eastAsia="Barlow" w:hAnsi="Barlow" w:cs="Barlow"/>
          <w:bCs/>
          <w:color w:val="000000"/>
          <w:lang w:eastAsia="en-US"/>
        </w:rPr>
        <w:t>sus razas constituyentes (Angus y Brahman</w:t>
      </w:r>
      <w:proofErr w:type="gramStart"/>
      <w:r>
        <w:rPr>
          <w:rFonts w:ascii="Barlow" w:eastAsia="Barlow" w:hAnsi="Barlow" w:cs="Barlow"/>
          <w:bCs/>
          <w:color w:val="000000"/>
          <w:lang w:eastAsia="en-US"/>
        </w:rPr>
        <w:t>) ”</w:t>
      </w:r>
      <w:proofErr w:type="gramEnd"/>
      <w:r>
        <w:rPr>
          <w:rFonts w:ascii="Barlow" w:eastAsia="Barlow" w:hAnsi="Barlow" w:cs="Barlow"/>
          <w:bCs/>
          <w:color w:val="000000"/>
          <w:lang w:eastAsia="en-US"/>
        </w:rPr>
        <w:t xml:space="preserve"> y remarcó cómo en la primera etapa de su historia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</w:t>
      </w:r>
      <w:r>
        <w:rPr>
          <w:rFonts w:ascii="Barlow" w:eastAsia="Barlow" w:hAnsi="Barlow" w:cs="Barlow"/>
          <w:bCs/>
          <w:color w:val="000000"/>
          <w:lang w:eastAsia="en-US"/>
        </w:rPr>
        <w:t>marcó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una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revolución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, con </w:t>
      </w:r>
      <w:r>
        <w:rPr>
          <w:rFonts w:ascii="Barlow" w:eastAsia="Barlow" w:hAnsi="Barlow" w:cs="Barlow"/>
          <w:bCs/>
          <w:color w:val="000000"/>
          <w:lang w:eastAsia="en-US"/>
        </w:rPr>
        <w:t>la utilización de distintos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porcentajes raciales, permitiendo producir para distintas regiones. También marcó 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como punto de inflexión la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eliminación de las variedades, medida trascendente validada por la información genómica, hoy implementada en el resto de Latino</w:t>
      </w:r>
      <w:r>
        <w:rPr>
          <w:rFonts w:ascii="Barlow" w:eastAsia="Barlow" w:hAnsi="Barlow" w:cs="Barlow"/>
          <w:bCs/>
          <w:color w:val="000000"/>
          <w:lang w:eastAsia="en-US"/>
        </w:rPr>
        <w:t>a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mérica</w:t>
      </w:r>
      <w:r>
        <w:rPr>
          <w:rFonts w:ascii="Barlow" w:eastAsia="Barlow" w:hAnsi="Barlow" w:cs="Barlow"/>
          <w:bCs/>
          <w:color w:val="000000"/>
          <w:lang w:eastAsia="en-US"/>
        </w:rPr>
        <w:t>, y también la importancia de l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a implementación del Programa </w:t>
      </w:r>
      <w:proofErr w:type="spellStart"/>
      <w:r w:rsidRPr="00F90F7C">
        <w:rPr>
          <w:rFonts w:ascii="Barlow" w:eastAsia="Barlow" w:hAnsi="Barlow" w:cs="Barlow"/>
          <w:bCs/>
          <w:color w:val="000000"/>
          <w:lang w:eastAsia="en-US"/>
        </w:rPr>
        <w:t>ERBra</w:t>
      </w:r>
      <w:proofErr w:type="spellEnd"/>
      <w:r w:rsidRPr="00F90F7C">
        <w:rPr>
          <w:rFonts w:ascii="Barlow" w:eastAsia="Barlow" w:hAnsi="Barlow" w:cs="Barlow"/>
          <w:bCs/>
          <w:color w:val="000000"/>
          <w:lang w:eastAsia="en-US"/>
        </w:rPr>
        <w:t>,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en constante evolución y actualizaci</w:t>
      </w:r>
      <w:r>
        <w:rPr>
          <w:rFonts w:ascii="Barlow" w:eastAsia="Barlow" w:hAnsi="Barlow" w:cs="Barlow"/>
          <w:bCs/>
          <w:color w:val="000000"/>
          <w:lang w:eastAsia="en-US"/>
        </w:rPr>
        <w:t>ón. Mencionó que hoy la raza es líder en la exportación de semen de la Argentina por un importante margen y segundos en comercialización de semen y uso de genética dentro de Argentina.</w:t>
      </w:r>
    </w:p>
    <w:p w14:paraId="167AE6A8" w14:textId="77777777" w:rsidR="0042498F" w:rsidRPr="00F90F7C" w:rsidRDefault="0042498F" w:rsidP="004249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</w:p>
    <w:p w14:paraId="03EF78ED" w14:textId="77777777" w:rsidR="0042498F" w:rsidRPr="00F90F7C" w:rsidRDefault="0042498F" w:rsidP="004249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  <w:proofErr w:type="spellStart"/>
      <w:r>
        <w:rPr>
          <w:rFonts w:ascii="Barlow" w:eastAsia="Barlow" w:hAnsi="Barlow" w:cs="Barlow"/>
          <w:bCs/>
          <w:color w:val="000000"/>
          <w:lang w:eastAsia="en-US"/>
        </w:rPr>
        <w:t>Groppo</w:t>
      </w:r>
      <w:proofErr w:type="spellEnd"/>
      <w:r>
        <w:rPr>
          <w:rFonts w:ascii="Barlow" w:eastAsia="Barlow" w:hAnsi="Barlow" w:cs="Barlow"/>
          <w:bCs/>
          <w:color w:val="000000"/>
          <w:lang w:eastAsia="en-US"/>
        </w:rPr>
        <w:t xml:space="preserve"> concluyó: “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S</w:t>
      </w:r>
      <w:r>
        <w:rPr>
          <w:rFonts w:ascii="Barlow" w:eastAsia="Barlow" w:hAnsi="Barlow" w:cs="Barlow"/>
          <w:bCs/>
          <w:color w:val="000000"/>
          <w:lang w:eastAsia="en-US"/>
        </w:rPr>
        <w:t>e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guimos motivados como el primer día, con el firme propósito de continuar con el legado recibido, de llevando al </w:t>
      </w:r>
      <w:proofErr w:type="spellStart"/>
      <w:r w:rsidRPr="00F90F7C">
        <w:rPr>
          <w:rFonts w:ascii="Barlow" w:eastAsia="Barlow" w:hAnsi="Barlow" w:cs="Barlow"/>
          <w:bCs/>
          <w:color w:val="000000"/>
          <w:lang w:eastAsia="en-US"/>
        </w:rPr>
        <w:t>Brangus</w:t>
      </w:r>
      <w:proofErr w:type="spellEnd"/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a cada rincó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n 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>de la Argentina y el resto del mundo.</w:t>
      </w:r>
      <w:r>
        <w:rPr>
          <w:rFonts w:ascii="Barlow" w:eastAsia="Barlow" w:hAnsi="Barlow" w:cs="Barlow"/>
          <w:bCs/>
          <w:color w:val="000000"/>
          <w:lang w:eastAsia="en-US"/>
        </w:rPr>
        <w:t>”</w:t>
      </w:r>
    </w:p>
    <w:p w14:paraId="14FED0ED" w14:textId="77777777" w:rsidR="0042498F" w:rsidRPr="00F90F7C" w:rsidRDefault="0042498F" w:rsidP="004249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</w:p>
    <w:p w14:paraId="0EA1C9C0" w14:textId="77777777" w:rsidR="0042498F" w:rsidRPr="00F90F7C" w:rsidRDefault="0042498F" w:rsidP="004249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Cs/>
          <w:color w:val="000000"/>
          <w:lang w:eastAsia="en-US"/>
        </w:rPr>
      </w:pPr>
      <w:r w:rsidRPr="00F90F7C">
        <w:rPr>
          <w:rFonts w:ascii="Barlow" w:eastAsia="Barlow" w:hAnsi="Barlow" w:cs="Barlow"/>
          <w:bCs/>
          <w:color w:val="000000"/>
          <w:lang w:eastAsia="en-US"/>
        </w:rPr>
        <w:t>Para finalizar, el Dr</w:t>
      </w:r>
      <w:r>
        <w:rPr>
          <w:rFonts w:ascii="Barlow" w:eastAsia="Barlow" w:hAnsi="Barlow" w:cs="Barlow"/>
          <w:bCs/>
          <w:color w:val="000000"/>
          <w:lang w:eastAsia="en-US"/>
        </w:rPr>
        <w:t>.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</w:t>
      </w:r>
      <w:proofErr w:type="spellStart"/>
      <w:r w:rsidRPr="00F90F7C">
        <w:rPr>
          <w:rFonts w:ascii="Barlow" w:eastAsia="Barlow" w:hAnsi="Barlow" w:cs="Barlow"/>
          <w:bCs/>
          <w:color w:val="000000"/>
          <w:lang w:eastAsia="en-US"/>
        </w:rPr>
        <w:t>Errecalde</w:t>
      </w:r>
      <w:proofErr w:type="spellEnd"/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</w:t>
      </w:r>
      <w:r>
        <w:rPr>
          <w:rFonts w:ascii="Barlow" w:eastAsia="Barlow" w:hAnsi="Barlow" w:cs="Barlow"/>
          <w:bCs/>
          <w:color w:val="000000"/>
          <w:lang w:eastAsia="en-US"/>
        </w:rPr>
        <w:t>reiteró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el apoyo</w:t>
      </w:r>
      <w:r>
        <w:rPr>
          <w:rFonts w:ascii="Barlow" w:eastAsia="Barlow" w:hAnsi="Barlow" w:cs="Barlow"/>
          <w:bCs/>
          <w:color w:val="000000"/>
          <w:lang w:eastAsia="en-US"/>
        </w:rPr>
        <w:t xml:space="preserve"> de la ANAV</w:t>
      </w:r>
      <w:r w:rsidRPr="00F90F7C">
        <w:rPr>
          <w:rFonts w:ascii="Barlow" w:eastAsia="Barlow" w:hAnsi="Barlow" w:cs="Barlow"/>
          <w:bCs/>
          <w:color w:val="000000"/>
          <w:lang w:eastAsia="en-US"/>
        </w:rPr>
        <w:t xml:space="preserve"> a la Asociación y agradeció a todos los presentes. </w:t>
      </w:r>
    </w:p>
    <w:p w14:paraId="6FC58052" w14:textId="77777777" w:rsidR="0042498F" w:rsidRDefault="0042498F" w:rsidP="004249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rlow" w:eastAsia="Barlow" w:hAnsi="Barlow" w:cs="Barlow"/>
          <w:b/>
          <w:color w:val="000000"/>
          <w:lang w:val="es-AR"/>
        </w:rPr>
      </w:pPr>
    </w:p>
    <w:p w14:paraId="06D8C520" w14:textId="77777777" w:rsidR="0042498F" w:rsidRDefault="0042498F" w:rsidP="004249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rlow" w:eastAsia="Barlow" w:hAnsi="Barlow" w:cs="Barlow"/>
          <w:b/>
          <w:color w:val="000000"/>
          <w:lang w:val="es-AR"/>
        </w:rPr>
      </w:pPr>
    </w:p>
    <w:p w14:paraId="450F0F80" w14:textId="77777777" w:rsidR="0042498F" w:rsidRPr="00115BFD" w:rsidRDefault="0042498F" w:rsidP="004249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arlow" w:eastAsia="Barlow" w:hAnsi="Barlow" w:cs="Barlow"/>
          <w:b/>
          <w:i/>
          <w:iCs/>
          <w:lang w:eastAsia="en-US"/>
        </w:rPr>
      </w:pPr>
      <w:r w:rsidRPr="00115BFD">
        <w:rPr>
          <w:rFonts w:ascii="Barlow" w:eastAsia="Barlow" w:hAnsi="Barlow" w:cs="Barlow"/>
          <w:b/>
          <w:i/>
          <w:iCs/>
          <w:lang w:eastAsia="en-US"/>
        </w:rPr>
        <w:t xml:space="preserve">El premio "Ing. Agr. José María Bustillo" fue instituido en 1975 y lleva el nombre de quien presidiera la Academia </w:t>
      </w:r>
      <w:proofErr w:type="gramStart"/>
      <w:r w:rsidRPr="00115BFD">
        <w:rPr>
          <w:rFonts w:ascii="Barlow" w:eastAsia="Barlow" w:hAnsi="Barlow" w:cs="Barlow"/>
          <w:b/>
          <w:i/>
          <w:iCs/>
          <w:lang w:eastAsia="en-US"/>
        </w:rPr>
        <w:t>entre  1957</w:t>
      </w:r>
      <w:proofErr w:type="gramEnd"/>
      <w:r w:rsidRPr="00115BFD">
        <w:rPr>
          <w:rFonts w:ascii="Barlow" w:eastAsia="Barlow" w:hAnsi="Barlow" w:cs="Barlow"/>
          <w:b/>
          <w:i/>
          <w:iCs/>
          <w:lang w:eastAsia="en-US"/>
        </w:rPr>
        <w:t xml:space="preserve"> </w:t>
      </w:r>
      <w:r>
        <w:rPr>
          <w:rFonts w:ascii="Barlow" w:eastAsia="Barlow" w:hAnsi="Barlow" w:cs="Barlow"/>
          <w:b/>
          <w:i/>
          <w:iCs/>
          <w:lang w:eastAsia="en-US"/>
        </w:rPr>
        <w:t>y</w:t>
      </w:r>
      <w:r w:rsidRPr="00115BFD">
        <w:rPr>
          <w:rFonts w:ascii="Barlow" w:eastAsia="Barlow" w:hAnsi="Barlow" w:cs="Barlow"/>
          <w:b/>
          <w:i/>
          <w:iCs/>
          <w:lang w:eastAsia="en-US"/>
        </w:rPr>
        <w:t xml:space="preserve"> 1973 . Es bienal, entregado en años </w:t>
      </w:r>
      <w:proofErr w:type="gramStart"/>
      <w:r w:rsidRPr="00115BFD">
        <w:rPr>
          <w:rFonts w:ascii="Barlow" w:eastAsia="Barlow" w:hAnsi="Barlow" w:cs="Barlow"/>
          <w:b/>
          <w:i/>
          <w:iCs/>
          <w:lang w:eastAsia="en-US"/>
        </w:rPr>
        <w:t>pare</w:t>
      </w:r>
      <w:r>
        <w:rPr>
          <w:rFonts w:ascii="Barlow" w:eastAsia="Barlow" w:hAnsi="Barlow" w:cs="Barlow"/>
          <w:b/>
          <w:i/>
          <w:iCs/>
          <w:lang w:eastAsia="en-US"/>
        </w:rPr>
        <w:t xml:space="preserve">s </w:t>
      </w:r>
      <w:r w:rsidRPr="00115BFD">
        <w:rPr>
          <w:rFonts w:ascii="Barlow" w:eastAsia="Barlow" w:hAnsi="Barlow" w:cs="Barlow"/>
          <w:b/>
          <w:i/>
          <w:iCs/>
          <w:lang w:eastAsia="en-US"/>
        </w:rPr>
        <w:t xml:space="preserve"> y</w:t>
      </w:r>
      <w:proofErr w:type="gramEnd"/>
      <w:r w:rsidRPr="00115BFD">
        <w:rPr>
          <w:rFonts w:ascii="Barlow" w:eastAsia="Barlow" w:hAnsi="Barlow" w:cs="Barlow"/>
          <w:b/>
          <w:i/>
          <w:iCs/>
          <w:lang w:eastAsia="en-US"/>
        </w:rPr>
        <w:t xml:space="preserve"> </w:t>
      </w:r>
      <w:r>
        <w:rPr>
          <w:rFonts w:ascii="Barlow" w:eastAsia="Barlow" w:hAnsi="Barlow" w:cs="Barlow"/>
          <w:b/>
          <w:i/>
          <w:iCs/>
          <w:lang w:eastAsia="en-US"/>
        </w:rPr>
        <w:t xml:space="preserve"> </w:t>
      </w:r>
      <w:r w:rsidRPr="00115BFD">
        <w:rPr>
          <w:rFonts w:ascii="Barlow" w:eastAsia="Barlow" w:hAnsi="Barlow" w:cs="Barlow"/>
          <w:b/>
          <w:i/>
          <w:iCs/>
          <w:lang w:eastAsia="en-US"/>
        </w:rPr>
        <w:t>otorgado a las persona o instituciones que se hayan distinguido en trabajos, estudios o investigaciones en economía y política agropecuarias.</w:t>
      </w:r>
    </w:p>
    <w:p w14:paraId="6DD28826" w14:textId="77777777" w:rsidR="0042498F" w:rsidRDefault="0042498F" w:rsidP="005E2F3A">
      <w:pPr>
        <w:pBdr>
          <w:top w:val="nil"/>
          <w:left w:val="nil"/>
          <w:bottom w:val="nil"/>
          <w:right w:val="nil"/>
          <w:between w:val="nil"/>
        </w:pBdr>
        <w:rPr>
          <w:rFonts w:ascii="Barlow" w:eastAsia="Barlow" w:hAnsi="Barlow" w:cs="Barlow"/>
          <w:b/>
          <w:color w:val="000000"/>
          <w:lang w:val="es-AR"/>
        </w:rPr>
      </w:pPr>
    </w:p>
    <w:p w14:paraId="40BE142A" w14:textId="77777777" w:rsidR="0042498F" w:rsidRDefault="0042498F" w:rsidP="005E2F3A">
      <w:pPr>
        <w:pBdr>
          <w:top w:val="nil"/>
          <w:left w:val="nil"/>
          <w:bottom w:val="nil"/>
          <w:right w:val="nil"/>
          <w:between w:val="nil"/>
        </w:pBdr>
        <w:rPr>
          <w:rFonts w:ascii="Barlow" w:eastAsia="Barlow" w:hAnsi="Barlow" w:cs="Barlow"/>
          <w:b/>
          <w:color w:val="000000"/>
          <w:lang w:val="es-AR"/>
        </w:rPr>
      </w:pPr>
    </w:p>
    <w:p w14:paraId="57185A8F" w14:textId="77777777" w:rsidR="0042498F" w:rsidRDefault="0042498F" w:rsidP="005E2F3A">
      <w:pPr>
        <w:pBdr>
          <w:top w:val="nil"/>
          <w:left w:val="nil"/>
          <w:bottom w:val="nil"/>
          <w:right w:val="nil"/>
          <w:between w:val="nil"/>
        </w:pBdr>
        <w:rPr>
          <w:rFonts w:ascii="Barlow" w:eastAsia="Barlow" w:hAnsi="Barlow" w:cs="Barlow"/>
          <w:b/>
          <w:color w:val="000000"/>
          <w:lang w:val="es-AR"/>
        </w:rPr>
      </w:pPr>
    </w:p>
    <w:p w14:paraId="12E147B8" w14:textId="77777777" w:rsidR="0042498F" w:rsidRDefault="0042498F" w:rsidP="005E2F3A">
      <w:pPr>
        <w:pBdr>
          <w:top w:val="nil"/>
          <w:left w:val="nil"/>
          <w:bottom w:val="nil"/>
          <w:right w:val="nil"/>
          <w:between w:val="nil"/>
        </w:pBdr>
        <w:rPr>
          <w:rFonts w:ascii="Barlow" w:eastAsia="Barlow" w:hAnsi="Barlow" w:cs="Barlow"/>
          <w:b/>
          <w:color w:val="000000"/>
          <w:lang w:val="es-AR"/>
        </w:rPr>
      </w:pPr>
    </w:p>
    <w:p w14:paraId="678909C0" w14:textId="77777777" w:rsidR="0042498F" w:rsidRDefault="0042498F" w:rsidP="005E2F3A">
      <w:pPr>
        <w:pBdr>
          <w:top w:val="nil"/>
          <w:left w:val="nil"/>
          <w:bottom w:val="nil"/>
          <w:right w:val="nil"/>
          <w:between w:val="nil"/>
        </w:pBdr>
        <w:rPr>
          <w:rFonts w:ascii="Barlow" w:eastAsia="Barlow" w:hAnsi="Barlow" w:cs="Barlow"/>
          <w:b/>
          <w:color w:val="000000"/>
          <w:lang w:val="es-AR"/>
        </w:rPr>
      </w:pPr>
    </w:p>
    <w:p w14:paraId="0F47F587" w14:textId="77777777" w:rsidR="0042498F" w:rsidRDefault="0042498F" w:rsidP="005E2F3A">
      <w:pPr>
        <w:pBdr>
          <w:top w:val="nil"/>
          <w:left w:val="nil"/>
          <w:bottom w:val="nil"/>
          <w:right w:val="nil"/>
          <w:between w:val="nil"/>
        </w:pBdr>
        <w:rPr>
          <w:rFonts w:ascii="Barlow" w:eastAsia="Barlow" w:hAnsi="Barlow" w:cs="Barlow"/>
          <w:b/>
          <w:color w:val="000000"/>
          <w:lang w:val="es-AR"/>
        </w:rPr>
      </w:pPr>
    </w:p>
    <w:p w14:paraId="56A2E94C" w14:textId="77777777" w:rsidR="0042498F" w:rsidRDefault="0042498F" w:rsidP="005E2F3A">
      <w:pPr>
        <w:pBdr>
          <w:top w:val="nil"/>
          <w:left w:val="nil"/>
          <w:bottom w:val="nil"/>
          <w:right w:val="nil"/>
          <w:between w:val="nil"/>
        </w:pBdr>
        <w:rPr>
          <w:rFonts w:ascii="Barlow" w:eastAsia="Barlow" w:hAnsi="Barlow" w:cs="Barlow"/>
          <w:b/>
          <w:color w:val="000000"/>
          <w:lang w:val="es-AR"/>
        </w:rPr>
      </w:pPr>
    </w:p>
    <w:p w14:paraId="42DCFDB9" w14:textId="77777777" w:rsidR="0042498F" w:rsidRDefault="0042498F" w:rsidP="005E2F3A">
      <w:pPr>
        <w:pBdr>
          <w:top w:val="nil"/>
          <w:left w:val="nil"/>
          <w:bottom w:val="nil"/>
          <w:right w:val="nil"/>
          <w:between w:val="nil"/>
        </w:pBdr>
        <w:rPr>
          <w:rFonts w:ascii="Barlow" w:eastAsia="Barlow" w:hAnsi="Barlow" w:cs="Barlow"/>
          <w:b/>
          <w:color w:val="000000"/>
          <w:lang w:val="es-AR"/>
        </w:rPr>
      </w:pPr>
    </w:p>
    <w:p w14:paraId="32FE7860" w14:textId="77777777" w:rsidR="0042498F" w:rsidRPr="00F90F7C" w:rsidRDefault="0042498F" w:rsidP="005E2F3A">
      <w:pPr>
        <w:pBdr>
          <w:top w:val="nil"/>
          <w:left w:val="nil"/>
          <w:bottom w:val="nil"/>
          <w:right w:val="nil"/>
          <w:between w:val="nil"/>
        </w:pBdr>
        <w:rPr>
          <w:rFonts w:ascii="Barlow" w:eastAsia="Barlow" w:hAnsi="Barlow" w:cs="Barlow"/>
          <w:b/>
          <w:color w:val="000000"/>
          <w:lang w:val="es-AR"/>
        </w:rPr>
      </w:pPr>
    </w:p>
    <w:p w14:paraId="675CD05E" w14:textId="77777777" w:rsidR="0042498F" w:rsidRPr="00F90F7C" w:rsidRDefault="0042498F" w:rsidP="005E2F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rlow" w:eastAsia="Barlow" w:hAnsi="Barlow" w:cs="Barlow"/>
          <w:color w:val="000000"/>
          <w:lang w:val="es-AR"/>
        </w:rPr>
      </w:pPr>
    </w:p>
    <w:p w14:paraId="7072D3C1" w14:textId="6CCF0C07" w:rsidR="000D78F0" w:rsidRPr="0042498F" w:rsidRDefault="000D78F0" w:rsidP="0042498F"/>
    <w:sectPr w:rsidR="000D78F0" w:rsidRPr="0042498F" w:rsidSect="001E3088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E74D" w14:textId="77777777" w:rsidR="007D5C56" w:rsidRDefault="007D5C56" w:rsidP="00061E7D">
      <w:pPr>
        <w:spacing w:after="0" w:line="240" w:lineRule="auto"/>
      </w:pPr>
      <w:r>
        <w:separator/>
      </w:r>
    </w:p>
  </w:endnote>
  <w:endnote w:type="continuationSeparator" w:id="0">
    <w:p w14:paraId="39A6FC37" w14:textId="77777777" w:rsidR="007D5C56" w:rsidRDefault="007D5C56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C98A" w14:textId="77777777" w:rsidR="007D5C56" w:rsidRDefault="007D5C56" w:rsidP="00061E7D">
      <w:pPr>
        <w:spacing w:after="0" w:line="240" w:lineRule="auto"/>
      </w:pPr>
      <w:r>
        <w:separator/>
      </w:r>
    </w:p>
  </w:footnote>
  <w:footnote w:type="continuationSeparator" w:id="0">
    <w:p w14:paraId="25013C52" w14:textId="77777777" w:rsidR="007D5C56" w:rsidRDefault="007D5C56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22E4E029">
          <wp:simplePos x="0" y="0"/>
          <wp:positionH relativeFrom="page">
            <wp:posOffset>0</wp:posOffset>
          </wp:positionH>
          <wp:positionV relativeFrom="paragraph">
            <wp:posOffset>-457835</wp:posOffset>
          </wp:positionV>
          <wp:extent cx="7556500" cy="144970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16A57"/>
    <w:rsid w:val="00020328"/>
    <w:rsid w:val="00040F1E"/>
    <w:rsid w:val="00061E7D"/>
    <w:rsid w:val="00064C5B"/>
    <w:rsid w:val="00093D03"/>
    <w:rsid w:val="000A08FE"/>
    <w:rsid w:val="000D4E1C"/>
    <w:rsid w:val="000D78F0"/>
    <w:rsid w:val="000E0810"/>
    <w:rsid w:val="000E2320"/>
    <w:rsid w:val="00112862"/>
    <w:rsid w:val="00151289"/>
    <w:rsid w:val="00156E87"/>
    <w:rsid w:val="001C273A"/>
    <w:rsid w:val="001D685C"/>
    <w:rsid w:val="001E3088"/>
    <w:rsid w:val="002021C1"/>
    <w:rsid w:val="00205D5F"/>
    <w:rsid w:val="00230D6B"/>
    <w:rsid w:val="002477FA"/>
    <w:rsid w:val="00276872"/>
    <w:rsid w:val="002C0FC8"/>
    <w:rsid w:val="00330097"/>
    <w:rsid w:val="00340E74"/>
    <w:rsid w:val="00372F04"/>
    <w:rsid w:val="003B04A1"/>
    <w:rsid w:val="00411AD3"/>
    <w:rsid w:val="00412CAB"/>
    <w:rsid w:val="0042498F"/>
    <w:rsid w:val="00426C74"/>
    <w:rsid w:val="004E24C5"/>
    <w:rsid w:val="0052439C"/>
    <w:rsid w:val="00547FE3"/>
    <w:rsid w:val="005641E4"/>
    <w:rsid w:val="00577428"/>
    <w:rsid w:val="005B0833"/>
    <w:rsid w:val="005B2DDD"/>
    <w:rsid w:val="005E2F3A"/>
    <w:rsid w:val="006179AD"/>
    <w:rsid w:val="006354E4"/>
    <w:rsid w:val="006424D1"/>
    <w:rsid w:val="00645FA7"/>
    <w:rsid w:val="006807D3"/>
    <w:rsid w:val="006B4203"/>
    <w:rsid w:val="006F2A9A"/>
    <w:rsid w:val="007475CF"/>
    <w:rsid w:val="0076313E"/>
    <w:rsid w:val="007B5D08"/>
    <w:rsid w:val="007B6989"/>
    <w:rsid w:val="007D5C56"/>
    <w:rsid w:val="007E4742"/>
    <w:rsid w:val="007F3413"/>
    <w:rsid w:val="008711C3"/>
    <w:rsid w:val="0088624F"/>
    <w:rsid w:val="008C5B27"/>
    <w:rsid w:val="008E6492"/>
    <w:rsid w:val="008E7BD8"/>
    <w:rsid w:val="008F5C5E"/>
    <w:rsid w:val="00906E6D"/>
    <w:rsid w:val="00910313"/>
    <w:rsid w:val="009967C6"/>
    <w:rsid w:val="009A3135"/>
    <w:rsid w:val="009A4D00"/>
    <w:rsid w:val="00A077AA"/>
    <w:rsid w:val="00A40EEF"/>
    <w:rsid w:val="00A74DF1"/>
    <w:rsid w:val="00AB306D"/>
    <w:rsid w:val="00AB6D99"/>
    <w:rsid w:val="00AC5F47"/>
    <w:rsid w:val="00AC6B18"/>
    <w:rsid w:val="00AF50FB"/>
    <w:rsid w:val="00AF752B"/>
    <w:rsid w:val="00B11F3D"/>
    <w:rsid w:val="00B40AC6"/>
    <w:rsid w:val="00B45531"/>
    <w:rsid w:val="00BB2C8F"/>
    <w:rsid w:val="00BB3D1B"/>
    <w:rsid w:val="00BC2C12"/>
    <w:rsid w:val="00BD077C"/>
    <w:rsid w:val="00BE1C25"/>
    <w:rsid w:val="00BF3F11"/>
    <w:rsid w:val="00BF4A9F"/>
    <w:rsid w:val="00BF739D"/>
    <w:rsid w:val="00C04B3D"/>
    <w:rsid w:val="00C20DEE"/>
    <w:rsid w:val="00C34989"/>
    <w:rsid w:val="00C729E3"/>
    <w:rsid w:val="00C91FC8"/>
    <w:rsid w:val="00CA08A2"/>
    <w:rsid w:val="00CC15B8"/>
    <w:rsid w:val="00D03A97"/>
    <w:rsid w:val="00D0478D"/>
    <w:rsid w:val="00D42D17"/>
    <w:rsid w:val="00D63733"/>
    <w:rsid w:val="00D86870"/>
    <w:rsid w:val="00D876D3"/>
    <w:rsid w:val="00DC0E28"/>
    <w:rsid w:val="00DD5332"/>
    <w:rsid w:val="00DE221F"/>
    <w:rsid w:val="00E033A8"/>
    <w:rsid w:val="00E2074E"/>
    <w:rsid w:val="00E76F55"/>
    <w:rsid w:val="00E77CB1"/>
    <w:rsid w:val="00E86F8E"/>
    <w:rsid w:val="00EC29D4"/>
    <w:rsid w:val="00ED6FD6"/>
    <w:rsid w:val="00ED7575"/>
    <w:rsid w:val="00F11DF4"/>
    <w:rsid w:val="00F44E10"/>
    <w:rsid w:val="00F616BA"/>
    <w:rsid w:val="00F62BA1"/>
    <w:rsid w:val="00F72DF8"/>
    <w:rsid w:val="00F84FA6"/>
    <w:rsid w:val="00F8544F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8F0"/>
    <w:pPr>
      <w:spacing w:line="256" w:lineRule="auto"/>
    </w:pPr>
    <w:rPr>
      <w:lang w:val="es-ES"/>
    </w:rPr>
  </w:style>
  <w:style w:type="paragraph" w:styleId="Ttulo3">
    <w:name w:val="heading 3"/>
    <w:basedOn w:val="Normal"/>
    <w:link w:val="Ttulo3Car"/>
    <w:uiPriority w:val="9"/>
    <w:qFormat/>
    <w:rsid w:val="005E2F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paragraph" w:styleId="NormalWeb">
    <w:name w:val="Normal (Web)"/>
    <w:basedOn w:val="Normal"/>
    <w:uiPriority w:val="99"/>
    <w:unhideWhenUsed/>
    <w:rsid w:val="00156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D78F0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40AC6"/>
    <w:rPr>
      <w:b/>
      <w:bCs/>
    </w:rPr>
  </w:style>
  <w:style w:type="character" w:styleId="nfasis">
    <w:name w:val="Emphasis"/>
    <w:basedOn w:val="Fuentedeprrafopredeter"/>
    <w:uiPriority w:val="20"/>
    <w:qFormat/>
    <w:rsid w:val="002477FA"/>
    <w:rPr>
      <w:i/>
      <w:iCs/>
    </w:rPr>
  </w:style>
  <w:style w:type="paragraph" w:styleId="Ttulo">
    <w:name w:val="Title"/>
    <w:basedOn w:val="Normal"/>
    <w:link w:val="TtuloCar"/>
    <w:uiPriority w:val="10"/>
    <w:qFormat/>
    <w:rsid w:val="00411AD3"/>
    <w:pPr>
      <w:widowControl w:val="0"/>
      <w:spacing w:after="0" w:line="240" w:lineRule="auto"/>
      <w:ind w:left="3465" w:right="83" w:hanging="2758"/>
    </w:pPr>
    <w:rPr>
      <w:rFonts w:ascii="Calibri" w:eastAsia="Calibri" w:hAnsi="Calibri" w:cs="Calibri"/>
      <w:b/>
      <w:bCs/>
      <w:sz w:val="28"/>
      <w:szCs w:val="28"/>
      <w:lang w:eastAsia="es-AR"/>
    </w:rPr>
  </w:style>
  <w:style w:type="character" w:customStyle="1" w:styleId="TtuloCar">
    <w:name w:val="Título Car"/>
    <w:basedOn w:val="Fuentedeprrafopredeter"/>
    <w:link w:val="Ttulo"/>
    <w:uiPriority w:val="10"/>
    <w:rsid w:val="00411AD3"/>
    <w:rPr>
      <w:rFonts w:ascii="Calibri" w:eastAsia="Calibri" w:hAnsi="Calibri" w:cs="Calibri"/>
      <w:b/>
      <w:bCs/>
      <w:sz w:val="28"/>
      <w:szCs w:val="28"/>
      <w:lang w:val="es-ES"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5E2F3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8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Torterola</dc:creator>
  <cp:keywords>NACIONALES 2025</cp:keywords>
  <dc:description/>
  <cp:lastModifiedBy>Brenda Quattrini</cp:lastModifiedBy>
  <cp:revision>2</cp:revision>
  <dcterms:created xsi:type="dcterms:W3CDTF">2025-04-24T19:37:00Z</dcterms:created>
  <dcterms:modified xsi:type="dcterms:W3CDTF">2025-04-24T19:37:00Z</dcterms:modified>
</cp:coreProperties>
</file>