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C0" w:rsidRDefault="005867D4" w:rsidP="00D4613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Brangus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incorpora 60 mil cabezas al año, pero está muy pendiente de las condiciones del mercado ganadero</w:t>
      </w:r>
    </w:p>
    <w:p w:rsidR="001D0FC0" w:rsidRPr="00D46132" w:rsidRDefault="005867D4" w:rsidP="00D46132">
      <w:pPr>
        <w:spacing w:line="240" w:lineRule="auto"/>
        <w:jc w:val="center"/>
        <w:rPr>
          <w:rFonts w:ascii="Arial" w:eastAsia="Arial" w:hAnsi="Arial" w:cs="Arial"/>
          <w:i/>
        </w:rPr>
      </w:pPr>
      <w:r w:rsidRPr="00D46132">
        <w:rPr>
          <w:rFonts w:ascii="Arial" w:eastAsia="Arial" w:hAnsi="Arial" w:cs="Arial"/>
          <w:i/>
        </w:rPr>
        <w:t xml:space="preserve">“Ahora </w:t>
      </w:r>
      <w:proofErr w:type="spellStart"/>
      <w:r w:rsidRPr="00D46132">
        <w:rPr>
          <w:rFonts w:ascii="Arial" w:eastAsia="Arial" w:hAnsi="Arial" w:cs="Arial"/>
          <w:i/>
        </w:rPr>
        <w:t>Brangus</w:t>
      </w:r>
      <w:proofErr w:type="spellEnd"/>
      <w:r w:rsidRPr="00D46132">
        <w:rPr>
          <w:rFonts w:ascii="Arial" w:eastAsia="Arial" w:hAnsi="Arial" w:cs="Arial"/>
          <w:i/>
        </w:rPr>
        <w:t xml:space="preserve">” fue el nombre de la jornada organizada por la Asociación Argentina de </w:t>
      </w:r>
      <w:proofErr w:type="spellStart"/>
      <w:r w:rsidRPr="00D46132">
        <w:rPr>
          <w:rFonts w:ascii="Arial" w:eastAsia="Arial" w:hAnsi="Arial" w:cs="Arial"/>
          <w:i/>
        </w:rPr>
        <w:t>Brangus</w:t>
      </w:r>
      <w:proofErr w:type="spellEnd"/>
      <w:r w:rsidRPr="00D46132">
        <w:rPr>
          <w:rFonts w:ascii="Arial" w:eastAsia="Arial" w:hAnsi="Arial" w:cs="Arial"/>
          <w:i/>
        </w:rPr>
        <w:t xml:space="preserve"> este jueves. Hubo charlas técnicas sobre salud animal y un panel dedicado al mercado ganadero. El cierre fue con una degustación y charla del cocinero Christ</w:t>
      </w:r>
      <w:bookmarkStart w:id="0" w:name="_GoBack"/>
      <w:bookmarkEnd w:id="0"/>
      <w:r w:rsidRPr="00D46132">
        <w:rPr>
          <w:rFonts w:ascii="Arial" w:eastAsia="Arial" w:hAnsi="Arial" w:cs="Arial"/>
          <w:i/>
        </w:rPr>
        <w:t xml:space="preserve">ian </w:t>
      </w:r>
      <w:proofErr w:type="spellStart"/>
      <w:r w:rsidRPr="00D46132">
        <w:rPr>
          <w:rFonts w:ascii="Arial" w:eastAsia="Arial" w:hAnsi="Arial" w:cs="Arial"/>
          <w:i/>
        </w:rPr>
        <w:t>P</w:t>
      </w:r>
      <w:r w:rsidRPr="00D46132">
        <w:rPr>
          <w:rFonts w:ascii="Arial" w:eastAsia="Arial" w:hAnsi="Arial" w:cs="Arial"/>
          <w:i/>
        </w:rPr>
        <w:t>etersen</w:t>
      </w:r>
      <w:proofErr w:type="spellEnd"/>
      <w:r w:rsidRPr="00D46132">
        <w:rPr>
          <w:rFonts w:ascii="Arial" w:eastAsia="Arial" w:hAnsi="Arial" w:cs="Arial"/>
          <w:i/>
        </w:rPr>
        <w:t>.</w:t>
      </w:r>
    </w:p>
    <w:p w:rsidR="001D0FC0" w:rsidRDefault="005867D4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Expoagro 2024 edición YPF Agro se presentan las principales razas bovinas del país, donde muestran sus avances y propuestas tecnológicas y económicas. Este jueves fue el turno de la Asociación Argentina de </w:t>
      </w:r>
      <w:proofErr w:type="spellStart"/>
      <w:r>
        <w:rPr>
          <w:rFonts w:ascii="Arial" w:eastAsia="Arial" w:hAnsi="Arial" w:cs="Arial"/>
        </w:rPr>
        <w:t>Brangus</w:t>
      </w:r>
      <w:proofErr w:type="spellEnd"/>
      <w:r>
        <w:rPr>
          <w:rFonts w:ascii="Arial" w:eastAsia="Arial" w:hAnsi="Arial" w:cs="Arial"/>
        </w:rPr>
        <w:t xml:space="preserve"> con la jornada “Ahora </w:t>
      </w:r>
      <w:proofErr w:type="spellStart"/>
      <w:r>
        <w:rPr>
          <w:rFonts w:ascii="Arial" w:eastAsia="Arial" w:hAnsi="Arial" w:cs="Arial"/>
        </w:rPr>
        <w:t>Brangus</w:t>
      </w:r>
      <w:proofErr w:type="spellEnd"/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</w:rPr>
        <w:t xml:space="preserve">. En el </w:t>
      </w:r>
      <w:r>
        <w:rPr>
          <w:rFonts w:ascii="Arial" w:eastAsia="Arial" w:hAnsi="Arial" w:cs="Arial"/>
          <w:b/>
        </w:rPr>
        <w:t xml:space="preserve">Auditorio Carne Argentina </w:t>
      </w:r>
      <w:r>
        <w:rPr>
          <w:rFonts w:ascii="Arial" w:eastAsia="Arial" w:hAnsi="Arial" w:cs="Arial"/>
        </w:rPr>
        <w:t xml:space="preserve">se brindaron dos bloques uno dedicado a temáticas de </w:t>
      </w:r>
      <w:r>
        <w:rPr>
          <w:rFonts w:ascii="Arial" w:eastAsia="Arial" w:hAnsi="Arial" w:cs="Arial"/>
          <w:b/>
        </w:rPr>
        <w:t>salud animal</w:t>
      </w:r>
      <w:r>
        <w:rPr>
          <w:rFonts w:ascii="Arial" w:eastAsia="Arial" w:hAnsi="Arial" w:cs="Arial"/>
        </w:rPr>
        <w:t xml:space="preserve">, y el otro a temas relacionados con el </w:t>
      </w:r>
      <w:r>
        <w:rPr>
          <w:rFonts w:ascii="Arial" w:eastAsia="Arial" w:hAnsi="Arial" w:cs="Arial"/>
          <w:b/>
        </w:rPr>
        <w:t>negocio de la ganadería</w:t>
      </w:r>
      <w:r>
        <w:rPr>
          <w:rFonts w:ascii="Arial" w:eastAsia="Arial" w:hAnsi="Arial" w:cs="Arial"/>
        </w:rPr>
        <w:t xml:space="preserve">. </w:t>
      </w:r>
    </w:p>
    <w:p w:rsidR="001D0FC0" w:rsidRDefault="005867D4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arranque de la jornada Marcos Saint Martin, médico veterinario del servicio técnico d</w:t>
      </w:r>
      <w:r>
        <w:rPr>
          <w:rFonts w:ascii="Arial" w:eastAsia="Arial" w:hAnsi="Arial" w:cs="Arial"/>
        </w:rPr>
        <w:t xml:space="preserve">e Biogénesis </w:t>
      </w:r>
      <w:proofErr w:type="spellStart"/>
      <w:r>
        <w:rPr>
          <w:rFonts w:ascii="Arial" w:eastAsia="Arial" w:hAnsi="Arial" w:cs="Arial"/>
        </w:rPr>
        <w:t>Bagó</w:t>
      </w:r>
      <w:proofErr w:type="spellEnd"/>
      <w:r>
        <w:rPr>
          <w:rFonts w:ascii="Arial" w:eastAsia="Arial" w:hAnsi="Arial" w:cs="Arial"/>
        </w:rPr>
        <w:t xml:space="preserve">, brindó la charla “Salud del Ternero”; y posteriormente el gerente Técnico del Centro Experimental de Nutrición Animal </w:t>
      </w:r>
      <w:proofErr w:type="spellStart"/>
      <w:r>
        <w:rPr>
          <w:rFonts w:ascii="Arial" w:eastAsia="Arial" w:hAnsi="Arial" w:cs="Arial"/>
        </w:rPr>
        <w:t>Biofarma</w:t>
      </w:r>
      <w:proofErr w:type="spellEnd"/>
      <w:r>
        <w:rPr>
          <w:rFonts w:ascii="Arial" w:eastAsia="Arial" w:hAnsi="Arial" w:cs="Arial"/>
        </w:rPr>
        <w:t xml:space="preserve"> (CENAB), Juan </w:t>
      </w:r>
      <w:proofErr w:type="spellStart"/>
      <w:r>
        <w:rPr>
          <w:rFonts w:ascii="Arial" w:eastAsia="Arial" w:hAnsi="Arial" w:cs="Arial"/>
        </w:rPr>
        <w:t>Bolatti</w:t>
      </w:r>
      <w:proofErr w:type="spellEnd"/>
      <w:r>
        <w:rPr>
          <w:rFonts w:ascii="Arial" w:eastAsia="Arial" w:hAnsi="Arial" w:cs="Arial"/>
        </w:rPr>
        <w:t xml:space="preserve">, realizó una comparación de distintos biotipos en el engorde a corral en zonas de altas </w:t>
      </w:r>
      <w:r>
        <w:rPr>
          <w:rFonts w:ascii="Arial" w:eastAsia="Arial" w:hAnsi="Arial" w:cs="Arial"/>
        </w:rPr>
        <w:t>temperaturas, en una disertación titulada “Razas Adaptadas como herramienta para mitigar el impacto del estrés calórico”.</w:t>
      </w:r>
    </w:p>
    <w:p w:rsidR="001D0FC0" w:rsidRDefault="005867D4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Más tarde llegó el turno del bloque dedicado al mercado ganadero, con las charlas “Macroeconomía y las implicancias en la actividad ag</w:t>
      </w:r>
      <w:r>
        <w:rPr>
          <w:rFonts w:ascii="Arial" w:eastAsia="Arial" w:hAnsi="Arial" w:cs="Arial"/>
        </w:rPr>
        <w:t xml:space="preserve">ropecuaria” a cargo del economista David </w:t>
      </w:r>
      <w:proofErr w:type="spellStart"/>
      <w:r>
        <w:rPr>
          <w:rFonts w:ascii="Arial" w:eastAsia="Arial" w:hAnsi="Arial" w:cs="Arial"/>
        </w:rPr>
        <w:t>Miazzo</w:t>
      </w:r>
      <w:proofErr w:type="spellEnd"/>
      <w:r>
        <w:rPr>
          <w:rFonts w:ascii="Arial" w:eastAsia="Arial" w:hAnsi="Arial" w:cs="Arial"/>
        </w:rPr>
        <w:t xml:space="preserve">; y el analista Víctor </w:t>
      </w:r>
      <w:proofErr w:type="spellStart"/>
      <w:r>
        <w:rPr>
          <w:rFonts w:ascii="Arial" w:eastAsia="Arial" w:hAnsi="Arial" w:cs="Arial"/>
        </w:rPr>
        <w:t>Tonelli</w:t>
      </w:r>
      <w:proofErr w:type="spellEnd"/>
      <w:r>
        <w:rPr>
          <w:rFonts w:ascii="Arial" w:eastAsia="Arial" w:hAnsi="Arial" w:cs="Arial"/>
        </w:rPr>
        <w:t xml:space="preserve"> se refirió a la “Situación de los mercados ganaderos”. A partir de las 13 hubo una degustación de carnes y charla a cargo del cocinero Christian </w:t>
      </w:r>
      <w:proofErr w:type="spellStart"/>
      <w:r>
        <w:rPr>
          <w:rFonts w:ascii="Arial" w:eastAsia="Arial" w:hAnsi="Arial" w:cs="Arial"/>
        </w:rPr>
        <w:t>Petersen</w:t>
      </w:r>
      <w:proofErr w:type="spellEnd"/>
      <w:r>
        <w:rPr>
          <w:rFonts w:ascii="Arial" w:eastAsia="Arial" w:hAnsi="Arial" w:cs="Arial"/>
        </w:rPr>
        <w:t>.</w:t>
      </w:r>
    </w:p>
    <w:p w:rsidR="001D0FC0" w:rsidRDefault="001D0FC0">
      <w:pPr>
        <w:spacing w:line="240" w:lineRule="auto"/>
        <w:rPr>
          <w:rFonts w:ascii="Arial" w:eastAsia="Arial" w:hAnsi="Arial" w:cs="Arial"/>
          <w:b/>
        </w:rPr>
      </w:pPr>
    </w:p>
    <w:p w:rsidR="001D0FC0" w:rsidRDefault="005867D4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Crecimiento de la raza</w:t>
      </w:r>
      <w:r>
        <w:rPr>
          <w:rFonts w:ascii="Arial" w:eastAsia="Arial" w:hAnsi="Arial" w:cs="Arial"/>
          <w:b/>
        </w:rPr>
        <w:t xml:space="preserve"> en Argentina</w:t>
      </w:r>
    </w:p>
    <w:p w:rsidR="001D0FC0" w:rsidRDefault="005867D4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“El presente de la raza es muy bueno, venimos de años muy fuertes, en franco crecimiento. </w:t>
      </w:r>
      <w:r>
        <w:rPr>
          <w:rFonts w:ascii="Arial" w:eastAsia="Arial" w:hAnsi="Arial" w:cs="Arial"/>
          <w:b/>
        </w:rPr>
        <w:t>Ya tenemos más de 500 criadores de la raza distribuidos prácticamente en todas las provincias</w:t>
      </w:r>
      <w:r>
        <w:rPr>
          <w:rFonts w:ascii="Arial" w:eastAsia="Arial" w:hAnsi="Arial" w:cs="Arial"/>
        </w:rPr>
        <w:t xml:space="preserve">, desde La Pampa, Buenos Aires y Mendoza hacia el norte, y </w:t>
      </w:r>
      <w:r>
        <w:rPr>
          <w:rFonts w:ascii="Arial" w:eastAsia="Arial" w:hAnsi="Arial" w:cs="Arial"/>
        </w:rPr>
        <w:t xml:space="preserve">con gran presencia de genética argentina en toda América Latina”, comentó Jorge </w:t>
      </w:r>
      <w:proofErr w:type="spellStart"/>
      <w:r>
        <w:rPr>
          <w:rFonts w:ascii="Arial" w:eastAsia="Arial" w:hAnsi="Arial" w:cs="Arial"/>
        </w:rPr>
        <w:t>Sedelli</w:t>
      </w:r>
      <w:proofErr w:type="spellEnd"/>
      <w:r>
        <w:rPr>
          <w:rFonts w:ascii="Arial" w:eastAsia="Arial" w:hAnsi="Arial" w:cs="Arial"/>
        </w:rPr>
        <w:t>, vicepresidente de la Asociación.</w:t>
      </w:r>
    </w:p>
    <w:p w:rsidR="001D0FC0" w:rsidRDefault="005867D4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dirigente recordó que el año pasado “fuimos sede del Congreso Mundial </w:t>
      </w:r>
      <w:proofErr w:type="spellStart"/>
      <w:r>
        <w:rPr>
          <w:rFonts w:ascii="Arial" w:eastAsia="Arial" w:hAnsi="Arial" w:cs="Arial"/>
        </w:rPr>
        <w:t>Brangus</w:t>
      </w:r>
      <w:proofErr w:type="spellEnd"/>
      <w:r>
        <w:rPr>
          <w:rFonts w:ascii="Arial" w:eastAsia="Arial" w:hAnsi="Arial" w:cs="Arial"/>
        </w:rPr>
        <w:t xml:space="preserve"> que nucleó a 17 países que nos visitaron, somos miemb</w:t>
      </w:r>
      <w:r>
        <w:rPr>
          <w:rFonts w:ascii="Arial" w:eastAsia="Arial" w:hAnsi="Arial" w:cs="Arial"/>
        </w:rPr>
        <w:t>ros muy activos del Foro Argentino de Genética Bovina, y trabajamos siempre en pos del criador con acciones para mejorar la producción y su rentabilidad”.</w:t>
      </w:r>
    </w:p>
    <w:p w:rsidR="001D0FC0" w:rsidRDefault="005867D4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Como referencia del importante crecimiento de la raza, el dirigente precisó que “</w:t>
      </w:r>
      <w:r>
        <w:rPr>
          <w:rFonts w:ascii="Arial" w:eastAsia="Arial" w:hAnsi="Arial" w:cs="Arial"/>
          <w:b/>
        </w:rPr>
        <w:t xml:space="preserve">estamos registrando </w:t>
      </w:r>
      <w:r>
        <w:rPr>
          <w:rFonts w:ascii="Arial" w:eastAsia="Arial" w:hAnsi="Arial" w:cs="Arial"/>
          <w:b/>
        </w:rPr>
        <w:t>más de 60 mil animales por año como Asociación de Criadores</w:t>
      </w:r>
      <w:r>
        <w:rPr>
          <w:rFonts w:ascii="Arial" w:eastAsia="Arial" w:hAnsi="Arial" w:cs="Arial"/>
        </w:rPr>
        <w:t xml:space="preserve">”, y evaluó la jornada en Expoagro como “parte del </w:t>
      </w:r>
      <w:r>
        <w:rPr>
          <w:rFonts w:ascii="Arial" w:eastAsia="Arial" w:hAnsi="Arial" w:cs="Arial"/>
          <w:b/>
        </w:rPr>
        <w:t>vínculo que tenemos con el mercado, con los criadores y con los productores</w:t>
      </w:r>
      <w:r>
        <w:rPr>
          <w:rFonts w:ascii="Arial" w:eastAsia="Arial" w:hAnsi="Arial" w:cs="Arial"/>
        </w:rPr>
        <w:t>. Una Asociación de criadores no impone, sino que sugiere o propone, en</w:t>
      </w:r>
      <w:r>
        <w:rPr>
          <w:rFonts w:ascii="Arial" w:eastAsia="Arial" w:hAnsi="Arial" w:cs="Arial"/>
        </w:rPr>
        <w:t>tonces en estas reuniones lo que hacemos es mostrar nuestro trabajo, mostrar lo que puede ser el devenir de la actividad y la toma de decisiones empresarias”.</w:t>
      </w:r>
    </w:p>
    <w:p w:rsidR="001D0FC0" w:rsidRDefault="001D0FC0">
      <w:pPr>
        <w:spacing w:line="240" w:lineRule="auto"/>
        <w:rPr>
          <w:rFonts w:ascii="Arial" w:eastAsia="Arial" w:hAnsi="Arial" w:cs="Arial"/>
        </w:rPr>
      </w:pPr>
    </w:p>
    <w:p w:rsidR="001D0FC0" w:rsidRDefault="005867D4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Situación del mercado ganadero: unificación cambiaria, producción y exportaciones</w:t>
      </w:r>
    </w:p>
    <w:p w:rsidR="001D0FC0" w:rsidRDefault="005867D4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Tras un repaso</w:t>
      </w:r>
      <w:r>
        <w:rPr>
          <w:rFonts w:ascii="Arial" w:eastAsia="Arial" w:hAnsi="Arial" w:cs="Arial"/>
        </w:rPr>
        <w:t xml:space="preserve"> de la actualidad económica, para entender “la nueva herencia que recibió Javier </w:t>
      </w:r>
      <w:proofErr w:type="spellStart"/>
      <w:r>
        <w:rPr>
          <w:rFonts w:ascii="Arial" w:eastAsia="Arial" w:hAnsi="Arial" w:cs="Arial"/>
        </w:rPr>
        <w:t>Milei</w:t>
      </w:r>
      <w:proofErr w:type="spellEnd"/>
      <w:r>
        <w:rPr>
          <w:rFonts w:ascii="Arial" w:eastAsia="Arial" w:hAnsi="Arial" w:cs="Arial"/>
        </w:rPr>
        <w:t xml:space="preserve">”, el analista económico David </w:t>
      </w:r>
      <w:proofErr w:type="spellStart"/>
      <w:r>
        <w:rPr>
          <w:rFonts w:ascii="Arial" w:eastAsia="Arial" w:hAnsi="Arial" w:cs="Arial"/>
        </w:rPr>
        <w:t>Miazzo</w:t>
      </w:r>
      <w:proofErr w:type="spellEnd"/>
      <w:r>
        <w:rPr>
          <w:rFonts w:ascii="Arial" w:eastAsia="Arial" w:hAnsi="Arial" w:cs="Arial"/>
        </w:rPr>
        <w:t xml:space="preserve"> explicó en qué consistió hasta ahora el plan de estabilización del Gobierno nacional y realizó un pronóstico de lo que se puede espe</w:t>
      </w:r>
      <w:r>
        <w:rPr>
          <w:rFonts w:ascii="Arial" w:eastAsia="Arial" w:hAnsi="Arial" w:cs="Arial"/>
        </w:rPr>
        <w:t xml:space="preserve">rar para los próximos meses. </w:t>
      </w:r>
    </w:p>
    <w:p w:rsidR="001D0FC0" w:rsidRDefault="005867D4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b/>
        </w:rPr>
        <w:t xml:space="preserve">En términos de cuándo podemos esperar una unificación cambiaria, creemos que hay una ventana para hacerlo en abril, </w:t>
      </w:r>
      <w:r>
        <w:rPr>
          <w:rFonts w:ascii="Arial" w:eastAsia="Arial" w:hAnsi="Arial" w:cs="Arial"/>
        </w:rPr>
        <w:t xml:space="preserve">y de lo contrario será en junio o julio”, planteó el especialista, para luego graficar: “Vemos que para este </w:t>
      </w:r>
      <w:r>
        <w:rPr>
          <w:rFonts w:ascii="Arial" w:eastAsia="Arial" w:hAnsi="Arial" w:cs="Arial"/>
        </w:rPr>
        <w:t>primer semestre el consumo seguirá muy retraído, porque los salarios siguen perdiendo poder adquisitivo, aunque en marzo o abril deberían dejar de hacerlo, pero tendrán que esperar hasta el segundo semestre para comenzar a recuperarse”.</w:t>
      </w:r>
    </w:p>
    <w:p w:rsidR="001D0FC0" w:rsidRDefault="005867D4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esta línea, opin</w:t>
      </w:r>
      <w:r>
        <w:rPr>
          <w:rFonts w:ascii="Arial" w:eastAsia="Arial" w:hAnsi="Arial" w:cs="Arial"/>
        </w:rPr>
        <w:t xml:space="preserve">ó que “vamos a tener un primer semestre con consumo retraído y, por ahora, la liberación de las exportaciones y la devaluación ayudaron a </w:t>
      </w:r>
      <w:proofErr w:type="spellStart"/>
      <w:r>
        <w:rPr>
          <w:rFonts w:ascii="Arial" w:eastAsia="Arial" w:hAnsi="Arial" w:cs="Arial"/>
        </w:rPr>
        <w:t>traccionar</w:t>
      </w:r>
      <w:proofErr w:type="spellEnd"/>
      <w:r>
        <w:rPr>
          <w:rFonts w:ascii="Arial" w:eastAsia="Arial" w:hAnsi="Arial" w:cs="Arial"/>
        </w:rPr>
        <w:t xml:space="preserve"> a la exportación, sin embargo, el dólar oficial se atrasó a un ritmo muy acelerado por la inflación”.</w:t>
      </w:r>
    </w:p>
    <w:p w:rsidR="001D0FC0" w:rsidRDefault="005867D4">
      <w:pPr>
        <w:spacing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Miazz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avanzó en su explicación al apuntar que “si esto continúa igual hacia adelante, </w:t>
      </w:r>
      <w:r>
        <w:rPr>
          <w:rFonts w:ascii="Arial" w:eastAsia="Arial" w:hAnsi="Arial" w:cs="Arial"/>
          <w:b/>
        </w:rPr>
        <w:t>el número de la exportación puede llegar a complicarse de la mano de un dólar relativamente atrasado</w:t>
      </w:r>
      <w:r>
        <w:rPr>
          <w:rFonts w:ascii="Arial" w:eastAsia="Arial" w:hAnsi="Arial" w:cs="Arial"/>
        </w:rPr>
        <w:t xml:space="preserve"> y precios internacionales que no son de los mejores de los últimos años”.</w:t>
      </w:r>
    </w:p>
    <w:p w:rsidR="001D0FC0" w:rsidRDefault="005867D4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Paralelamente, refirió que “el efecto de la sequía nos deja con cierta restricción de oferta para todo este año y probablemente parte del que viene, lo cual ayuda a que los precios de la ganadería se mantengan firmes”.</w:t>
      </w:r>
    </w:p>
    <w:p w:rsidR="001D0FC0" w:rsidRDefault="005867D4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otra parte, los pronósticos de l</w:t>
      </w:r>
      <w:r>
        <w:rPr>
          <w:rFonts w:ascii="Arial" w:eastAsia="Arial" w:hAnsi="Arial" w:cs="Arial"/>
        </w:rPr>
        <w:t>a llegada de una nueva Niña en la primavera también “</w:t>
      </w:r>
      <w:r>
        <w:rPr>
          <w:rFonts w:ascii="Arial" w:eastAsia="Arial" w:hAnsi="Arial" w:cs="Arial"/>
          <w:b/>
        </w:rPr>
        <w:t xml:space="preserve">empiezan a preocupar mucho a la macroeconomía en general, por la dependencia que tiene a los dólares del campo, porque representan el 70% de las exportaciones y el 90% de las divisas netas que genera el </w:t>
      </w:r>
      <w:r>
        <w:rPr>
          <w:rFonts w:ascii="Arial" w:eastAsia="Arial" w:hAnsi="Arial" w:cs="Arial"/>
          <w:b/>
        </w:rPr>
        <w:t>país, por eso es preocupante en términos macroeconómicos</w:t>
      </w:r>
      <w:r>
        <w:rPr>
          <w:rFonts w:ascii="Arial" w:eastAsia="Arial" w:hAnsi="Arial" w:cs="Arial"/>
        </w:rPr>
        <w:t>”.</w:t>
      </w:r>
    </w:p>
    <w:p w:rsidR="001D0FC0" w:rsidRDefault="005867D4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este contexto el analista apuntó que “este año pensábamos, ‘tenemos menos oferta de terneros y vamos a tener demanda para recomponer stocks’, pero si los productores empiezan a ver Niña, sequía,</w:t>
      </w:r>
      <w:r>
        <w:rPr>
          <w:rFonts w:ascii="Arial" w:eastAsia="Arial" w:hAnsi="Arial" w:cs="Arial"/>
        </w:rPr>
        <w:t xml:space="preserve"> no se van a poner a reponer stocks porque faltará pasto. Eso le puede jugar una mala pasada, especialmente, a las categorías de cría y la invernada, que es donde esperábamos una cierta recomposición de vientres y stocks, y rearmar las recrías”.</w:t>
      </w:r>
    </w:p>
    <w:p w:rsidR="001D0FC0" w:rsidRDefault="005867D4">
      <w:pPr>
        <w:spacing w:line="240" w:lineRule="auto"/>
        <w:jc w:val="both"/>
        <w:rPr>
          <w:rFonts w:ascii="Arial" w:eastAsia="Arial" w:hAnsi="Arial" w:cs="Arial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 xml:space="preserve">A modo de </w:t>
      </w:r>
      <w:r>
        <w:rPr>
          <w:rFonts w:ascii="Arial" w:eastAsia="Arial" w:hAnsi="Arial" w:cs="Arial"/>
        </w:rPr>
        <w:t>conclusión el economista graficó: “</w:t>
      </w:r>
      <w:r>
        <w:rPr>
          <w:rFonts w:ascii="Arial" w:eastAsia="Arial" w:hAnsi="Arial" w:cs="Arial"/>
          <w:b/>
        </w:rPr>
        <w:t>Empezamos a ver en la última parte del año pasado y lo que va de este algo de demanda, y probablemente si la sequía empieza a ser fuerte, ahí cambien las decisiones de las expectativas</w:t>
      </w:r>
      <w:r>
        <w:rPr>
          <w:rFonts w:ascii="Arial" w:eastAsia="Arial" w:hAnsi="Arial" w:cs="Arial"/>
        </w:rPr>
        <w:t>”.</w:t>
      </w:r>
    </w:p>
    <w:sectPr w:rsidR="001D0FC0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7D4" w:rsidRDefault="005867D4">
      <w:pPr>
        <w:spacing w:after="0" w:line="240" w:lineRule="auto"/>
      </w:pPr>
      <w:r>
        <w:separator/>
      </w:r>
    </w:p>
  </w:endnote>
  <w:endnote w:type="continuationSeparator" w:id="0">
    <w:p w:rsidR="005867D4" w:rsidRDefault="0058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C0" w:rsidRDefault="005867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7D4" w:rsidRDefault="005867D4">
      <w:pPr>
        <w:spacing w:after="0" w:line="240" w:lineRule="auto"/>
      </w:pPr>
      <w:r>
        <w:separator/>
      </w:r>
    </w:p>
  </w:footnote>
  <w:footnote w:type="continuationSeparator" w:id="0">
    <w:p w:rsidR="005867D4" w:rsidRDefault="0058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C0" w:rsidRDefault="005867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C0"/>
    <w:rsid w:val="001D0FC0"/>
    <w:rsid w:val="005867D4"/>
    <w:rsid w:val="00D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958F4-1FB4-4A0F-973E-EB61D435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A9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UlGYN4lRBvZGdst23uGx+zRl7g==">CgMxLjAyCWguMzBqMHpsbDgAciExODRNMkU4Qk10TUlpaENYb09FNmV1RWJnZ3F6WUVndXQ=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2</cp:revision>
  <dcterms:created xsi:type="dcterms:W3CDTF">2024-03-07T12:14:00Z</dcterms:created>
  <dcterms:modified xsi:type="dcterms:W3CDTF">2024-03-07T19:55:00Z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