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78E7E" w14:textId="77777777" w:rsidR="005F2861" w:rsidRDefault="003D5E8B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Camelina, el cultivo ultra bajo en carbono y alto en renta que llegó para quedarse  </w:t>
      </w:r>
    </w:p>
    <w:p w14:paraId="02524939" w14:textId="77777777" w:rsidR="005F2861" w:rsidRDefault="005F2861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</w:rPr>
      </w:pPr>
    </w:p>
    <w:p w14:paraId="29CFD431" w14:textId="77777777" w:rsidR="005F2861" w:rsidRDefault="003D5E8B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Arial" w:eastAsia="Arial" w:hAnsi="Arial" w:cs="Arial"/>
        </w:rPr>
        <w:t> </w:t>
      </w:r>
    </w:p>
    <w:p w14:paraId="250C3665" w14:textId="77777777" w:rsidR="005F2861" w:rsidRDefault="003D5E8B">
      <w:pPr>
        <w:spacing w:after="0" w:line="240" w:lineRule="auto"/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Arial" w:eastAsia="Arial" w:hAnsi="Arial" w:cs="Arial"/>
          <w:i/>
        </w:rPr>
        <w:t xml:space="preserve">En el marco de su primera participación en Expoagro, LDC (Louis </w:t>
      </w:r>
      <w:proofErr w:type="spellStart"/>
      <w:r>
        <w:rPr>
          <w:rFonts w:ascii="Arial" w:eastAsia="Arial" w:hAnsi="Arial" w:cs="Arial"/>
          <w:i/>
        </w:rPr>
        <w:t>Dreyfus</w:t>
      </w:r>
      <w:proofErr w:type="spellEnd"/>
      <w:r>
        <w:rPr>
          <w:rFonts w:ascii="Arial" w:eastAsia="Arial" w:hAnsi="Arial" w:cs="Arial"/>
          <w:i/>
        </w:rPr>
        <w:t xml:space="preserve"> Company) conformará un panel compuesto por el director y socio fundador de Camelina Company, Yuri Herreras,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y el COO Global y Head de Latinoamérica de LDC, Juan José </w:t>
      </w:r>
      <w:proofErr w:type="spellStart"/>
      <w:r>
        <w:rPr>
          <w:rFonts w:ascii="Arial" w:eastAsia="Arial" w:hAnsi="Arial" w:cs="Arial"/>
          <w:i/>
        </w:rPr>
        <w:t>Blanchard</w:t>
      </w:r>
      <w:proofErr w:type="spellEnd"/>
      <w:r>
        <w:rPr>
          <w:rFonts w:ascii="Arial" w:eastAsia="Arial" w:hAnsi="Arial" w:cs="Arial"/>
          <w:i/>
        </w:rPr>
        <w:t>, en el c</w:t>
      </w:r>
      <w:r>
        <w:rPr>
          <w:rFonts w:ascii="Arial" w:eastAsia="Arial" w:hAnsi="Arial" w:cs="Arial"/>
          <w:i/>
        </w:rPr>
        <w:t xml:space="preserve">ual analizarán la performance de la oleaginosa en la Argentina y la importancia de la sustentabilidad en la industria agrícola. </w:t>
      </w:r>
      <w:r>
        <w:rPr>
          <w:rFonts w:ascii="Arial" w:eastAsia="Arial" w:hAnsi="Arial" w:cs="Arial"/>
        </w:rPr>
        <w:t> </w:t>
      </w:r>
    </w:p>
    <w:p w14:paraId="608F7BF5" w14:textId="77777777" w:rsidR="005F2861" w:rsidRDefault="005F2861">
      <w:pPr>
        <w:spacing w:after="0" w:line="240" w:lineRule="auto"/>
        <w:jc w:val="both"/>
        <w:rPr>
          <w:rFonts w:ascii="Arial" w:eastAsia="Arial" w:hAnsi="Arial" w:cs="Arial"/>
        </w:rPr>
      </w:pPr>
    </w:p>
    <w:p w14:paraId="7B9359D7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5EEA8643" w14:textId="77777777" w:rsidR="005F2861" w:rsidRDefault="005F2861">
      <w:pPr>
        <w:spacing w:after="0" w:line="240" w:lineRule="auto"/>
        <w:jc w:val="both"/>
        <w:rPr>
          <w:rFonts w:ascii="Arial" w:eastAsia="Arial" w:hAnsi="Arial" w:cs="Arial"/>
        </w:rPr>
      </w:pPr>
    </w:p>
    <w:p w14:paraId="662DAD9A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5 al 8 de marzo, durante la nueva edición de Expoagro, los productores podrán conocer en detalle los beneficios del cu</w:t>
      </w:r>
      <w:r>
        <w:rPr>
          <w:rFonts w:ascii="Arial" w:eastAsia="Arial" w:hAnsi="Arial" w:cs="Arial"/>
        </w:rPr>
        <w:t>ltivo de la camelina, la oleaginosa que crece gracias al impulso de LDC en la región y que promete un desarrollo sostenible gracias a sus destacadas características. </w:t>
      </w:r>
    </w:p>
    <w:p w14:paraId="0169D10E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5385ACF9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¿Cuál es el balance de la camelina en Argentina?</w:t>
      </w:r>
      <w:r>
        <w:rPr>
          <w:rFonts w:ascii="Arial" w:eastAsia="Arial" w:hAnsi="Arial" w:cs="Arial"/>
        </w:rPr>
        <w:t> </w:t>
      </w:r>
    </w:p>
    <w:p w14:paraId="4A49B0B6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80D1CC6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referencia al trabajo en conjunt</w:t>
      </w:r>
      <w:r>
        <w:rPr>
          <w:rFonts w:ascii="Arial" w:eastAsia="Arial" w:hAnsi="Arial" w:cs="Arial"/>
        </w:rPr>
        <w:t xml:space="preserve">o entre LDC y Global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Energy</w:t>
      </w:r>
      <w:proofErr w:type="spellEnd"/>
      <w:r>
        <w:rPr>
          <w:rFonts w:ascii="Arial" w:eastAsia="Arial" w:hAnsi="Arial" w:cs="Arial"/>
        </w:rPr>
        <w:t xml:space="preserve"> Holding, el líder global de semillas de la empresa procesadora y comercializadora de productos agrícolas, Pablo “Pepe” </w:t>
      </w:r>
      <w:proofErr w:type="spellStart"/>
      <w:r>
        <w:rPr>
          <w:rFonts w:ascii="Arial" w:eastAsia="Arial" w:hAnsi="Arial" w:cs="Arial"/>
        </w:rPr>
        <w:t>Autilio</w:t>
      </w:r>
      <w:proofErr w:type="spellEnd"/>
      <w:r>
        <w:rPr>
          <w:rFonts w:ascii="Arial" w:eastAsia="Arial" w:hAnsi="Arial" w:cs="Arial"/>
        </w:rPr>
        <w:t>, sostuvo que “</w:t>
      </w:r>
      <w:r>
        <w:rPr>
          <w:rFonts w:ascii="Arial" w:eastAsia="Arial" w:hAnsi="Arial" w:cs="Arial"/>
          <w:b/>
        </w:rPr>
        <w:t>es más que positivo el balance de lo que fue el desarrollo del cultivo de Camelin</w:t>
      </w:r>
      <w:r>
        <w:rPr>
          <w:rFonts w:ascii="Arial" w:eastAsia="Arial" w:hAnsi="Arial" w:cs="Arial"/>
          <w:b/>
        </w:rPr>
        <w:t>a en la Argentina”.</w:t>
      </w:r>
      <w:r>
        <w:rPr>
          <w:rFonts w:ascii="Arial" w:eastAsia="Arial" w:hAnsi="Arial" w:cs="Arial"/>
        </w:rPr>
        <w:t> </w:t>
      </w:r>
    </w:p>
    <w:p w14:paraId="7A15858F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“Cuando comenzamos con este proyecto no se vislumbraba un año climáticamente tan duro como lo fue el 2023. Así y todo, </w:t>
      </w:r>
      <w:r>
        <w:rPr>
          <w:rFonts w:ascii="Arial" w:eastAsia="Arial" w:hAnsi="Arial" w:cs="Arial"/>
          <w:b/>
        </w:rPr>
        <w:t>nuestras expectativas en términos agronómicos, ya sea de rendimiento del cultivo y de hectáreas a sembrar, fueron al</w:t>
      </w:r>
      <w:r>
        <w:rPr>
          <w:rFonts w:ascii="Arial" w:eastAsia="Arial" w:hAnsi="Arial" w:cs="Arial"/>
          <w:b/>
        </w:rPr>
        <w:t>canzadas en el 99%”,</w:t>
      </w:r>
      <w:r>
        <w:rPr>
          <w:rFonts w:ascii="Arial" w:eastAsia="Arial" w:hAnsi="Arial" w:cs="Arial"/>
        </w:rPr>
        <w:t xml:space="preserve"> añadió </w:t>
      </w:r>
      <w:proofErr w:type="spellStart"/>
      <w:r>
        <w:rPr>
          <w:rFonts w:ascii="Arial" w:eastAsia="Arial" w:hAnsi="Arial" w:cs="Arial"/>
        </w:rPr>
        <w:t>Autilio</w:t>
      </w:r>
      <w:proofErr w:type="spellEnd"/>
      <w:r>
        <w:rPr>
          <w:rFonts w:ascii="Arial" w:eastAsia="Arial" w:hAnsi="Arial" w:cs="Arial"/>
        </w:rPr>
        <w:t xml:space="preserve">. </w:t>
      </w:r>
    </w:p>
    <w:p w14:paraId="26B1B08B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 como estaba planeado, se trabajó con el cultivo en distintas provincias, como Entre Ríos, Córdoba y Buenos Aires. Finalmente, en referencia al resultado en esas regiones, el líder de semillas de LDC afirmó: “</w:t>
      </w:r>
      <w:r>
        <w:rPr>
          <w:rFonts w:ascii="Arial" w:eastAsia="Arial" w:hAnsi="Arial" w:cs="Arial"/>
          <w:b/>
        </w:rPr>
        <w:t>tuvimo</w:t>
      </w:r>
      <w:r>
        <w:rPr>
          <w:rFonts w:ascii="Arial" w:eastAsia="Arial" w:hAnsi="Arial" w:cs="Arial"/>
          <w:b/>
        </w:rPr>
        <w:t>s muy buenos rindes en la zona núcleo, con picos de hasta 2.500 kilos; y rindes promedios de entre 1.000 y 1.300 kilos en la zona de Entre Ríos”.</w:t>
      </w:r>
      <w:r>
        <w:rPr>
          <w:rFonts w:ascii="Arial" w:eastAsia="Arial" w:hAnsi="Arial" w:cs="Arial"/>
        </w:rPr>
        <w:t> </w:t>
      </w:r>
    </w:p>
    <w:p w14:paraId="09CE8610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Por su parte, el director técnico (CTO) y cofundador de Camelina Company (empresa perteneciente al holding Gl</w:t>
      </w:r>
      <w:r>
        <w:rPr>
          <w:rFonts w:ascii="Arial" w:eastAsia="Arial" w:hAnsi="Arial" w:cs="Arial"/>
        </w:rPr>
        <w:t xml:space="preserve">obal </w:t>
      </w:r>
      <w:proofErr w:type="spellStart"/>
      <w:r>
        <w:rPr>
          <w:rFonts w:ascii="Arial" w:eastAsia="Arial" w:hAnsi="Arial" w:cs="Arial"/>
        </w:rPr>
        <w:t>Clean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Energy</w:t>
      </w:r>
      <w:proofErr w:type="spellEnd"/>
      <w:r>
        <w:rPr>
          <w:rFonts w:ascii="Arial" w:eastAsia="Arial" w:hAnsi="Arial" w:cs="Arial"/>
        </w:rPr>
        <w:t xml:space="preserve">), Aníbal </w:t>
      </w:r>
      <w:proofErr w:type="spellStart"/>
      <w:r>
        <w:rPr>
          <w:rFonts w:ascii="Arial" w:eastAsia="Arial" w:hAnsi="Arial" w:cs="Arial"/>
        </w:rPr>
        <w:t>Capuano</w:t>
      </w:r>
      <w:proofErr w:type="spellEnd"/>
      <w:r>
        <w:rPr>
          <w:rFonts w:ascii="Arial" w:eastAsia="Arial" w:hAnsi="Arial" w:cs="Arial"/>
        </w:rPr>
        <w:t>, hizo alusión al objetivo de sostenibilidad buscado con la implementación del cultivo: “</w:t>
      </w:r>
      <w:r>
        <w:rPr>
          <w:rFonts w:ascii="Arial" w:eastAsia="Arial" w:hAnsi="Arial" w:cs="Arial"/>
          <w:b/>
        </w:rPr>
        <w:t>en relación a la medición, la camelina tiene la menor huella de carbono de todas las materias primas disponibles en el mercado para l</w:t>
      </w:r>
      <w:r>
        <w:rPr>
          <w:rFonts w:ascii="Arial" w:eastAsia="Arial" w:hAnsi="Arial" w:cs="Arial"/>
          <w:b/>
        </w:rPr>
        <w:t>a producción de combustibles líquidos renovables (o biocombustibles)”.</w:t>
      </w:r>
    </w:p>
    <w:p w14:paraId="52F9C4D1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530057D2" w14:textId="77777777" w:rsidR="005F2861" w:rsidRDefault="005F2861">
      <w:pPr>
        <w:spacing w:after="0" w:line="240" w:lineRule="auto"/>
        <w:jc w:val="both"/>
        <w:rPr>
          <w:rFonts w:ascii="Arial" w:eastAsia="Arial" w:hAnsi="Arial" w:cs="Arial"/>
        </w:rPr>
      </w:pPr>
    </w:p>
    <w:p w14:paraId="4F360195" w14:textId="77777777" w:rsidR="005F2861" w:rsidRDefault="003D5E8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Cuidando el agua para producir</w:t>
      </w:r>
      <w:r>
        <w:rPr>
          <w:rFonts w:ascii="Arial" w:eastAsia="Arial" w:hAnsi="Arial" w:cs="Arial"/>
        </w:rPr>
        <w:t> </w:t>
      </w:r>
    </w:p>
    <w:p w14:paraId="65E7995A" w14:textId="77777777" w:rsidR="005F2861" w:rsidRDefault="005F2861">
      <w:pPr>
        <w:spacing w:after="0" w:line="240" w:lineRule="auto"/>
        <w:rPr>
          <w:rFonts w:ascii="Arial" w:eastAsia="Arial" w:hAnsi="Arial" w:cs="Arial"/>
        </w:rPr>
      </w:pPr>
    </w:p>
    <w:p w14:paraId="00F304F0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Uno de los puntos más destacados por los especialistas es lo referido al menor </w:t>
      </w:r>
      <w:r>
        <w:rPr>
          <w:rFonts w:ascii="Arial" w:eastAsia="Arial" w:hAnsi="Arial" w:cs="Arial"/>
          <w:b/>
        </w:rPr>
        <w:t>consumo de agua</w:t>
      </w:r>
      <w:r>
        <w:rPr>
          <w:rFonts w:ascii="Arial" w:eastAsia="Arial" w:hAnsi="Arial" w:cs="Arial"/>
        </w:rPr>
        <w:t xml:space="preserve">. Sobre este punto, </w:t>
      </w:r>
      <w:proofErr w:type="spellStart"/>
      <w:r>
        <w:rPr>
          <w:rFonts w:ascii="Arial" w:eastAsia="Arial" w:hAnsi="Arial" w:cs="Arial"/>
        </w:rPr>
        <w:t>Capuano</w:t>
      </w:r>
      <w:proofErr w:type="spellEnd"/>
      <w:r>
        <w:rPr>
          <w:rFonts w:ascii="Arial" w:eastAsia="Arial" w:hAnsi="Arial" w:cs="Arial"/>
        </w:rPr>
        <w:t xml:space="preserve"> sostuvo que el cultivo </w:t>
      </w:r>
      <w:r>
        <w:rPr>
          <w:rFonts w:ascii="Arial" w:eastAsia="Arial" w:hAnsi="Arial" w:cs="Arial"/>
          <w:b/>
        </w:rPr>
        <w:t>“tie</w:t>
      </w:r>
      <w:r>
        <w:rPr>
          <w:rFonts w:ascii="Arial" w:eastAsia="Arial" w:hAnsi="Arial" w:cs="Arial"/>
          <w:b/>
        </w:rPr>
        <w:t xml:space="preserve">ne requerimientos hídricos de alrededor de 200 milímetros. Esto, sumado a que corta el consumo de agua unos 25 días antes de la cosecha. </w:t>
      </w:r>
      <w:r>
        <w:rPr>
          <w:rFonts w:ascii="Arial" w:eastAsia="Arial" w:hAnsi="Arial" w:cs="Arial"/>
        </w:rPr>
        <w:t>Con ese ciclo corto, en el que la fecha de siembra se da de mediados de junio a mediados de julio, y la fecha de cosech</w:t>
      </w:r>
      <w:r>
        <w:rPr>
          <w:rFonts w:ascii="Arial" w:eastAsia="Arial" w:hAnsi="Arial" w:cs="Arial"/>
        </w:rPr>
        <w:t>a a finales de octubre o mediados de noviembre, así como el corte en el consumo de agua, estamos liberando el lote a tiempo para que el productor siembre su soja de primera, o un maíz de segunda” </w:t>
      </w:r>
    </w:p>
    <w:p w14:paraId="06112C9B" w14:textId="77777777" w:rsidR="005F2861" w:rsidRDefault="005F2861">
      <w:pPr>
        <w:spacing w:after="0" w:line="240" w:lineRule="auto"/>
        <w:jc w:val="both"/>
        <w:rPr>
          <w:rFonts w:ascii="Arial" w:eastAsia="Arial" w:hAnsi="Arial" w:cs="Arial"/>
        </w:rPr>
      </w:pPr>
    </w:p>
    <w:p w14:paraId="5BE8D960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El futuro del desarrollo del cultivo, con garantías</w:t>
      </w:r>
      <w:r>
        <w:rPr>
          <w:rFonts w:ascii="Arial" w:eastAsia="Arial" w:hAnsi="Arial" w:cs="Arial"/>
        </w:rPr>
        <w:t> </w:t>
      </w:r>
    </w:p>
    <w:p w14:paraId="0EE81D84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Luego</w:t>
      </w:r>
      <w:r>
        <w:rPr>
          <w:rFonts w:ascii="Arial" w:eastAsia="Arial" w:hAnsi="Arial" w:cs="Arial"/>
        </w:rPr>
        <w:t xml:space="preserve"> de un trabajo en conjunto de </w:t>
      </w:r>
      <w:proofErr w:type="spellStart"/>
      <w:r>
        <w:rPr>
          <w:rFonts w:ascii="Arial" w:eastAsia="Arial" w:hAnsi="Arial" w:cs="Arial"/>
        </w:rPr>
        <w:t>breeding</w:t>
      </w:r>
      <w:proofErr w:type="spellEnd"/>
      <w:r>
        <w:rPr>
          <w:rFonts w:ascii="Arial" w:eastAsia="Arial" w:hAnsi="Arial" w:cs="Arial"/>
        </w:rPr>
        <w:t xml:space="preserve">, de mejoramiento genético y de banco de germoplasmas, </w:t>
      </w:r>
      <w:r>
        <w:rPr>
          <w:rFonts w:ascii="Arial" w:eastAsia="Arial" w:hAnsi="Arial" w:cs="Arial"/>
          <w:b/>
        </w:rPr>
        <w:t>hoy cuentan con 20 variedades comerciales</w:t>
      </w:r>
      <w:r>
        <w:rPr>
          <w:rFonts w:ascii="Arial" w:eastAsia="Arial" w:hAnsi="Arial" w:cs="Arial"/>
        </w:rPr>
        <w:t xml:space="preserve">. “En cuanto a la mejora genética hay mucho por delante, pero tenemos los conocimientos </w:t>
      </w:r>
      <w:proofErr w:type="gramStart"/>
      <w:r>
        <w:rPr>
          <w:rFonts w:ascii="Arial" w:eastAsia="Arial" w:hAnsi="Arial" w:cs="Arial"/>
        </w:rPr>
        <w:t>y  las</w:t>
      </w:r>
      <w:proofErr w:type="gramEnd"/>
      <w:r>
        <w:rPr>
          <w:rFonts w:ascii="Arial" w:eastAsia="Arial" w:hAnsi="Arial" w:cs="Arial"/>
        </w:rPr>
        <w:t xml:space="preserve"> bases”, afirmó el directivo</w:t>
      </w:r>
      <w:r>
        <w:rPr>
          <w:rFonts w:ascii="Arial" w:eastAsia="Arial" w:hAnsi="Arial" w:cs="Arial"/>
        </w:rPr>
        <w:t xml:space="preserve"> de Camelina Company. “</w:t>
      </w:r>
      <w:r>
        <w:rPr>
          <w:rFonts w:ascii="Arial" w:eastAsia="Arial" w:hAnsi="Arial" w:cs="Arial"/>
          <w:b/>
        </w:rPr>
        <w:t>El potencial en hectáreas está y también el potencial productivo y la validación por parte de muchos productores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Queremos que se puedan adaptar a los distintos sistemas productivos de la Argentina y de otras partes del mundo</w:t>
      </w:r>
      <w:r>
        <w:rPr>
          <w:rFonts w:ascii="Arial" w:eastAsia="Arial" w:hAnsi="Arial" w:cs="Arial"/>
        </w:rPr>
        <w:t>”, agreg</w:t>
      </w:r>
      <w:r>
        <w:rPr>
          <w:rFonts w:ascii="Arial" w:eastAsia="Arial" w:hAnsi="Arial" w:cs="Arial"/>
        </w:rPr>
        <w:t>ó. </w:t>
      </w:r>
    </w:p>
    <w:p w14:paraId="79C0F8D0" w14:textId="77777777" w:rsidR="005F2861" w:rsidRDefault="005F2861">
      <w:pPr>
        <w:spacing w:after="0" w:line="240" w:lineRule="auto"/>
        <w:jc w:val="both"/>
        <w:rPr>
          <w:rFonts w:ascii="Arial" w:eastAsia="Arial" w:hAnsi="Arial" w:cs="Arial"/>
        </w:rPr>
      </w:pPr>
    </w:p>
    <w:p w14:paraId="7B1635AD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modo de resumen y para describir la visión de LDC en relación al </w:t>
      </w:r>
      <w:r>
        <w:rPr>
          <w:rFonts w:ascii="Arial" w:eastAsia="Arial" w:hAnsi="Arial" w:cs="Arial"/>
          <w:b/>
        </w:rPr>
        <w:t>futuro del cultivo de camelina en la región</w:t>
      </w:r>
      <w:r>
        <w:rPr>
          <w:rFonts w:ascii="Arial" w:eastAsia="Arial" w:hAnsi="Arial" w:cs="Arial"/>
        </w:rPr>
        <w:t xml:space="preserve">, Pablo </w:t>
      </w:r>
      <w:proofErr w:type="spellStart"/>
      <w:r>
        <w:rPr>
          <w:rFonts w:ascii="Arial" w:eastAsia="Arial" w:hAnsi="Arial" w:cs="Arial"/>
        </w:rPr>
        <w:t>Autilio</w:t>
      </w:r>
      <w:proofErr w:type="spellEnd"/>
      <w:r>
        <w:rPr>
          <w:rFonts w:ascii="Arial" w:eastAsia="Arial" w:hAnsi="Arial" w:cs="Arial"/>
        </w:rPr>
        <w:t xml:space="preserve"> dijo: “nosotros vemos un cultivo que cumple la función de barbecho, porque hace un excelente control de malezas con un bajo c</w:t>
      </w:r>
      <w:r>
        <w:rPr>
          <w:rFonts w:ascii="Arial" w:eastAsia="Arial" w:hAnsi="Arial" w:cs="Arial"/>
        </w:rPr>
        <w:t>onsumo de agua y que cumple la función de un cultivo de cobertura ya que protege al suelo de erosiones y, a su vez, trae una renta adicional al productor”.  </w:t>
      </w:r>
    </w:p>
    <w:p w14:paraId="1E162044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Asimismo, en cuanto a la disponibilidad del área, el referente de semillas de LDC resaltó el hecho de la compra de la producción: “No es un tema menor. </w:t>
      </w:r>
      <w:r>
        <w:rPr>
          <w:rFonts w:ascii="Arial" w:eastAsia="Arial" w:hAnsi="Arial" w:cs="Arial"/>
          <w:b/>
        </w:rPr>
        <w:t>Toda la producción de camelina se hace con contrato de recompra con LDC. No hay nada que se produzca que</w:t>
      </w:r>
      <w:r>
        <w:rPr>
          <w:rFonts w:ascii="Arial" w:eastAsia="Arial" w:hAnsi="Arial" w:cs="Arial"/>
          <w:b/>
        </w:rPr>
        <w:t xml:space="preserve"> no tenga la seguridad de compra, con mercados definidos y con reglas claras en el contrato</w:t>
      </w:r>
      <w:r>
        <w:rPr>
          <w:rFonts w:ascii="Arial" w:eastAsia="Arial" w:hAnsi="Arial" w:cs="Arial"/>
        </w:rPr>
        <w:t xml:space="preserve">. No vemos motivos para que el cultivo no crezca en la Argentina”. </w:t>
      </w:r>
    </w:p>
    <w:p w14:paraId="51E09244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“Hay muchas expectativas para los próximos años, tenemos una estimación de unas 30.000 hectáreas para el 2024, y al mismo tiempo desembarcar en Uruguay, que es el otro país en la región que nos interesa”, </w:t>
      </w:r>
      <w:r>
        <w:rPr>
          <w:rFonts w:ascii="Arial" w:eastAsia="Arial" w:hAnsi="Arial" w:cs="Arial"/>
        </w:rPr>
        <w:t xml:space="preserve">finalizó Pepe. </w:t>
      </w:r>
    </w:p>
    <w:p w14:paraId="2F581212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60BA0E6F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LDC (Louis </w:t>
      </w:r>
      <w:proofErr w:type="spellStart"/>
      <w:r>
        <w:rPr>
          <w:rFonts w:ascii="Arial" w:eastAsia="Arial" w:hAnsi="Arial" w:cs="Arial"/>
        </w:rPr>
        <w:t>Dreyfus</w:t>
      </w:r>
      <w:proofErr w:type="spellEnd"/>
      <w:r>
        <w:rPr>
          <w:rFonts w:ascii="Arial" w:eastAsia="Arial" w:hAnsi="Arial" w:cs="Arial"/>
        </w:rPr>
        <w:t xml:space="preserve"> Company), que </w:t>
      </w:r>
      <w:r>
        <w:rPr>
          <w:rFonts w:ascii="Arial" w:eastAsia="Arial" w:hAnsi="Arial" w:cs="Arial"/>
        </w:rPr>
        <w:t xml:space="preserve">participará por primera vez en Expoagro 2024, brindará dos charlas. El jueves 7 de marzo, a las 17 horas, en formato panel y titulada “Sustentabilidad e innovación, de la teoría a la práctica”; y otra el martes 5 de marzo, también a las 17 horas, en donde </w:t>
      </w:r>
      <w:r>
        <w:rPr>
          <w:rFonts w:ascii="Arial" w:eastAsia="Arial" w:hAnsi="Arial" w:cs="Arial"/>
        </w:rPr>
        <w:t>brindará una charla junto a BAMBA, sobre soluciones financieras en el negocio de granos.  </w:t>
      </w:r>
    </w:p>
    <w:p w14:paraId="5CC8A69E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18ACE3A0" w14:textId="77777777" w:rsidR="005F2861" w:rsidRDefault="005F2861">
      <w:pPr>
        <w:spacing w:after="0" w:line="240" w:lineRule="auto"/>
        <w:jc w:val="both"/>
        <w:rPr>
          <w:rFonts w:ascii="Arial" w:eastAsia="Arial" w:hAnsi="Arial" w:cs="Arial"/>
        </w:rPr>
      </w:pPr>
    </w:p>
    <w:p w14:paraId="3BA53E01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4D486DC6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INFORMACIÓN DE LAS CHARLAS</w:t>
      </w:r>
      <w:r>
        <w:rPr>
          <w:rFonts w:ascii="Arial" w:eastAsia="Arial" w:hAnsi="Arial" w:cs="Arial"/>
        </w:rPr>
        <w:t>: </w:t>
      </w:r>
    </w:p>
    <w:p w14:paraId="6EA834B8" w14:textId="77777777" w:rsidR="005F2861" w:rsidRDefault="003D5E8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Jueves 7 de marzo - 17:00 </w:t>
      </w:r>
      <w:proofErr w:type="spellStart"/>
      <w:r>
        <w:rPr>
          <w:rFonts w:ascii="Arial" w:eastAsia="Arial" w:hAnsi="Arial" w:cs="Arial"/>
          <w:b/>
        </w:rPr>
        <w:t>hs</w:t>
      </w:r>
      <w:proofErr w:type="spellEnd"/>
      <w:r>
        <w:rPr>
          <w:rFonts w:ascii="Arial" w:eastAsia="Arial" w:hAnsi="Arial" w:cs="Arial"/>
          <w:b/>
        </w:rPr>
        <w:t> </w:t>
      </w:r>
    </w:p>
    <w:p w14:paraId="45FB7759" w14:textId="77777777" w:rsidR="005F2861" w:rsidRDefault="003D5E8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Charla sobre sustentabilidad e innovación, de la teoría a la práctica. Los oradores serán Juan Jose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lanchard</w:t>
      </w:r>
      <w:proofErr w:type="spellEnd"/>
      <w:r>
        <w:rPr>
          <w:rFonts w:ascii="Arial" w:eastAsia="Arial" w:hAnsi="Arial" w:cs="Arial"/>
        </w:rPr>
        <w:t xml:space="preserve">, COO Global de LDC y Head de Latinoamérica, Yuri Herreras, director y socio fundador de Camelina Company, y Diego </w:t>
      </w:r>
      <w:proofErr w:type="spellStart"/>
      <w:r>
        <w:rPr>
          <w:rFonts w:ascii="Arial" w:eastAsia="Arial" w:hAnsi="Arial" w:cs="Arial"/>
        </w:rPr>
        <w:t>Cybulka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highlight w:val="white"/>
        </w:rPr>
        <w:t xml:space="preserve">Director Comercial </w:t>
      </w:r>
      <w:proofErr w:type="spellStart"/>
      <w:r>
        <w:rPr>
          <w:rFonts w:ascii="Arial" w:eastAsia="Arial" w:hAnsi="Arial" w:cs="Arial"/>
          <w:highlight w:val="white"/>
        </w:rPr>
        <w:t>Conosur</w:t>
      </w:r>
      <w:proofErr w:type="spellEnd"/>
      <w:r>
        <w:rPr>
          <w:rFonts w:ascii="Arial" w:eastAsia="Arial" w:hAnsi="Arial" w:cs="Arial"/>
          <w:highlight w:val="white"/>
        </w:rPr>
        <w:t xml:space="preserve"> de Peterson Control Unión. </w:t>
      </w:r>
    </w:p>
    <w:p w14:paraId="5B1E5896" w14:textId="77777777" w:rsidR="005F2861" w:rsidRDefault="003D5E8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363968BB" w14:textId="77777777" w:rsidR="005F2861" w:rsidRDefault="003D5E8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53739989" w14:textId="77777777" w:rsidR="005F2861" w:rsidRDefault="003D5E8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Martes 5 de marzo - 17:00 </w:t>
      </w:r>
      <w:proofErr w:type="spellStart"/>
      <w:r>
        <w:rPr>
          <w:rFonts w:ascii="Arial" w:eastAsia="Arial" w:hAnsi="Arial" w:cs="Arial"/>
          <w:b/>
        </w:rPr>
        <w:t>hs</w:t>
      </w:r>
      <w:proofErr w:type="spellEnd"/>
      <w:r>
        <w:rPr>
          <w:rFonts w:ascii="Arial" w:eastAsia="Arial" w:hAnsi="Arial" w:cs="Arial"/>
          <w:b/>
        </w:rPr>
        <w:t> </w:t>
      </w:r>
    </w:p>
    <w:p w14:paraId="14D6012D" w14:textId="77777777" w:rsidR="005F2861" w:rsidRDefault="003D5E8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Charla sobre soluciones financieras</w:t>
      </w:r>
      <w:r>
        <w:rPr>
          <w:rFonts w:ascii="Arial" w:eastAsia="Arial" w:hAnsi="Arial" w:cs="Arial"/>
        </w:rPr>
        <w:t xml:space="preserve"> en el negocio de granos. Desafíos y oportunidades para el 2024. Los oradores serán Felipe Lanusse, Gerente General de BAMBA, y Santiago </w:t>
      </w:r>
      <w:proofErr w:type="spellStart"/>
      <w:r>
        <w:rPr>
          <w:rFonts w:ascii="Arial" w:eastAsia="Arial" w:hAnsi="Arial" w:cs="Arial"/>
        </w:rPr>
        <w:t>Garitano</w:t>
      </w:r>
      <w:proofErr w:type="spellEnd"/>
      <w:r>
        <w:rPr>
          <w:rFonts w:ascii="Arial" w:eastAsia="Arial" w:hAnsi="Arial" w:cs="Arial"/>
        </w:rPr>
        <w:t>, Gerente Comercial de BAMBA </w:t>
      </w:r>
    </w:p>
    <w:p w14:paraId="70F7DE1B" w14:textId="77777777" w:rsidR="005F2861" w:rsidRDefault="005F2861">
      <w:pPr>
        <w:rPr>
          <w:rFonts w:ascii="Arial" w:eastAsia="Arial" w:hAnsi="Arial" w:cs="Arial"/>
        </w:rPr>
      </w:pPr>
    </w:p>
    <w:p w14:paraId="7010ABF0" w14:textId="77777777" w:rsidR="005F2861" w:rsidRDefault="005F286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5F2861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6B36" w14:textId="77777777" w:rsidR="00000000" w:rsidRDefault="003D5E8B">
      <w:pPr>
        <w:spacing w:after="0" w:line="240" w:lineRule="auto"/>
      </w:pPr>
      <w:r>
        <w:separator/>
      </w:r>
    </w:p>
  </w:endnote>
  <w:endnote w:type="continuationSeparator" w:id="0">
    <w:p w14:paraId="1A97A4B1" w14:textId="77777777" w:rsidR="00000000" w:rsidRDefault="003D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49A7" w14:textId="77777777" w:rsidR="005F2861" w:rsidRDefault="003D5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8DAC487" wp14:editId="0BB258D8">
          <wp:extent cx="7649627" cy="34712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7C6E7" w14:textId="77777777" w:rsidR="00000000" w:rsidRDefault="003D5E8B">
      <w:pPr>
        <w:spacing w:after="0" w:line="240" w:lineRule="auto"/>
      </w:pPr>
      <w:r>
        <w:separator/>
      </w:r>
    </w:p>
  </w:footnote>
  <w:footnote w:type="continuationSeparator" w:id="0">
    <w:p w14:paraId="3B6FBD8E" w14:textId="77777777" w:rsidR="00000000" w:rsidRDefault="003D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27C51" w14:textId="77777777" w:rsidR="005F2861" w:rsidRDefault="003D5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04F9BE6" wp14:editId="291C9708">
          <wp:extent cx="7630294" cy="1220333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61"/>
    <w:rsid w:val="003D5E8B"/>
    <w:rsid w:val="005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BB08"/>
  <w15:docId w15:val="{4221CC93-55CA-4AD5-A187-89D8750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YRgGx7kt+WAxnT4shVZzGVNJA==">CgMxLjA4AHIhMTM3bjk3Sy1DcmFvRUhSYzB0R003MXNROFhkSnJMeDBT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F2379D7-9593-4E0B-A931-F3EDD6D70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C0C3D-D78E-4CDC-8DD9-85C31F034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C14CD-DF91-48BE-B333-AE4FE6157B24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d24e3aec-322b-40d6-846f-3ce85be4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a0c7a9-7812-4ab2-837e-97a9ce7f45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Brenda Quatrini</cp:lastModifiedBy>
  <cp:revision>1</cp:revision>
  <dcterms:created xsi:type="dcterms:W3CDTF">2023-12-20T19:52:00Z</dcterms:created>
  <dcterms:modified xsi:type="dcterms:W3CDTF">2024-02-16T19:51:00Z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