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F839" w14:textId="455B5A1E" w:rsidR="00125EC4" w:rsidRDefault="00125EC4" w:rsidP="0073064B">
      <w:pPr>
        <w:rPr>
          <w:b/>
          <w:bCs/>
          <w:sz w:val="28"/>
          <w:szCs w:val="28"/>
          <w:lang w:val="es-ES"/>
        </w:rPr>
      </w:pPr>
    </w:p>
    <w:p w14:paraId="2971E044" w14:textId="679DF011" w:rsidR="00E92333" w:rsidRDefault="00E92333" w:rsidP="00E92333">
      <w:pPr>
        <w:jc w:val="center"/>
        <w:rPr>
          <w:b/>
          <w:bCs/>
          <w:sz w:val="28"/>
          <w:szCs w:val="28"/>
          <w:lang w:val="es-ES"/>
        </w:rPr>
      </w:pPr>
      <w:r w:rsidRPr="00E92333">
        <w:rPr>
          <w:b/>
          <w:bCs/>
          <w:sz w:val="28"/>
          <w:szCs w:val="28"/>
          <w:lang w:val="es-ES"/>
        </w:rPr>
        <w:t>Cestari presentará una tolva de su nueva serie S6</w:t>
      </w:r>
      <w:r w:rsidR="009938D1">
        <w:rPr>
          <w:b/>
          <w:bCs/>
          <w:sz w:val="28"/>
          <w:szCs w:val="28"/>
          <w:lang w:val="es-ES"/>
        </w:rPr>
        <w:t xml:space="preserve"> en Agritechnica</w:t>
      </w:r>
    </w:p>
    <w:p w14:paraId="58B145D0" w14:textId="01DF99B8" w:rsidR="00415960" w:rsidRPr="00C704B3" w:rsidRDefault="00415960" w:rsidP="00E92333">
      <w:pPr>
        <w:jc w:val="center"/>
        <w:rPr>
          <w:i/>
          <w:iCs/>
          <w:sz w:val="24"/>
          <w:szCs w:val="24"/>
          <w:lang w:val="es-ES"/>
        </w:rPr>
      </w:pPr>
      <w:r w:rsidRPr="00C704B3">
        <w:rPr>
          <w:i/>
          <w:iCs/>
          <w:sz w:val="24"/>
          <w:szCs w:val="24"/>
          <w:lang w:val="es-ES"/>
        </w:rPr>
        <w:t xml:space="preserve">La empresa familiar participará en la feria internacional más importante de maquinaria agrícola, donde exhibirá </w:t>
      </w:r>
      <w:r w:rsidR="00C704B3" w:rsidRPr="00C704B3">
        <w:rPr>
          <w:i/>
          <w:iCs/>
          <w:sz w:val="24"/>
          <w:szCs w:val="24"/>
          <w:lang w:val="es-ES"/>
        </w:rPr>
        <w:t xml:space="preserve">una máquina con </w:t>
      </w:r>
      <w:r w:rsidRPr="00C704B3">
        <w:rPr>
          <w:i/>
          <w:iCs/>
          <w:sz w:val="24"/>
          <w:szCs w:val="24"/>
          <w:lang w:val="es-ES"/>
        </w:rPr>
        <w:t>certificación CE. Con casi un siglo de trayectoria y presencia global, Cestari reafirma su liderazgo en innovación, seguridad y eficiencia.</w:t>
      </w:r>
    </w:p>
    <w:p w14:paraId="3BD8FF5C" w14:textId="264CDB10" w:rsidR="00DD7862" w:rsidRPr="005E1EEB" w:rsidRDefault="00BC6D23" w:rsidP="005E1EEB">
      <w:pPr>
        <w:jc w:val="both"/>
        <w:rPr>
          <w:sz w:val="24"/>
          <w:szCs w:val="24"/>
          <w:lang w:val="es-ES"/>
        </w:rPr>
      </w:pPr>
      <w:r>
        <w:rPr>
          <w:sz w:val="24"/>
          <w:szCs w:val="24"/>
          <w:lang w:val="es-ES"/>
        </w:rPr>
        <w:t xml:space="preserve">Una vez más, </w:t>
      </w:r>
      <w:r w:rsidR="00DD7862" w:rsidRPr="005E1EEB">
        <w:rPr>
          <w:sz w:val="24"/>
          <w:szCs w:val="24"/>
          <w:lang w:val="es-ES"/>
        </w:rPr>
        <w:t xml:space="preserve">Cestari </w:t>
      </w:r>
      <w:r w:rsidR="00BA0C98">
        <w:rPr>
          <w:sz w:val="24"/>
          <w:szCs w:val="24"/>
          <w:lang w:val="es-ES"/>
        </w:rPr>
        <w:t xml:space="preserve">formará parte de la vidriera </w:t>
      </w:r>
      <w:r w:rsidR="00DD1538">
        <w:rPr>
          <w:sz w:val="24"/>
          <w:szCs w:val="24"/>
          <w:lang w:val="es-ES"/>
        </w:rPr>
        <w:t xml:space="preserve">de </w:t>
      </w:r>
      <w:r w:rsidR="00DD7862" w:rsidRPr="005E1EEB">
        <w:rPr>
          <w:sz w:val="24"/>
          <w:szCs w:val="24"/>
          <w:lang w:val="es-ES"/>
        </w:rPr>
        <w:t>AGRITECHNICA 2025</w:t>
      </w:r>
      <w:r w:rsidR="00BE258F">
        <w:rPr>
          <w:sz w:val="24"/>
          <w:szCs w:val="24"/>
          <w:lang w:val="es-ES"/>
        </w:rPr>
        <w:t xml:space="preserve">, </w:t>
      </w:r>
      <w:r w:rsidR="00DD7862" w:rsidRPr="005E1EEB">
        <w:rPr>
          <w:sz w:val="24"/>
          <w:szCs w:val="24"/>
          <w:lang w:val="es-ES"/>
        </w:rPr>
        <w:t>la exposición internacional más importante de maquinaria agrícola</w:t>
      </w:r>
      <w:r w:rsidR="00BE258F">
        <w:rPr>
          <w:sz w:val="24"/>
          <w:szCs w:val="24"/>
          <w:lang w:val="es-ES"/>
        </w:rPr>
        <w:t xml:space="preserve"> que se realizará del 9 al 15 de noviembre en Hannover, Alemania</w:t>
      </w:r>
      <w:r w:rsidR="00DD7862" w:rsidRPr="005E1EEB">
        <w:rPr>
          <w:sz w:val="24"/>
          <w:szCs w:val="24"/>
          <w:lang w:val="es-ES"/>
        </w:rPr>
        <w:t>.</w:t>
      </w:r>
      <w:r w:rsidR="00526386">
        <w:rPr>
          <w:sz w:val="24"/>
          <w:szCs w:val="24"/>
          <w:lang w:val="es-ES"/>
        </w:rPr>
        <w:t xml:space="preserve"> </w:t>
      </w:r>
      <w:r w:rsidR="00526386" w:rsidRPr="00526386">
        <w:rPr>
          <w:sz w:val="24"/>
          <w:szCs w:val="24"/>
          <w:lang w:val="es-ES"/>
        </w:rPr>
        <w:t>La empresa forma parte de la misión argentina impulsada por la Agencia Argentina de Inversiones y Comercio Internacional (AAICI) y Expoagro</w:t>
      </w:r>
      <w:r w:rsidR="00C66215">
        <w:rPr>
          <w:sz w:val="24"/>
          <w:szCs w:val="24"/>
          <w:lang w:val="es-ES"/>
        </w:rPr>
        <w:t xml:space="preserve">. </w:t>
      </w:r>
    </w:p>
    <w:p w14:paraId="7AE5F0CE" w14:textId="49E22E95" w:rsidR="00DD7862" w:rsidRPr="005E1EEB" w:rsidRDefault="00E83CC3" w:rsidP="005E1EEB">
      <w:pPr>
        <w:jc w:val="both"/>
        <w:rPr>
          <w:sz w:val="24"/>
          <w:szCs w:val="24"/>
          <w:lang w:val="es-ES"/>
        </w:rPr>
      </w:pPr>
      <w:r w:rsidRPr="00BF410E">
        <w:rPr>
          <w:b/>
          <w:bCs/>
          <w:sz w:val="24"/>
          <w:szCs w:val="24"/>
          <w:lang w:val="es-ES"/>
        </w:rPr>
        <w:t>S</w:t>
      </w:r>
      <w:r w:rsidR="00DD7862" w:rsidRPr="00BF410E">
        <w:rPr>
          <w:b/>
          <w:bCs/>
          <w:sz w:val="24"/>
          <w:szCs w:val="24"/>
          <w:lang w:val="es-ES"/>
        </w:rPr>
        <w:t xml:space="preserve">erá la séptima vez consecutiva que </w:t>
      </w:r>
      <w:r w:rsidR="00FC4FE7" w:rsidRPr="00BF410E">
        <w:rPr>
          <w:b/>
          <w:bCs/>
          <w:sz w:val="24"/>
          <w:szCs w:val="24"/>
          <w:lang w:val="es-ES"/>
        </w:rPr>
        <w:t>Cestari</w:t>
      </w:r>
      <w:r w:rsidR="00DD7862" w:rsidRPr="00BF410E">
        <w:rPr>
          <w:b/>
          <w:bCs/>
          <w:sz w:val="24"/>
          <w:szCs w:val="24"/>
          <w:lang w:val="es-ES"/>
        </w:rPr>
        <w:t xml:space="preserve"> exponga maquinaria agrícola en Hannover</w:t>
      </w:r>
      <w:r w:rsidR="00DD7862" w:rsidRPr="005E1EEB">
        <w:rPr>
          <w:sz w:val="24"/>
          <w:szCs w:val="24"/>
          <w:lang w:val="es-ES"/>
        </w:rPr>
        <w:t>, fortaleciendo así su estrategia de internacionalización y homologación técnica. Su participación constante permite seguir de cerca las tendencias globales en tecnología agrícola, seguridad operativa y sustentabilidad.</w:t>
      </w:r>
    </w:p>
    <w:p w14:paraId="60AC12B9" w14:textId="1B4FB792" w:rsidR="00464A01" w:rsidRPr="005E1EEB" w:rsidRDefault="00737BDC" w:rsidP="005E1EEB">
      <w:pPr>
        <w:jc w:val="both"/>
        <w:rPr>
          <w:sz w:val="24"/>
          <w:szCs w:val="24"/>
          <w:lang w:val="es-ES"/>
        </w:rPr>
      </w:pPr>
      <w:r>
        <w:rPr>
          <w:sz w:val="24"/>
          <w:szCs w:val="24"/>
          <w:lang w:val="es-ES"/>
        </w:rPr>
        <w:t xml:space="preserve">Al respecto, </w:t>
      </w:r>
      <w:r w:rsidRPr="005E1EEB">
        <w:rPr>
          <w:sz w:val="24"/>
          <w:szCs w:val="24"/>
          <w:lang w:val="es-ES"/>
        </w:rPr>
        <w:t>Guido Cestari, responsable comercial de Cestari</w:t>
      </w:r>
      <w:r>
        <w:rPr>
          <w:sz w:val="24"/>
          <w:szCs w:val="24"/>
          <w:lang w:val="es-ES"/>
        </w:rPr>
        <w:t xml:space="preserve">, dijo: </w:t>
      </w:r>
      <w:r w:rsidR="00464A01" w:rsidRPr="005E1EEB">
        <w:rPr>
          <w:sz w:val="24"/>
          <w:szCs w:val="24"/>
          <w:lang w:val="es-ES"/>
        </w:rPr>
        <w:t>“</w:t>
      </w:r>
      <w:r w:rsidR="00464A01" w:rsidRPr="005E1EEB">
        <w:rPr>
          <w:i/>
          <w:iCs/>
          <w:sz w:val="24"/>
          <w:szCs w:val="24"/>
          <w:lang w:val="es-ES"/>
        </w:rPr>
        <w:t xml:space="preserve">La presencia ininterrumpida en Agritechnica de hace más de una década es un gran valor para el comprador internacional, porque muestra </w:t>
      </w:r>
      <w:r w:rsidR="00464A01" w:rsidRPr="00BF410E">
        <w:rPr>
          <w:b/>
          <w:bCs/>
          <w:i/>
          <w:iCs/>
          <w:sz w:val="24"/>
          <w:szCs w:val="24"/>
          <w:lang w:val="es-ES"/>
        </w:rPr>
        <w:t xml:space="preserve">nuestro compromiso real y firme para con el mercado exterior. </w:t>
      </w:r>
      <w:r w:rsidR="00464A01" w:rsidRPr="005E1EEB">
        <w:rPr>
          <w:i/>
          <w:iCs/>
          <w:sz w:val="24"/>
          <w:szCs w:val="24"/>
          <w:lang w:val="es-ES"/>
        </w:rPr>
        <w:t>También es de gran valor tener 98 años de vida comercial. No es usual encontrar en pie una empresa centenaria en Argentina ni en el mundo, así que nuestros 98 años son un gran aval a la hora de aterrizar en otros destinos</w:t>
      </w:r>
      <w:r w:rsidR="00464A01" w:rsidRPr="005E1EEB">
        <w:rPr>
          <w:sz w:val="24"/>
          <w:szCs w:val="24"/>
          <w:lang w:val="es-ES"/>
        </w:rPr>
        <w:t>”</w:t>
      </w:r>
      <w:r w:rsidR="0076430F">
        <w:rPr>
          <w:sz w:val="24"/>
          <w:szCs w:val="24"/>
          <w:lang w:val="es-ES"/>
        </w:rPr>
        <w:t>.</w:t>
      </w:r>
    </w:p>
    <w:p w14:paraId="45D69CCD" w14:textId="6F6A452F" w:rsidR="00CD016A" w:rsidRPr="0052481D" w:rsidRDefault="0052481D" w:rsidP="005E1EEB">
      <w:pPr>
        <w:jc w:val="both"/>
        <w:rPr>
          <w:b/>
          <w:bCs/>
          <w:sz w:val="24"/>
          <w:szCs w:val="24"/>
          <w:lang w:val="es-ES"/>
        </w:rPr>
      </w:pPr>
      <w:r w:rsidRPr="0052481D">
        <w:rPr>
          <w:b/>
          <w:bCs/>
          <w:sz w:val="24"/>
          <w:szCs w:val="24"/>
          <w:lang w:val="es-ES"/>
        </w:rPr>
        <w:t>“L</w:t>
      </w:r>
      <w:r w:rsidRPr="0052481D">
        <w:rPr>
          <w:b/>
          <w:bCs/>
          <w:sz w:val="24"/>
          <w:szCs w:val="24"/>
          <w:lang w:val="es-ES"/>
        </w:rPr>
        <w:t>a industria argentina puede estar al nivel más alto del mundo”</w:t>
      </w:r>
    </w:p>
    <w:p w14:paraId="554A3432" w14:textId="64A5039D" w:rsidR="00CD016A" w:rsidRPr="005E1EEB" w:rsidRDefault="00363E35" w:rsidP="005E1EEB">
      <w:pPr>
        <w:jc w:val="both"/>
        <w:rPr>
          <w:sz w:val="24"/>
          <w:szCs w:val="24"/>
          <w:lang w:val="es-ES"/>
        </w:rPr>
      </w:pPr>
      <w:r>
        <w:rPr>
          <w:sz w:val="24"/>
          <w:szCs w:val="24"/>
          <w:lang w:val="es-ES"/>
        </w:rPr>
        <w:t>Según informaron</w:t>
      </w:r>
      <w:r w:rsidR="000E6988">
        <w:rPr>
          <w:sz w:val="24"/>
          <w:szCs w:val="24"/>
          <w:lang w:val="es-ES"/>
        </w:rPr>
        <w:t>, l</w:t>
      </w:r>
      <w:r w:rsidR="00CD016A" w:rsidRPr="005E1EEB">
        <w:rPr>
          <w:sz w:val="24"/>
          <w:szCs w:val="24"/>
          <w:lang w:val="es-ES"/>
        </w:rPr>
        <w:t xml:space="preserve">as expectativas para esta edición son altas, ya que Cestari presentará novedades en su unidad europea, desarrollada junto con un nuevo distribuidor con potencial de expansión en Alemania y otros países del continente. </w:t>
      </w:r>
    </w:p>
    <w:p w14:paraId="1AC14632" w14:textId="47A9E6AA" w:rsidR="00CD016A" w:rsidRPr="005E1EEB" w:rsidRDefault="00E24286" w:rsidP="005E1EEB">
      <w:pPr>
        <w:jc w:val="both"/>
        <w:rPr>
          <w:sz w:val="24"/>
          <w:szCs w:val="24"/>
          <w:lang w:val="es-ES"/>
        </w:rPr>
      </w:pPr>
      <w:r>
        <w:rPr>
          <w:sz w:val="24"/>
          <w:szCs w:val="24"/>
          <w:lang w:val="es-ES"/>
        </w:rPr>
        <w:t>La empresa familiar</w:t>
      </w:r>
      <w:r w:rsidR="00CD016A" w:rsidRPr="005E1EEB">
        <w:rPr>
          <w:sz w:val="24"/>
          <w:szCs w:val="24"/>
          <w:lang w:val="es-ES"/>
        </w:rPr>
        <w:t xml:space="preserve"> exhibirá </w:t>
      </w:r>
      <w:r w:rsidR="00CD016A" w:rsidRPr="00E24286">
        <w:rPr>
          <w:b/>
          <w:bCs/>
          <w:sz w:val="24"/>
          <w:szCs w:val="24"/>
          <w:lang w:val="es-ES"/>
        </w:rPr>
        <w:t>una tolva de 31.000 litros de capacidad</w:t>
      </w:r>
      <w:r w:rsidR="00CD016A" w:rsidRPr="005E1EEB">
        <w:rPr>
          <w:sz w:val="24"/>
          <w:szCs w:val="24"/>
          <w:lang w:val="es-ES"/>
        </w:rPr>
        <w:t>, certificada bajo normativa CE, color rojo Cestari, con tres metros de ancho y montada sobre eje bogie homologado para el mercado europeo. La unidad representa el equilibrio entre alta capacidad operativa, eficiencia de transporte y cumplimiento normativo internacional.</w:t>
      </w:r>
    </w:p>
    <w:p w14:paraId="55BFA210" w14:textId="2620F55E" w:rsidR="00CD016A" w:rsidRPr="005E1EEB" w:rsidRDefault="00D362B1" w:rsidP="005E1EEB">
      <w:pPr>
        <w:jc w:val="both"/>
        <w:rPr>
          <w:sz w:val="24"/>
          <w:szCs w:val="24"/>
          <w:lang w:val="es-ES"/>
        </w:rPr>
      </w:pPr>
      <w:r>
        <w:rPr>
          <w:sz w:val="24"/>
          <w:szCs w:val="24"/>
          <w:lang w:val="es-ES"/>
        </w:rPr>
        <w:t xml:space="preserve">Palpitando un </w:t>
      </w:r>
      <w:r w:rsidR="009E02DE">
        <w:rPr>
          <w:sz w:val="24"/>
          <w:szCs w:val="24"/>
          <w:lang w:val="es-ES"/>
        </w:rPr>
        <w:t>nueva edición de la feria alemana</w:t>
      </w:r>
      <w:r>
        <w:rPr>
          <w:sz w:val="24"/>
          <w:szCs w:val="24"/>
          <w:lang w:val="es-ES"/>
        </w:rPr>
        <w:t xml:space="preserve">, </w:t>
      </w:r>
      <w:r w:rsidRPr="005E1EEB">
        <w:rPr>
          <w:sz w:val="24"/>
          <w:szCs w:val="24"/>
          <w:lang w:val="es-ES"/>
        </w:rPr>
        <w:t>Guido Cestari</w:t>
      </w:r>
      <w:r>
        <w:rPr>
          <w:sz w:val="24"/>
          <w:szCs w:val="24"/>
          <w:lang w:val="es-ES"/>
        </w:rPr>
        <w:t xml:space="preserve"> agregó: </w:t>
      </w:r>
      <w:r w:rsidR="00CD016A" w:rsidRPr="005E1EEB">
        <w:rPr>
          <w:sz w:val="24"/>
          <w:szCs w:val="24"/>
          <w:lang w:val="es-ES"/>
        </w:rPr>
        <w:t>“</w:t>
      </w:r>
      <w:r w:rsidR="00CD016A" w:rsidRPr="00E24286">
        <w:rPr>
          <w:b/>
          <w:bCs/>
          <w:i/>
          <w:iCs/>
          <w:sz w:val="24"/>
          <w:szCs w:val="24"/>
          <w:lang w:val="es-ES"/>
        </w:rPr>
        <w:t>Agritechnica nos permite acelerar nuestra estrategia europea en un momento clave para la industria global</w:t>
      </w:r>
      <w:r w:rsidR="00CD016A" w:rsidRPr="009016DF">
        <w:rPr>
          <w:i/>
          <w:iCs/>
          <w:sz w:val="24"/>
          <w:szCs w:val="24"/>
          <w:lang w:val="es-ES"/>
        </w:rPr>
        <w:t>. Cada edición es una oportunidad de validar lo que hacemos, de escuchar al usuario y de demostrar que la industria argentina puede estar al nivel más alto del mundo</w:t>
      </w:r>
      <w:r w:rsidR="009016DF">
        <w:rPr>
          <w:sz w:val="24"/>
          <w:szCs w:val="24"/>
          <w:lang w:val="es-ES"/>
        </w:rPr>
        <w:t>”</w:t>
      </w:r>
      <w:r>
        <w:rPr>
          <w:sz w:val="24"/>
          <w:szCs w:val="24"/>
          <w:lang w:val="es-ES"/>
        </w:rPr>
        <w:t xml:space="preserve">. </w:t>
      </w:r>
    </w:p>
    <w:p w14:paraId="4BE91A5D" w14:textId="77777777" w:rsidR="00DD7862" w:rsidRPr="005E1EEB" w:rsidRDefault="00DD7862" w:rsidP="005E1EEB">
      <w:pPr>
        <w:jc w:val="both"/>
        <w:rPr>
          <w:sz w:val="24"/>
          <w:szCs w:val="24"/>
          <w:lang w:val="es-ES"/>
        </w:rPr>
      </w:pPr>
      <w:r w:rsidRPr="005E1EEB">
        <w:rPr>
          <w:sz w:val="24"/>
          <w:szCs w:val="24"/>
          <w:lang w:val="es-ES"/>
        </w:rPr>
        <w:t xml:space="preserve">Además de su presencia en Europa, Cestari participa cada año en las principales ferias del hemisferio sur, incluyendo Australia, Uruguay, Paraguay y Chile. Estos eventos forman parte de una estrategia integral que combina cercanía con el usuario, desarrollo </w:t>
      </w:r>
      <w:r w:rsidRPr="005E1EEB">
        <w:rPr>
          <w:sz w:val="24"/>
          <w:szCs w:val="24"/>
          <w:lang w:val="es-ES"/>
        </w:rPr>
        <w:lastRenderedPageBreak/>
        <w:t>técnico y posicionamiento global. La participación en ferias de distintos continentes permite a la empresa observar tendencias regionales y adaptar soluciones a cada tipo de productor.</w:t>
      </w:r>
    </w:p>
    <w:p w14:paraId="2BBEE756" w14:textId="05ECC6A1" w:rsidR="00DD7862" w:rsidRPr="005E1EEB" w:rsidRDefault="00A93C4E" w:rsidP="005E1EEB">
      <w:pPr>
        <w:jc w:val="both"/>
        <w:rPr>
          <w:b/>
          <w:bCs/>
          <w:sz w:val="24"/>
          <w:szCs w:val="24"/>
          <w:lang w:val="es-ES"/>
        </w:rPr>
      </w:pPr>
      <w:r w:rsidRPr="005E1EEB">
        <w:rPr>
          <w:b/>
          <w:bCs/>
          <w:sz w:val="24"/>
          <w:szCs w:val="24"/>
          <w:lang w:val="es-ES"/>
        </w:rPr>
        <w:t>Presencia en los cinco continentes</w:t>
      </w:r>
    </w:p>
    <w:p w14:paraId="1D256A75" w14:textId="56E46797" w:rsidR="00DD7862" w:rsidRPr="005E1EEB" w:rsidRDefault="00DD7862" w:rsidP="005E1EEB">
      <w:pPr>
        <w:jc w:val="both"/>
        <w:rPr>
          <w:sz w:val="24"/>
          <w:szCs w:val="24"/>
          <w:lang w:val="es-ES"/>
        </w:rPr>
      </w:pPr>
      <w:r w:rsidRPr="005E1EEB">
        <w:rPr>
          <w:sz w:val="24"/>
          <w:szCs w:val="24"/>
          <w:lang w:val="es-ES"/>
        </w:rPr>
        <w:t>Cestari exporta sus tolvas autodescargables de manera continua, trabajando con distribuidores europeos que abarcan múltiples países. Los modelos enviados difieren en</w:t>
      </w:r>
      <w:r w:rsidR="00FB4721" w:rsidRPr="005E1EEB">
        <w:rPr>
          <w:sz w:val="24"/>
          <w:szCs w:val="24"/>
          <w:lang w:val="es-ES"/>
        </w:rPr>
        <w:t xml:space="preserve"> </w:t>
      </w:r>
      <w:r w:rsidRPr="005E1EEB">
        <w:rPr>
          <w:sz w:val="24"/>
          <w:szCs w:val="24"/>
          <w:lang w:val="es-ES"/>
        </w:rPr>
        <w:t>equipamiento y uso respecto a los comercializados en Argentina, lo que enriquece el intercambio técnico y cultural entre mercados.</w:t>
      </w:r>
    </w:p>
    <w:p w14:paraId="3F71BD02" w14:textId="77777777" w:rsidR="00DD7862" w:rsidRPr="005E1EEB" w:rsidRDefault="00DD7862" w:rsidP="005E1EEB">
      <w:pPr>
        <w:jc w:val="both"/>
        <w:rPr>
          <w:sz w:val="24"/>
          <w:szCs w:val="24"/>
          <w:lang w:val="es-ES"/>
        </w:rPr>
      </w:pPr>
      <w:r w:rsidRPr="005E1EEB">
        <w:rPr>
          <w:sz w:val="24"/>
          <w:szCs w:val="24"/>
          <w:lang w:val="es-ES"/>
        </w:rPr>
        <w:t xml:space="preserve">Actualmente, </w:t>
      </w:r>
      <w:r w:rsidRPr="005E1EEB">
        <w:rPr>
          <w:b/>
          <w:bCs/>
          <w:sz w:val="24"/>
          <w:szCs w:val="24"/>
          <w:lang w:val="es-ES"/>
        </w:rPr>
        <w:t>las exportaciones representan aproximadamente el 30% de la producción total</w:t>
      </w:r>
      <w:r w:rsidRPr="005E1EEB">
        <w:rPr>
          <w:sz w:val="24"/>
          <w:szCs w:val="24"/>
          <w:lang w:val="es-ES"/>
        </w:rPr>
        <w:t>, con presencia en más de 40 destinos internacionales, incluyendo Europa, Rusia, Australia, Nueva Zelanda, África, Centroamérica y el Mercosur. Cestari es exportadora desde hace más de 30 años, y su marca está presente en los cinco continentes.</w:t>
      </w:r>
    </w:p>
    <w:p w14:paraId="2B16A55F" w14:textId="77777777" w:rsidR="00DD7862" w:rsidRPr="005E1EEB" w:rsidRDefault="00DD7862" w:rsidP="005E1EEB">
      <w:pPr>
        <w:jc w:val="both"/>
        <w:rPr>
          <w:sz w:val="24"/>
          <w:szCs w:val="24"/>
          <w:lang w:val="es-ES"/>
        </w:rPr>
      </w:pPr>
      <w:r w:rsidRPr="005E1EEB">
        <w:rPr>
          <w:sz w:val="24"/>
          <w:szCs w:val="24"/>
          <w:lang w:val="es-ES"/>
        </w:rPr>
        <w:t>El mercado europeo representa una oportunidad estratégica para conocer de primera mano las tendencias en tecnología agrícola, automatización y normativas de seguridad. Además, permite fortalecer vínculos con proveedores europeos y adaptar innovaciones a los productos desarrollados en Argentina.</w:t>
      </w:r>
    </w:p>
    <w:p w14:paraId="08997000" w14:textId="77777777" w:rsidR="00DD7862" w:rsidRPr="00DD7862" w:rsidRDefault="00DD7862" w:rsidP="00DD7862">
      <w:pPr>
        <w:rPr>
          <w:lang w:val="es-ES"/>
        </w:rPr>
      </w:pPr>
    </w:p>
    <w:p w14:paraId="3896C437" w14:textId="10D1E633" w:rsidR="00DD7862" w:rsidRPr="00DD7862" w:rsidRDefault="00DD7862" w:rsidP="00DD7862">
      <w:pPr>
        <w:rPr>
          <w:lang w:val="es-ES"/>
        </w:rPr>
      </w:pPr>
    </w:p>
    <w:sectPr w:rsidR="00DD7862" w:rsidRPr="00DD7862" w:rsidSect="00E728E0">
      <w:headerReference w:type="even" r:id="rId6"/>
      <w:headerReference w:type="default" r:id="rId7"/>
      <w:footerReference w:type="even" r:id="rId8"/>
      <w:footerReference w:type="default" r:id="rId9"/>
      <w:headerReference w:type="first" r:id="rId10"/>
      <w:footerReference w:type="first" r:id="rId11"/>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C243" w14:textId="77777777" w:rsidR="006472D4" w:rsidRDefault="006472D4" w:rsidP="00E728E0">
      <w:pPr>
        <w:spacing w:after="0" w:line="240" w:lineRule="auto"/>
      </w:pPr>
      <w:r>
        <w:separator/>
      </w:r>
    </w:p>
  </w:endnote>
  <w:endnote w:type="continuationSeparator" w:id="0">
    <w:p w14:paraId="7809FD9A" w14:textId="77777777" w:rsidR="006472D4" w:rsidRDefault="006472D4"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95A5" w14:textId="77777777" w:rsidR="00E97D1A" w:rsidRDefault="00E97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614F3B2A">
          <wp:extent cx="7908407" cy="35886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908407" cy="358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E23D" w14:textId="77777777" w:rsidR="00E97D1A" w:rsidRDefault="00E97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499A" w14:textId="77777777" w:rsidR="006472D4" w:rsidRDefault="006472D4" w:rsidP="00E728E0">
      <w:pPr>
        <w:spacing w:after="0" w:line="240" w:lineRule="auto"/>
      </w:pPr>
      <w:r>
        <w:separator/>
      </w:r>
    </w:p>
  </w:footnote>
  <w:footnote w:type="continuationSeparator" w:id="0">
    <w:p w14:paraId="73902BE8" w14:textId="77777777" w:rsidR="006472D4" w:rsidRDefault="006472D4"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2078" w14:textId="77777777" w:rsidR="00E97D1A" w:rsidRDefault="00E97D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7955153C">
          <wp:extent cx="7557571" cy="1232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6035" cy="12546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ADC2" w14:textId="77777777" w:rsidR="00E97D1A" w:rsidRDefault="00E97D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472DF"/>
    <w:rsid w:val="00056F4F"/>
    <w:rsid w:val="00074999"/>
    <w:rsid w:val="000877DF"/>
    <w:rsid w:val="000E6988"/>
    <w:rsid w:val="000F0F09"/>
    <w:rsid w:val="00101BF8"/>
    <w:rsid w:val="00117812"/>
    <w:rsid w:val="00125EC4"/>
    <w:rsid w:val="00167F2C"/>
    <w:rsid w:val="001F07DB"/>
    <w:rsid w:val="001F63ED"/>
    <w:rsid w:val="002068C4"/>
    <w:rsid w:val="00243B5E"/>
    <w:rsid w:val="0025265A"/>
    <w:rsid w:val="002B07C1"/>
    <w:rsid w:val="002C068D"/>
    <w:rsid w:val="002C66C2"/>
    <w:rsid w:val="002C699C"/>
    <w:rsid w:val="002C6A99"/>
    <w:rsid w:val="0030396F"/>
    <w:rsid w:val="00304E8C"/>
    <w:rsid w:val="003066A3"/>
    <w:rsid w:val="0032712C"/>
    <w:rsid w:val="003469FF"/>
    <w:rsid w:val="00363E35"/>
    <w:rsid w:val="003B52E0"/>
    <w:rsid w:val="00411FDA"/>
    <w:rsid w:val="00415960"/>
    <w:rsid w:val="0042338E"/>
    <w:rsid w:val="00437F88"/>
    <w:rsid w:val="00447A39"/>
    <w:rsid w:val="00464A01"/>
    <w:rsid w:val="00473748"/>
    <w:rsid w:val="004744F0"/>
    <w:rsid w:val="004A1BC8"/>
    <w:rsid w:val="004A32DB"/>
    <w:rsid w:val="004D57E0"/>
    <w:rsid w:val="004D5FF7"/>
    <w:rsid w:val="004F0A32"/>
    <w:rsid w:val="004F4962"/>
    <w:rsid w:val="0052481D"/>
    <w:rsid w:val="00526386"/>
    <w:rsid w:val="00547EF0"/>
    <w:rsid w:val="00557162"/>
    <w:rsid w:val="0055777F"/>
    <w:rsid w:val="00562F14"/>
    <w:rsid w:val="00593628"/>
    <w:rsid w:val="005C67C3"/>
    <w:rsid w:val="005E1EEB"/>
    <w:rsid w:val="00602C56"/>
    <w:rsid w:val="00602EFE"/>
    <w:rsid w:val="00641EC9"/>
    <w:rsid w:val="00644F04"/>
    <w:rsid w:val="006472D4"/>
    <w:rsid w:val="006522DA"/>
    <w:rsid w:val="0065522B"/>
    <w:rsid w:val="00683943"/>
    <w:rsid w:val="00687963"/>
    <w:rsid w:val="00697E80"/>
    <w:rsid w:val="006B2CCA"/>
    <w:rsid w:val="006D4324"/>
    <w:rsid w:val="0072137A"/>
    <w:rsid w:val="0073064B"/>
    <w:rsid w:val="00731A0B"/>
    <w:rsid w:val="00737BDC"/>
    <w:rsid w:val="0076430F"/>
    <w:rsid w:val="00766C38"/>
    <w:rsid w:val="00794D9F"/>
    <w:rsid w:val="00797774"/>
    <w:rsid w:val="007A6EF1"/>
    <w:rsid w:val="007D71FA"/>
    <w:rsid w:val="007F3636"/>
    <w:rsid w:val="007F5EAC"/>
    <w:rsid w:val="008349A2"/>
    <w:rsid w:val="0085148C"/>
    <w:rsid w:val="00860779"/>
    <w:rsid w:val="0086759E"/>
    <w:rsid w:val="008733AA"/>
    <w:rsid w:val="008C69DE"/>
    <w:rsid w:val="008D7D65"/>
    <w:rsid w:val="009001D0"/>
    <w:rsid w:val="009016DF"/>
    <w:rsid w:val="00920619"/>
    <w:rsid w:val="009353FE"/>
    <w:rsid w:val="009405AF"/>
    <w:rsid w:val="00963E1E"/>
    <w:rsid w:val="00975D04"/>
    <w:rsid w:val="009938D1"/>
    <w:rsid w:val="00997DED"/>
    <w:rsid w:val="009A52DF"/>
    <w:rsid w:val="009D61B9"/>
    <w:rsid w:val="009E02DE"/>
    <w:rsid w:val="00A14CED"/>
    <w:rsid w:val="00A21EB3"/>
    <w:rsid w:val="00A63B80"/>
    <w:rsid w:val="00A650F7"/>
    <w:rsid w:val="00A65E2E"/>
    <w:rsid w:val="00A715CA"/>
    <w:rsid w:val="00A86DBE"/>
    <w:rsid w:val="00A93668"/>
    <w:rsid w:val="00A93C4E"/>
    <w:rsid w:val="00AE566F"/>
    <w:rsid w:val="00AF68F3"/>
    <w:rsid w:val="00B01486"/>
    <w:rsid w:val="00B53FE5"/>
    <w:rsid w:val="00B679BF"/>
    <w:rsid w:val="00BA0C98"/>
    <w:rsid w:val="00BC6D23"/>
    <w:rsid w:val="00BE258F"/>
    <w:rsid w:val="00BF2647"/>
    <w:rsid w:val="00BF410E"/>
    <w:rsid w:val="00C66215"/>
    <w:rsid w:val="00C704B3"/>
    <w:rsid w:val="00C73384"/>
    <w:rsid w:val="00CA6074"/>
    <w:rsid w:val="00CD016A"/>
    <w:rsid w:val="00CE723B"/>
    <w:rsid w:val="00CF3535"/>
    <w:rsid w:val="00CF6F07"/>
    <w:rsid w:val="00D0160B"/>
    <w:rsid w:val="00D13310"/>
    <w:rsid w:val="00D362B1"/>
    <w:rsid w:val="00D512F9"/>
    <w:rsid w:val="00D64614"/>
    <w:rsid w:val="00DD1538"/>
    <w:rsid w:val="00DD7862"/>
    <w:rsid w:val="00DF0EEE"/>
    <w:rsid w:val="00E164BE"/>
    <w:rsid w:val="00E24286"/>
    <w:rsid w:val="00E317D5"/>
    <w:rsid w:val="00E43BBC"/>
    <w:rsid w:val="00E51FE1"/>
    <w:rsid w:val="00E670A8"/>
    <w:rsid w:val="00E728E0"/>
    <w:rsid w:val="00E7315D"/>
    <w:rsid w:val="00E83CC3"/>
    <w:rsid w:val="00E92333"/>
    <w:rsid w:val="00E97D1A"/>
    <w:rsid w:val="00EA338D"/>
    <w:rsid w:val="00ED36B6"/>
    <w:rsid w:val="00EE74EB"/>
    <w:rsid w:val="00F70C29"/>
    <w:rsid w:val="00F94A56"/>
    <w:rsid w:val="00FA474A"/>
    <w:rsid w:val="00FB4721"/>
    <w:rsid w:val="00FC4F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BC"/>
    <w:rPr>
      <w:lang w:val="en-00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rPr>
      <w:lang w:val="es-AR"/>
    </w:r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rPr>
      <w:lang w:val="es-AR"/>
    </w:r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2</Pages>
  <Words>577</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39</cp:revision>
  <dcterms:created xsi:type="dcterms:W3CDTF">2025-11-04T15:04:00Z</dcterms:created>
  <dcterms:modified xsi:type="dcterms:W3CDTF">2025-11-07T12:49:00Z</dcterms:modified>
</cp:coreProperties>
</file>