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403FB" w14:textId="77777777" w:rsidR="00A65E2E" w:rsidRPr="005B1827" w:rsidRDefault="00A65E2E">
      <w:pPr>
        <w:rPr>
          <w:rFonts w:ascii="Calibri" w:hAnsi="Calibri" w:cs="Calibri"/>
          <w:sz w:val="24"/>
          <w:szCs w:val="24"/>
          <w:lang w:val="es-ES"/>
        </w:rPr>
      </w:pPr>
    </w:p>
    <w:p w14:paraId="669F3FFC" w14:textId="6BAE8CAF" w:rsidR="005B1827" w:rsidRPr="005B1827" w:rsidRDefault="005B1827" w:rsidP="005B1827">
      <w:pPr>
        <w:spacing w:before="240" w:after="240"/>
        <w:jc w:val="center"/>
        <w:rPr>
          <w:rFonts w:ascii="Calibri" w:eastAsia="Montserrat" w:hAnsi="Calibri" w:cs="Calibri"/>
          <w:b/>
          <w:bCs/>
          <w:sz w:val="28"/>
          <w:szCs w:val="28"/>
          <w:lang w:val="es-ES"/>
        </w:rPr>
      </w:pPr>
      <w:proofErr w:type="spellStart"/>
      <w:r w:rsidRPr="005B1827">
        <w:rPr>
          <w:rFonts w:ascii="Calibri" w:eastAsia="Montserrat" w:hAnsi="Calibri" w:cs="Calibri"/>
          <w:b/>
          <w:bCs/>
          <w:sz w:val="28"/>
          <w:szCs w:val="28"/>
          <w:lang w:val="es-ES"/>
        </w:rPr>
        <w:t>Ceta</w:t>
      </w:r>
      <w:proofErr w:type="spellEnd"/>
      <w:r w:rsidRPr="005B1827">
        <w:rPr>
          <w:rFonts w:ascii="Calibri" w:eastAsia="Montserrat" w:hAnsi="Calibri" w:cs="Calibri"/>
          <w:b/>
          <w:bCs/>
          <w:sz w:val="28"/>
          <w:szCs w:val="28"/>
          <w:lang w:val="es-ES"/>
        </w:rPr>
        <w:t xml:space="preserve"> Capital </w:t>
      </w:r>
      <w:r w:rsidRPr="005B1827">
        <w:rPr>
          <w:rFonts w:ascii="Calibri" w:eastAsia="Montserrat" w:hAnsi="Calibri" w:cs="Calibri"/>
          <w:b/>
          <w:bCs/>
          <w:sz w:val="28"/>
          <w:szCs w:val="28"/>
          <w:lang w:val="es-ES"/>
        </w:rPr>
        <w:t>Humano</w:t>
      </w:r>
      <w:r w:rsidRPr="005B1827">
        <w:rPr>
          <w:rFonts w:ascii="Calibri" w:eastAsia="Montserrat" w:hAnsi="Calibri" w:cs="Calibri"/>
          <w:b/>
          <w:bCs/>
          <w:sz w:val="28"/>
          <w:szCs w:val="28"/>
          <w:lang w:val="es-ES"/>
        </w:rPr>
        <w:t xml:space="preserve"> con foco en el talento del sector</w:t>
      </w:r>
    </w:p>
    <w:p w14:paraId="06668BA1" w14:textId="21229B94" w:rsidR="005B1827" w:rsidRPr="005B1827" w:rsidRDefault="005B1827" w:rsidP="005B1827">
      <w:pPr>
        <w:spacing w:before="240" w:after="240"/>
        <w:jc w:val="center"/>
        <w:rPr>
          <w:rFonts w:ascii="Calibri" w:eastAsia="Montserrat" w:hAnsi="Calibri" w:cs="Calibri"/>
          <w:i/>
          <w:iCs/>
          <w:sz w:val="24"/>
          <w:szCs w:val="24"/>
          <w:lang w:val="es-ES"/>
        </w:rPr>
      </w:pPr>
      <w:r w:rsidRPr="005B1827">
        <w:rPr>
          <w:rFonts w:ascii="Calibri" w:eastAsia="Montserrat" w:hAnsi="Calibri" w:cs="Calibri"/>
          <w:i/>
          <w:iCs/>
          <w:sz w:val="24"/>
          <w:szCs w:val="24"/>
          <w:lang w:val="es-ES"/>
        </w:rPr>
        <w:t>La compañía especialista en RRHH acercará sus soluciones de selección y gestión de talento especializado a</w:t>
      </w:r>
      <w:r>
        <w:rPr>
          <w:rFonts w:ascii="Calibri" w:eastAsia="Montserrat" w:hAnsi="Calibri" w:cs="Calibri"/>
          <w:i/>
          <w:iCs/>
          <w:sz w:val="24"/>
          <w:szCs w:val="24"/>
          <w:lang w:val="es-ES"/>
        </w:rPr>
        <w:t xml:space="preserve"> la ganadería.</w:t>
      </w:r>
    </w:p>
    <w:p w14:paraId="2707543D" w14:textId="0133BF42" w:rsidR="005B1827" w:rsidRPr="005B1827" w:rsidRDefault="005B1827" w:rsidP="005B1827">
      <w:pPr>
        <w:spacing w:before="240" w:after="240"/>
        <w:jc w:val="both"/>
        <w:rPr>
          <w:rFonts w:ascii="Calibri" w:eastAsia="Montserrat" w:hAnsi="Calibri" w:cs="Calibri"/>
          <w:sz w:val="24"/>
          <w:szCs w:val="24"/>
          <w:lang w:val="es-ES"/>
        </w:rPr>
      </w:pPr>
      <w:r w:rsidRPr="005B1827">
        <w:rPr>
          <w:rFonts w:ascii="Calibri" w:eastAsia="Montserrat" w:hAnsi="Calibri" w:cs="Calibri"/>
          <w:sz w:val="24"/>
          <w:szCs w:val="24"/>
          <w:lang w:val="es-ES"/>
        </w:rPr>
        <w:t xml:space="preserve">La industria frigorífica argentina atraviesa un momento de expansión y enfrenta, al mismo tiempo, el desafío de contar con el talento necesario para acompañar ese crecimiento. En este contexto, </w:t>
      </w:r>
      <w:proofErr w:type="spellStart"/>
      <w:r w:rsidRPr="005B1827">
        <w:rPr>
          <w:rFonts w:ascii="Calibri" w:eastAsia="Montserrat" w:hAnsi="Calibri" w:cs="Calibri"/>
          <w:b/>
          <w:bCs/>
          <w:sz w:val="24"/>
          <w:szCs w:val="24"/>
          <w:lang w:val="es-ES"/>
        </w:rPr>
        <w:t>Ceta</w:t>
      </w:r>
      <w:proofErr w:type="spellEnd"/>
      <w:r w:rsidRPr="005B1827">
        <w:rPr>
          <w:rFonts w:ascii="Calibri" w:eastAsia="Montserrat" w:hAnsi="Calibri" w:cs="Calibri"/>
          <w:b/>
          <w:bCs/>
          <w:sz w:val="24"/>
          <w:szCs w:val="24"/>
          <w:lang w:val="es-ES"/>
        </w:rPr>
        <w:t xml:space="preserve"> Capital Humano</w:t>
      </w:r>
      <w:r w:rsidRPr="005B1827">
        <w:rPr>
          <w:rFonts w:ascii="Calibri" w:eastAsia="Montserrat" w:hAnsi="Calibri" w:cs="Calibri"/>
          <w:sz w:val="24"/>
          <w:szCs w:val="24"/>
          <w:lang w:val="es-ES"/>
        </w:rPr>
        <w:t xml:space="preserve"> participará de la Semana Angus de Primavera 2026 edición Banco Provincia</w:t>
      </w:r>
      <w:r>
        <w:rPr>
          <w:rFonts w:ascii="Calibri" w:eastAsia="Montserrat" w:hAnsi="Calibri" w:cs="Calibri"/>
          <w:sz w:val="24"/>
          <w:szCs w:val="24"/>
          <w:lang w:val="es-ES"/>
        </w:rPr>
        <w:t xml:space="preserve"> con la fuerza de Expoagro</w:t>
      </w:r>
      <w:r w:rsidRPr="005B1827">
        <w:rPr>
          <w:rFonts w:ascii="Calibri" w:eastAsia="Montserrat" w:hAnsi="Calibri" w:cs="Calibri"/>
          <w:sz w:val="24"/>
          <w:szCs w:val="24"/>
          <w:lang w:val="es-ES"/>
        </w:rPr>
        <w:t>, que se realizará del 21 al 25 de septiembre en el Centro de Remates y Exposiciones Angus, en Cañuelas, Buenos Aires.</w:t>
      </w:r>
    </w:p>
    <w:p w14:paraId="5F377D34" w14:textId="77777777" w:rsidR="005B1827" w:rsidRPr="005B1827" w:rsidRDefault="005B1827" w:rsidP="005B1827">
      <w:pPr>
        <w:spacing w:before="240" w:after="240"/>
        <w:jc w:val="both"/>
        <w:rPr>
          <w:rFonts w:ascii="Calibri" w:eastAsia="Montserrat" w:hAnsi="Calibri" w:cs="Calibri"/>
          <w:sz w:val="24"/>
          <w:szCs w:val="24"/>
          <w:lang w:val="es-ES"/>
        </w:rPr>
      </w:pPr>
      <w:r w:rsidRPr="005B1827">
        <w:rPr>
          <w:rFonts w:ascii="Calibri" w:eastAsia="Montserrat" w:hAnsi="Calibri" w:cs="Calibri"/>
          <w:sz w:val="24"/>
          <w:szCs w:val="24"/>
          <w:lang w:val="es-ES"/>
        </w:rPr>
        <w:t>El crecimiento de la actividad se refleja en los números, considerando que durante el primer semestre de 2026 los embarques de carne vacuna alcanzaron las 411.705 toneladas equivalentes res con hueso, un 10% más que en el mismo período de 2025, mientras que los ingresos llegaron a USD 2.202 millones, con una suba interanual del 44,7%. A la par, los frigoríficos concentraron el 12% de las búsquedas laborales del segundo semestre de 2025, ubicándose entre los sectores con mayor dinamismo en la demanda de talento.</w:t>
      </w:r>
    </w:p>
    <w:p w14:paraId="6ECB13F2" w14:textId="77777777" w:rsidR="005B1827" w:rsidRPr="005B1827" w:rsidRDefault="005B1827" w:rsidP="005B1827">
      <w:pPr>
        <w:spacing w:before="240" w:after="240"/>
        <w:jc w:val="both"/>
        <w:rPr>
          <w:rFonts w:ascii="Calibri" w:eastAsia="Montserrat" w:hAnsi="Calibri" w:cs="Calibri"/>
          <w:b/>
          <w:bCs/>
          <w:sz w:val="24"/>
          <w:szCs w:val="24"/>
          <w:lang w:val="es-ES"/>
        </w:rPr>
      </w:pPr>
      <w:r w:rsidRPr="005B1827">
        <w:rPr>
          <w:rFonts w:ascii="Calibri" w:eastAsia="Montserrat" w:hAnsi="Calibri" w:cs="Calibri"/>
          <w:i/>
          <w:iCs/>
          <w:sz w:val="24"/>
          <w:szCs w:val="24"/>
          <w:lang w:val="es-ES"/>
        </w:rPr>
        <w:t>"Acompañar nuevamente la Semana Angus nos permite estar cerca de una industria estratégica para el país, escuchar de primera mano cuáles son las necesidades de productores y empresas y compartir nuestra experiencia en un sector que conocemos bien. Nuestra expectativa para esta edición es seguir generando vínculos y mostrar cómo una gestión más flexible y especializada del talento puede acompañar las necesidades productivas de la actividad",</w:t>
      </w:r>
      <w:r w:rsidRPr="005B1827">
        <w:rPr>
          <w:rFonts w:ascii="Calibri" w:eastAsia="Montserrat" w:hAnsi="Calibri" w:cs="Calibri"/>
          <w:sz w:val="24"/>
          <w:szCs w:val="24"/>
          <w:lang w:val="es-ES"/>
        </w:rPr>
        <w:t xml:space="preserve"> señaló </w:t>
      </w:r>
      <w:r w:rsidRPr="005B1827">
        <w:rPr>
          <w:rFonts w:ascii="Calibri" w:eastAsia="Montserrat" w:hAnsi="Calibri" w:cs="Calibri"/>
          <w:b/>
          <w:bCs/>
          <w:sz w:val="24"/>
          <w:szCs w:val="24"/>
          <w:lang w:val="es-ES"/>
        </w:rPr>
        <w:t xml:space="preserve">Carina Nicolai, Gerenta División Frigorífico de </w:t>
      </w:r>
      <w:proofErr w:type="spellStart"/>
      <w:r w:rsidRPr="005B1827">
        <w:rPr>
          <w:rFonts w:ascii="Calibri" w:eastAsia="Montserrat" w:hAnsi="Calibri" w:cs="Calibri"/>
          <w:b/>
          <w:bCs/>
          <w:sz w:val="24"/>
          <w:szCs w:val="24"/>
          <w:lang w:val="es-ES"/>
        </w:rPr>
        <w:t>Ceta</w:t>
      </w:r>
      <w:proofErr w:type="spellEnd"/>
      <w:r w:rsidRPr="005B1827">
        <w:rPr>
          <w:rFonts w:ascii="Calibri" w:eastAsia="Montserrat" w:hAnsi="Calibri" w:cs="Calibri"/>
          <w:b/>
          <w:bCs/>
          <w:sz w:val="24"/>
          <w:szCs w:val="24"/>
          <w:lang w:val="es-ES"/>
        </w:rPr>
        <w:t xml:space="preserve"> Capital Humano.</w:t>
      </w:r>
    </w:p>
    <w:p w14:paraId="7FC925DE" w14:textId="77777777" w:rsidR="005B1827" w:rsidRPr="005B1827" w:rsidRDefault="005B1827" w:rsidP="005B1827">
      <w:pPr>
        <w:spacing w:before="240" w:after="240"/>
        <w:jc w:val="both"/>
        <w:rPr>
          <w:rFonts w:ascii="Calibri" w:eastAsia="Montserrat" w:hAnsi="Calibri" w:cs="Calibri"/>
          <w:color w:val="1155CC"/>
          <w:sz w:val="24"/>
          <w:szCs w:val="24"/>
          <w:u w:val="single"/>
          <w:lang w:val="es-ES"/>
        </w:rPr>
      </w:pPr>
      <w:r w:rsidRPr="005B1827">
        <w:rPr>
          <w:rFonts w:ascii="Calibri" w:eastAsia="Montserrat" w:hAnsi="Calibri" w:cs="Calibri"/>
          <w:sz w:val="24"/>
          <w:szCs w:val="24"/>
          <w:lang w:val="es-ES"/>
        </w:rPr>
        <w:t>El escenario actual presenta una tensión que impacta en la gestión del talento. La producción frigorífica cayó 6,8% interanual en los primeros ocho meses de 2026, mientras las exportaciones aceleraron. Esa ecuación de menor hacienda disponible y mayor exigencia en eficiencia y calidad para mercados externos de alto valor pone en el centro de la escena la necesidad de perfiles técnicos calificados capaces de sostener estándares internacionales bajo condiciones operativas más exigentes.</w:t>
      </w:r>
      <w:hyperlink r:id="rId6" w:history="1">
        <w:r w:rsidRPr="005B1827">
          <w:rPr>
            <w:rStyle w:val="Hipervnculo"/>
            <w:rFonts w:ascii="Calibri" w:eastAsia="Montserrat" w:hAnsi="Calibri" w:cs="Calibri"/>
            <w:sz w:val="24"/>
            <w:szCs w:val="24"/>
            <w:lang w:val="es-ES"/>
          </w:rPr>
          <w:t xml:space="preserve"> </w:t>
        </w:r>
      </w:hyperlink>
    </w:p>
    <w:p w14:paraId="62BEB8B2" w14:textId="77777777" w:rsidR="005B1827" w:rsidRPr="005B1827" w:rsidRDefault="005B1827" w:rsidP="005B1827">
      <w:pPr>
        <w:spacing w:before="240" w:after="240"/>
        <w:jc w:val="both"/>
        <w:rPr>
          <w:rFonts w:ascii="Calibri" w:eastAsia="Montserrat" w:hAnsi="Calibri" w:cs="Calibri"/>
          <w:sz w:val="24"/>
          <w:szCs w:val="24"/>
          <w:lang w:val="es-ES"/>
        </w:rPr>
      </w:pPr>
      <w:r w:rsidRPr="005B1827">
        <w:rPr>
          <w:rFonts w:ascii="Calibri" w:eastAsia="Montserrat" w:hAnsi="Calibri" w:cs="Calibri"/>
          <w:b/>
          <w:bCs/>
          <w:sz w:val="24"/>
          <w:szCs w:val="24"/>
          <w:lang w:val="es-ES"/>
        </w:rPr>
        <w:t>Entre las posiciones más demandadas por el sector se encuentran trabajadores especializados en faena y desposte, mantenimiento de frío industrial y perfiles con conocimientos de normas BPM y HACCP</w:t>
      </w:r>
      <w:r w:rsidRPr="005B1827">
        <w:rPr>
          <w:rFonts w:ascii="Calibri" w:eastAsia="Montserrat" w:hAnsi="Calibri" w:cs="Calibri"/>
          <w:sz w:val="24"/>
          <w:szCs w:val="24"/>
          <w:lang w:val="es-ES"/>
        </w:rPr>
        <w:t xml:space="preserve">. La incorporación de herramientas para </w:t>
      </w:r>
      <w:r w:rsidRPr="005B1827">
        <w:rPr>
          <w:rFonts w:ascii="Calibri" w:eastAsia="Montserrat" w:hAnsi="Calibri" w:cs="Calibri"/>
          <w:sz w:val="24"/>
          <w:szCs w:val="24"/>
          <w:lang w:val="es-ES"/>
        </w:rPr>
        <w:lastRenderedPageBreak/>
        <w:t>optimizar procesos de corte, envasado, clasificación y trazabilidad suma además la necesidad de operarios capaces de desenvolverse en plantas cada vez más tecnificadas.</w:t>
      </w:r>
    </w:p>
    <w:p w14:paraId="49C07907" w14:textId="77777777" w:rsidR="005B1827" w:rsidRPr="005B1827" w:rsidRDefault="005B1827" w:rsidP="005B1827">
      <w:pPr>
        <w:spacing w:before="240" w:after="240"/>
        <w:jc w:val="both"/>
        <w:rPr>
          <w:rFonts w:ascii="Calibri" w:eastAsia="Montserrat" w:hAnsi="Calibri" w:cs="Calibri"/>
          <w:sz w:val="24"/>
          <w:szCs w:val="24"/>
          <w:lang w:val="es-ES"/>
        </w:rPr>
      </w:pPr>
      <w:r w:rsidRPr="005B1827">
        <w:rPr>
          <w:rFonts w:ascii="Calibri" w:eastAsia="Montserrat" w:hAnsi="Calibri" w:cs="Calibri"/>
          <w:sz w:val="24"/>
          <w:szCs w:val="24"/>
          <w:lang w:val="es-ES"/>
        </w:rPr>
        <w:t xml:space="preserve">Frente a este escenario, </w:t>
      </w:r>
      <w:proofErr w:type="spellStart"/>
      <w:r w:rsidRPr="005B1827">
        <w:rPr>
          <w:rFonts w:ascii="Calibri" w:eastAsia="Montserrat" w:hAnsi="Calibri" w:cs="Calibri"/>
          <w:sz w:val="24"/>
          <w:szCs w:val="24"/>
          <w:lang w:val="es-ES"/>
        </w:rPr>
        <w:t>Ceta</w:t>
      </w:r>
      <w:proofErr w:type="spellEnd"/>
      <w:r w:rsidRPr="005B1827">
        <w:rPr>
          <w:rFonts w:ascii="Calibri" w:eastAsia="Montserrat" w:hAnsi="Calibri" w:cs="Calibri"/>
          <w:sz w:val="24"/>
          <w:szCs w:val="24"/>
          <w:lang w:val="es-ES"/>
        </w:rPr>
        <w:t xml:space="preserve"> Capital Humano trabaja con un pool de talento previamente validado que permite responder tanto a necesidades permanentes como a picos de demanda lo que permite reducir los tiempos de cobertura y contribuir a sostener la continuidad de las operaciones.</w:t>
      </w:r>
    </w:p>
    <w:p w14:paraId="77EFDEC0" w14:textId="77777777" w:rsidR="005B1827" w:rsidRPr="005B1827" w:rsidRDefault="005B1827" w:rsidP="005B1827">
      <w:pPr>
        <w:spacing w:before="240" w:after="240"/>
        <w:jc w:val="both"/>
        <w:rPr>
          <w:rFonts w:ascii="Calibri" w:eastAsia="Montserrat" w:hAnsi="Calibri" w:cs="Calibri"/>
          <w:sz w:val="24"/>
          <w:szCs w:val="24"/>
          <w:lang w:val="es-ES"/>
        </w:rPr>
      </w:pPr>
      <w:r w:rsidRPr="005B1827">
        <w:rPr>
          <w:rFonts w:ascii="Calibri" w:eastAsia="Montserrat" w:hAnsi="Calibri" w:cs="Calibri"/>
          <w:i/>
          <w:iCs/>
          <w:sz w:val="24"/>
          <w:szCs w:val="24"/>
          <w:lang w:val="es-ES"/>
        </w:rPr>
        <w:t>"Las empresas del sector necesitan encontrar perfiles que conozcan la operación, que sean capaces de adaptarse rápidamente y contribuir a sostener los niveles de productividad. Ahí es donde la especialización y el conocimiento de la industria hacen una diferencia",</w:t>
      </w:r>
      <w:r w:rsidRPr="005B1827">
        <w:rPr>
          <w:rFonts w:ascii="Calibri" w:eastAsia="Montserrat" w:hAnsi="Calibri" w:cs="Calibri"/>
          <w:sz w:val="24"/>
          <w:szCs w:val="24"/>
          <w:lang w:val="es-ES"/>
        </w:rPr>
        <w:t xml:space="preserve"> agrega Nicolai.</w:t>
      </w:r>
    </w:p>
    <w:p w14:paraId="48416A74" w14:textId="393CF309" w:rsidR="005B1827" w:rsidRPr="005B1827" w:rsidRDefault="005B1827" w:rsidP="005B1827">
      <w:pPr>
        <w:spacing w:before="240" w:after="240"/>
        <w:jc w:val="both"/>
        <w:rPr>
          <w:rFonts w:ascii="Calibri" w:eastAsia="Montserrat" w:hAnsi="Calibri" w:cs="Calibri"/>
          <w:sz w:val="24"/>
          <w:szCs w:val="24"/>
          <w:lang w:val="es-ES"/>
        </w:rPr>
      </w:pPr>
      <w:r w:rsidRPr="005B1827">
        <w:rPr>
          <w:rFonts w:ascii="Calibri" w:eastAsia="Montserrat" w:hAnsi="Calibri" w:cs="Calibri"/>
          <w:sz w:val="24"/>
          <w:szCs w:val="24"/>
          <w:lang w:val="es-ES"/>
        </w:rPr>
        <w:t xml:space="preserve">Durante las cinco jornadas </w:t>
      </w:r>
      <w:proofErr w:type="spellStart"/>
      <w:r w:rsidRPr="005B1827">
        <w:rPr>
          <w:rFonts w:ascii="Calibri" w:eastAsia="Montserrat" w:hAnsi="Calibri" w:cs="Calibri"/>
          <w:b/>
          <w:bCs/>
          <w:sz w:val="24"/>
          <w:szCs w:val="24"/>
          <w:lang w:val="es-ES"/>
        </w:rPr>
        <w:t>Ceta</w:t>
      </w:r>
      <w:proofErr w:type="spellEnd"/>
      <w:r w:rsidRPr="005B1827">
        <w:rPr>
          <w:rFonts w:ascii="Calibri" w:eastAsia="Montserrat" w:hAnsi="Calibri" w:cs="Calibri"/>
          <w:b/>
          <w:bCs/>
          <w:sz w:val="24"/>
          <w:szCs w:val="24"/>
          <w:lang w:val="es-ES"/>
        </w:rPr>
        <w:t xml:space="preserve"> Capital Humano</w:t>
      </w:r>
      <w:r w:rsidRPr="005B1827">
        <w:rPr>
          <w:rFonts w:ascii="Calibri" w:eastAsia="Montserrat" w:hAnsi="Calibri" w:cs="Calibri"/>
          <w:sz w:val="24"/>
          <w:szCs w:val="24"/>
          <w:lang w:val="es-ES"/>
        </w:rPr>
        <w:t xml:space="preserve"> tendrá un espacio para encontrarse con productores y empresas del sector, brindar orientación sobre gestión de talento especializado y presentar sus soluciones para la industria frigorífica y agropecuaria. Su participación forma parte de la estrategia de Grupo </w:t>
      </w:r>
      <w:proofErr w:type="spellStart"/>
      <w:r w:rsidRPr="005B1827">
        <w:rPr>
          <w:rFonts w:ascii="Calibri" w:eastAsia="Montserrat" w:hAnsi="Calibri" w:cs="Calibri"/>
          <w:sz w:val="24"/>
          <w:szCs w:val="24"/>
          <w:lang w:val="es-ES"/>
        </w:rPr>
        <w:t>Ceta</w:t>
      </w:r>
      <w:proofErr w:type="spellEnd"/>
      <w:r w:rsidRPr="005B1827">
        <w:rPr>
          <w:rFonts w:ascii="Calibri" w:eastAsia="Montserrat" w:hAnsi="Calibri" w:cs="Calibri"/>
          <w:sz w:val="24"/>
          <w:szCs w:val="24"/>
          <w:lang w:val="es-ES"/>
        </w:rPr>
        <w:t xml:space="preserve"> de profundizar su especialización en industrias productivas y acompañar a las compañías con soluciones adaptadas a las características y ciclos de cada actividad.</w:t>
      </w:r>
    </w:p>
    <w:p w14:paraId="109DC3FA" w14:textId="77777777" w:rsidR="005B1827" w:rsidRDefault="005B1827" w:rsidP="005B1827">
      <w:pPr>
        <w:spacing w:before="240" w:after="240"/>
        <w:jc w:val="both"/>
        <w:rPr>
          <w:rFonts w:ascii="Montserrat" w:eastAsia="Montserrat" w:hAnsi="Montserrat" w:cs="Montserrat"/>
          <w:b/>
          <w:bCs/>
          <w:sz w:val="24"/>
          <w:szCs w:val="24"/>
          <w:lang w:val="es-ES"/>
        </w:rPr>
      </w:pPr>
    </w:p>
    <w:p w14:paraId="0F740D83" w14:textId="77777777" w:rsidR="005B1827" w:rsidRDefault="005B1827" w:rsidP="005B1827">
      <w:pPr>
        <w:rPr>
          <w:rFonts w:ascii="Montserrat" w:eastAsia="Montserrat" w:hAnsi="Montserrat" w:cs="Montserrat"/>
          <w:b/>
          <w:bCs/>
          <w:lang w:val="es-ES"/>
        </w:rPr>
      </w:pPr>
    </w:p>
    <w:p w14:paraId="238B1E7B" w14:textId="77777777" w:rsidR="00304E8C" w:rsidRPr="005B1827" w:rsidRDefault="00304E8C">
      <w:pPr>
        <w:rPr>
          <w:lang w:val="es-ES"/>
        </w:rPr>
      </w:pPr>
    </w:p>
    <w:sectPr w:rsidR="00304E8C" w:rsidRPr="005B1827" w:rsidSect="00E728E0">
      <w:headerReference w:type="default" r:id="rId7"/>
      <w:footerReference w:type="default" r:id="rId8"/>
      <w:pgSz w:w="11907" w:h="16839" w:code="9"/>
      <w:pgMar w:top="1417"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51262" w14:textId="77777777" w:rsidR="00EF6FE8" w:rsidRDefault="00EF6FE8" w:rsidP="00E728E0">
      <w:pPr>
        <w:spacing w:line="240" w:lineRule="auto"/>
      </w:pPr>
      <w:r>
        <w:separator/>
      </w:r>
    </w:p>
  </w:endnote>
  <w:endnote w:type="continuationSeparator" w:id="0">
    <w:p w14:paraId="12A61590" w14:textId="77777777" w:rsidR="00EF6FE8" w:rsidRDefault="00EF6FE8" w:rsidP="00E728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3E05" w14:textId="4C45C2E1" w:rsidR="00E728E0" w:rsidRDefault="00304E8C" w:rsidP="00E728E0">
    <w:pPr>
      <w:pStyle w:val="Piedepgina"/>
      <w:ind w:left="-1701"/>
    </w:pPr>
    <w:r>
      <w:rPr>
        <w:noProof/>
        <w:lang w:eastAsia="es-AR"/>
      </w:rPr>
      <w:drawing>
        <wp:inline distT="0" distB="0" distL="0" distR="0" wp14:anchorId="2B520B5B" wp14:editId="56AA5E50">
          <wp:extent cx="7649603" cy="26998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649603" cy="2699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A63EE" w14:textId="77777777" w:rsidR="00EF6FE8" w:rsidRDefault="00EF6FE8" w:rsidP="00E728E0">
      <w:pPr>
        <w:spacing w:line="240" w:lineRule="auto"/>
      </w:pPr>
      <w:r>
        <w:separator/>
      </w:r>
    </w:p>
  </w:footnote>
  <w:footnote w:type="continuationSeparator" w:id="0">
    <w:p w14:paraId="0B01789E" w14:textId="77777777" w:rsidR="00EF6FE8" w:rsidRDefault="00EF6FE8" w:rsidP="00E728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872B" w14:textId="1A25FF4C" w:rsidR="00E728E0" w:rsidRDefault="00F04603" w:rsidP="00E728E0">
    <w:pPr>
      <w:pStyle w:val="Encabezado"/>
      <w:ind w:left="-1701"/>
    </w:pPr>
    <w:r>
      <w:rPr>
        <w:noProof/>
      </w:rPr>
      <w:drawing>
        <wp:inline distT="0" distB="0" distL="0" distR="0" wp14:anchorId="3EBFD715" wp14:editId="6D601C61">
          <wp:extent cx="7638896" cy="123456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638896" cy="12345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8E0"/>
    <w:rsid w:val="00012698"/>
    <w:rsid w:val="00057B52"/>
    <w:rsid w:val="00071E7E"/>
    <w:rsid w:val="00077EA7"/>
    <w:rsid w:val="00117812"/>
    <w:rsid w:val="00133D94"/>
    <w:rsid w:val="00152E94"/>
    <w:rsid w:val="0023622E"/>
    <w:rsid w:val="00304E8C"/>
    <w:rsid w:val="003066A3"/>
    <w:rsid w:val="003469FF"/>
    <w:rsid w:val="003A46E4"/>
    <w:rsid w:val="003D6B52"/>
    <w:rsid w:val="00401C72"/>
    <w:rsid w:val="00407DC9"/>
    <w:rsid w:val="004D3374"/>
    <w:rsid w:val="005A2DD9"/>
    <w:rsid w:val="005B1827"/>
    <w:rsid w:val="005B4E0C"/>
    <w:rsid w:val="005D7C52"/>
    <w:rsid w:val="00641EC9"/>
    <w:rsid w:val="00690C49"/>
    <w:rsid w:val="00697E80"/>
    <w:rsid w:val="006B2CCA"/>
    <w:rsid w:val="006D6E48"/>
    <w:rsid w:val="00760D1F"/>
    <w:rsid w:val="00794D9F"/>
    <w:rsid w:val="007B5323"/>
    <w:rsid w:val="007F5EAC"/>
    <w:rsid w:val="0082466E"/>
    <w:rsid w:val="0085148C"/>
    <w:rsid w:val="00864B80"/>
    <w:rsid w:val="00885C10"/>
    <w:rsid w:val="008D7D65"/>
    <w:rsid w:val="00960111"/>
    <w:rsid w:val="009A401E"/>
    <w:rsid w:val="00A2497E"/>
    <w:rsid w:val="00A46A9F"/>
    <w:rsid w:val="00A65E2E"/>
    <w:rsid w:val="00A758F3"/>
    <w:rsid w:val="00A86251"/>
    <w:rsid w:val="00B361C8"/>
    <w:rsid w:val="00B76558"/>
    <w:rsid w:val="00C94227"/>
    <w:rsid w:val="00D44200"/>
    <w:rsid w:val="00D512C0"/>
    <w:rsid w:val="00D60DE9"/>
    <w:rsid w:val="00E25E6B"/>
    <w:rsid w:val="00E367DC"/>
    <w:rsid w:val="00E728E0"/>
    <w:rsid w:val="00E7315D"/>
    <w:rsid w:val="00ED36B6"/>
    <w:rsid w:val="00EE6A97"/>
    <w:rsid w:val="00EE74EB"/>
    <w:rsid w:val="00EF6FE8"/>
    <w:rsid w:val="00F02CDD"/>
    <w:rsid w:val="00F04603"/>
    <w:rsid w:val="00F4647F"/>
    <w:rsid w:val="00F94131"/>
    <w:rsid w:val="00FB4770"/>
    <w:rsid w:val="00FD41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6CE32"/>
  <w15:docId w15:val="{3920392D-560D-3442-9103-F7C734C3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827"/>
    <w:pPr>
      <w:spacing w:after="0" w:line="276" w:lineRule="auto"/>
    </w:pPr>
    <w:rPr>
      <w:rFonts w:ascii="Arial" w:eastAsia="Arial" w:hAnsi="Arial" w:cs="Arial"/>
      <w:lang/>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728E0"/>
    <w:pPr>
      <w:tabs>
        <w:tab w:val="center" w:pos="4419"/>
        <w:tab w:val="right" w:pos="8838"/>
      </w:tabs>
      <w:spacing w:line="240" w:lineRule="auto"/>
    </w:pPr>
    <w:rPr>
      <w:rFonts w:asciiTheme="minorHAnsi" w:eastAsiaTheme="minorHAnsi" w:hAnsiTheme="minorHAnsi" w:cstheme="minorBidi"/>
      <w:lang w:val="es-AR" w:eastAsia="en-US"/>
    </w:rPr>
  </w:style>
  <w:style w:type="character" w:customStyle="1" w:styleId="EncabezadoCar">
    <w:name w:val="Encabezado Car"/>
    <w:basedOn w:val="Fuentedeprrafopredeter"/>
    <w:link w:val="Encabezado"/>
    <w:uiPriority w:val="99"/>
    <w:rsid w:val="00E728E0"/>
  </w:style>
  <w:style w:type="paragraph" w:styleId="Piedepgina">
    <w:name w:val="footer"/>
    <w:basedOn w:val="Normal"/>
    <w:link w:val="PiedepginaCar"/>
    <w:uiPriority w:val="99"/>
    <w:unhideWhenUsed/>
    <w:rsid w:val="00E728E0"/>
    <w:pPr>
      <w:tabs>
        <w:tab w:val="center" w:pos="4419"/>
        <w:tab w:val="right" w:pos="8838"/>
      </w:tabs>
      <w:spacing w:line="240" w:lineRule="auto"/>
    </w:pPr>
    <w:rPr>
      <w:rFonts w:asciiTheme="minorHAnsi" w:eastAsiaTheme="minorHAnsi" w:hAnsiTheme="minorHAnsi" w:cstheme="minorBidi"/>
      <w:lang w:val="es-AR" w:eastAsia="en-US"/>
    </w:rPr>
  </w:style>
  <w:style w:type="character" w:customStyle="1" w:styleId="PiedepginaCar">
    <w:name w:val="Pie de página Car"/>
    <w:basedOn w:val="Fuentedeprrafopredeter"/>
    <w:link w:val="Piedepgina"/>
    <w:uiPriority w:val="99"/>
    <w:rsid w:val="00E728E0"/>
  </w:style>
  <w:style w:type="paragraph" w:styleId="Textodeglobo">
    <w:name w:val="Balloon Text"/>
    <w:basedOn w:val="Normal"/>
    <w:link w:val="TextodegloboCar"/>
    <w:uiPriority w:val="99"/>
    <w:semiHidden/>
    <w:unhideWhenUsed/>
    <w:rsid w:val="008D7D6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7D65"/>
    <w:rPr>
      <w:rFonts w:ascii="Tahoma" w:hAnsi="Tahoma" w:cs="Tahoma"/>
      <w:sz w:val="16"/>
      <w:szCs w:val="16"/>
    </w:rPr>
  </w:style>
  <w:style w:type="character" w:styleId="Hipervnculo">
    <w:name w:val="Hyperlink"/>
    <w:basedOn w:val="Fuentedeprrafopredeter"/>
    <w:uiPriority w:val="99"/>
    <w:semiHidden/>
    <w:unhideWhenUsed/>
    <w:rsid w:val="005B18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84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largentinodiario.com.ar/economia/consumo/14/09/2026/carne-los-argentinos-comen-5-kilos-menos-por-ano-mientras-las-exportaciones-crece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558</Words>
  <Characters>3187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ANYI</dc:creator>
  <cp:keywords/>
  <dc:description/>
  <cp:lastModifiedBy>Brenda Quattrini</cp:lastModifiedBy>
  <cp:revision>2</cp:revision>
  <dcterms:created xsi:type="dcterms:W3CDTF">2026-09-16T14:40:00Z</dcterms:created>
  <dcterms:modified xsi:type="dcterms:W3CDTF">2026-09-16T14:40:00Z</dcterms:modified>
</cp:coreProperties>
</file>