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FE8FF" w14:textId="77777777" w:rsidR="007E6472" w:rsidRDefault="007E6472">
      <w:pPr>
        <w:jc w:val="center"/>
        <w:rPr>
          <w:b/>
          <w:bCs/>
          <w:sz w:val="24"/>
          <w:szCs w:val="24"/>
        </w:rPr>
      </w:pPr>
    </w:p>
    <w:p w14:paraId="11AA4EBD" w14:textId="77777777" w:rsidR="007E6472" w:rsidRDefault="00DE197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"Somos lo que hacemos con lo que tenemos": el mensaje que unió historias diversas en las Charlas </w:t>
      </w:r>
      <w:proofErr w:type="spellStart"/>
      <w:r>
        <w:rPr>
          <w:b/>
          <w:bCs/>
          <w:sz w:val="24"/>
          <w:szCs w:val="24"/>
        </w:rPr>
        <w:t>Aaprender</w:t>
      </w:r>
      <w:proofErr w:type="spellEnd"/>
    </w:p>
    <w:p w14:paraId="4D9B62CE" w14:textId="77777777" w:rsidR="007E6472" w:rsidRDefault="007E6472">
      <w:pPr>
        <w:rPr>
          <w:b/>
          <w:bCs/>
          <w:sz w:val="24"/>
          <w:szCs w:val="24"/>
        </w:rPr>
      </w:pPr>
    </w:p>
    <w:p w14:paraId="5D2A50E0" w14:textId="4AF0E536" w:rsidR="007E6472" w:rsidRDefault="00DE1972">
      <w:pPr>
        <w:jc w:val="center"/>
        <w:rPr>
          <w:i/>
          <w:iCs/>
        </w:rPr>
      </w:pPr>
      <w:r>
        <w:rPr>
          <w:i/>
          <w:iCs/>
        </w:rPr>
        <w:t xml:space="preserve">¿Qué nos define? ¿Aquello con lo que nacemos o las decisiones que tomamos a lo largo de la vida? Esa fue la pregunta que atravesó las Charlas </w:t>
      </w:r>
      <w:proofErr w:type="spellStart"/>
      <w:r>
        <w:rPr>
          <w:i/>
          <w:iCs/>
        </w:rPr>
        <w:t>Aaprender</w:t>
      </w:r>
      <w:proofErr w:type="spellEnd"/>
      <w:r>
        <w:rPr>
          <w:i/>
          <w:iCs/>
        </w:rPr>
        <w:t xml:space="preserve"> en el Congreso </w:t>
      </w:r>
      <w:proofErr w:type="spellStart"/>
      <w:r>
        <w:rPr>
          <w:i/>
          <w:iCs/>
        </w:rPr>
        <w:t>Aapresid</w:t>
      </w:r>
      <w:proofErr w:type="spellEnd"/>
      <w:r>
        <w:rPr>
          <w:i/>
          <w:iCs/>
        </w:rPr>
        <w:t xml:space="preserve"> 2026</w:t>
      </w:r>
      <w:r>
        <w:rPr>
          <w:i/>
          <w:iCs/>
        </w:rPr>
        <w:t xml:space="preserve">, con la fuerza de Expoagro, donde Diego </w:t>
      </w:r>
      <w:proofErr w:type="spellStart"/>
      <w:r>
        <w:rPr>
          <w:i/>
          <w:iCs/>
        </w:rPr>
        <w:t>Golombek</w:t>
      </w:r>
      <w:proofErr w:type="spellEnd"/>
      <w:r>
        <w:rPr>
          <w:i/>
          <w:iCs/>
        </w:rPr>
        <w:t xml:space="preserve"> y otros referentes compar</w:t>
      </w:r>
      <w:r>
        <w:rPr>
          <w:i/>
          <w:iCs/>
        </w:rPr>
        <w:t xml:space="preserve">tieron historias personales para reflexionar sobre liderazgo, innovación, conocimiento y legado. </w:t>
      </w:r>
    </w:p>
    <w:p w14:paraId="3B6D8BA0" w14:textId="77777777" w:rsidR="007E6472" w:rsidRDefault="007E6472">
      <w:pPr>
        <w:jc w:val="center"/>
        <w:rPr>
          <w:i/>
          <w:iCs/>
        </w:rPr>
      </w:pPr>
    </w:p>
    <w:p w14:paraId="7C313814" w14:textId="77777777" w:rsidR="007E6472" w:rsidRDefault="00DE1972">
      <w:pPr>
        <w:jc w:val="both"/>
        <w:rPr>
          <w:b/>
          <w:bCs/>
        </w:rPr>
      </w:pPr>
      <w:r>
        <w:t xml:space="preserve">Con la moderación del </w:t>
      </w:r>
      <w:r>
        <w:rPr>
          <w:b/>
          <w:bCs/>
        </w:rPr>
        <w:t>científico y divulgador Die</w:t>
      </w:r>
      <w:r>
        <w:rPr>
          <w:b/>
          <w:bCs/>
        </w:rPr>
        <w:t xml:space="preserve">go </w:t>
      </w:r>
      <w:proofErr w:type="spellStart"/>
      <w:r>
        <w:rPr>
          <w:b/>
          <w:bCs/>
        </w:rPr>
        <w:t>Golombek</w:t>
      </w:r>
      <w:proofErr w:type="spellEnd"/>
      <w:r>
        <w:t xml:space="preserve">, durante la segunda jornada del </w:t>
      </w:r>
      <w:r>
        <w:rPr>
          <w:b/>
          <w:bCs/>
        </w:rPr>
        <w:t xml:space="preserve">Congreso </w:t>
      </w:r>
      <w:proofErr w:type="spellStart"/>
      <w:r>
        <w:rPr>
          <w:b/>
          <w:bCs/>
        </w:rPr>
        <w:t>Aapresid</w:t>
      </w:r>
      <w:proofErr w:type="spellEnd"/>
      <w:r>
        <w:rPr>
          <w:b/>
          <w:bCs/>
        </w:rPr>
        <w:t xml:space="preserve"> 2026 con la fuerza de Expoagro</w:t>
      </w:r>
      <w:r>
        <w:t xml:space="preserve"> se llevó a cabo una nueva edición de las Charlas </w:t>
      </w:r>
      <w:proofErr w:type="spellStart"/>
      <w:r>
        <w:t>Aaprender</w:t>
      </w:r>
      <w:proofErr w:type="spellEnd"/>
      <w:r>
        <w:t xml:space="preserve">. El encuentro reunió a la </w:t>
      </w:r>
      <w:r>
        <w:rPr>
          <w:b/>
          <w:bCs/>
        </w:rPr>
        <w:t>economista Rosario Campos</w:t>
      </w:r>
      <w:r>
        <w:t>, al</w:t>
      </w:r>
      <w:r>
        <w:rPr>
          <w:b/>
          <w:bCs/>
        </w:rPr>
        <w:t xml:space="preserve"> director de Bodega Zuccardi, Sebastián Zuccardi</w:t>
      </w:r>
      <w:r>
        <w:t>,</w:t>
      </w:r>
      <w:r>
        <w:t xml:space="preserve"> al </w:t>
      </w:r>
      <w:r>
        <w:rPr>
          <w:b/>
          <w:bCs/>
        </w:rPr>
        <w:t>especialista en inteligencia artificial Fredi Vivas</w:t>
      </w:r>
      <w:r>
        <w:t xml:space="preserve"> y al </w:t>
      </w:r>
      <w:r>
        <w:rPr>
          <w:b/>
          <w:bCs/>
        </w:rPr>
        <w:t xml:space="preserve">productor y asesor ganadero Carlos Ojea </w:t>
      </w:r>
      <w:proofErr w:type="spellStart"/>
      <w:r>
        <w:rPr>
          <w:b/>
          <w:bCs/>
        </w:rPr>
        <w:t>Rullán</w:t>
      </w:r>
      <w:proofErr w:type="spellEnd"/>
      <w:r>
        <w:rPr>
          <w:b/>
          <w:bCs/>
        </w:rPr>
        <w:t>.</w:t>
      </w:r>
    </w:p>
    <w:p w14:paraId="0741456A" w14:textId="77777777" w:rsidR="007E6472" w:rsidRDefault="007E6472">
      <w:pPr>
        <w:jc w:val="both"/>
        <w:rPr>
          <w:b/>
          <w:bCs/>
        </w:rPr>
      </w:pPr>
    </w:p>
    <w:p w14:paraId="6E10A795" w14:textId="77777777" w:rsidR="007E6472" w:rsidRDefault="00DE1972">
      <w:pPr>
        <w:jc w:val="both"/>
      </w:pPr>
      <w:r>
        <w:t>Cada uno, desde su experiencia, mostró cómo las decisiones terminan moldeando proyectos, empresas y trayectorias.</w:t>
      </w:r>
    </w:p>
    <w:p w14:paraId="0FF9E230" w14:textId="77777777" w:rsidR="007E6472" w:rsidRDefault="007E6472">
      <w:pPr>
        <w:jc w:val="both"/>
      </w:pPr>
    </w:p>
    <w:p w14:paraId="00670403" w14:textId="77777777" w:rsidR="007E6472" w:rsidRDefault="00DE1972">
      <w:pPr>
        <w:jc w:val="both"/>
      </w:pPr>
      <w:r>
        <w:rPr>
          <w:i/>
          <w:iCs/>
        </w:rPr>
        <w:t>"Somos lo que traemos de fábric</w:t>
      </w:r>
      <w:r>
        <w:rPr>
          <w:i/>
          <w:iCs/>
        </w:rPr>
        <w:t xml:space="preserve">a, pero también somos lo que hacemos con eso. Somos dos cosas: </w:t>
      </w:r>
      <w:r>
        <w:rPr>
          <w:b/>
          <w:bCs/>
          <w:i/>
          <w:iCs/>
        </w:rPr>
        <w:t>lo que traemos, que tiene techo, y lo que hacemos, que no tiene techo</w:t>
      </w:r>
      <w:r>
        <w:rPr>
          <w:i/>
          <w:iCs/>
        </w:rPr>
        <w:t>"</w:t>
      </w:r>
      <w:r>
        <w:t xml:space="preserve">, planteó </w:t>
      </w:r>
      <w:proofErr w:type="spellStart"/>
      <w:r>
        <w:t>Golombek</w:t>
      </w:r>
      <w:proofErr w:type="spellEnd"/>
      <w:r>
        <w:t xml:space="preserve"> al abrir el encuentro, una idea que funcionó como hilo conductor de las distintas exposiciones.</w:t>
      </w:r>
    </w:p>
    <w:p w14:paraId="427A6256" w14:textId="77777777" w:rsidR="007E6472" w:rsidRDefault="007E6472">
      <w:pPr>
        <w:jc w:val="both"/>
      </w:pPr>
    </w:p>
    <w:p w14:paraId="6C1B51FC" w14:textId="77777777" w:rsidR="007E6472" w:rsidRDefault="00DE1972">
      <w:pPr>
        <w:jc w:val="both"/>
      </w:pPr>
      <w:r>
        <w:t xml:space="preserve">Si hubo una historia que ilustró esa idea fue la de </w:t>
      </w:r>
      <w:r>
        <w:rPr>
          <w:b/>
          <w:bCs/>
        </w:rPr>
        <w:t xml:space="preserve">Sebastián Zuccardi, tercera generación de una familia dedicada a la vitivinicultura. </w:t>
      </w:r>
      <w:r>
        <w:t>Durante su expo</w:t>
      </w:r>
      <w:r>
        <w:t>sición, el ingeniero agrónomo repasó la evolución de una empresa que fue transformándose con cada generación, desde la decisión inicial de elaborar vino, la apuesta por acercar los viñedos a la Cordillera de los Andes, la incorporación de nuevas unidades d</w:t>
      </w:r>
      <w:r>
        <w:t>e negocio y la construcción de una identidad basada en el origen y la calidad.</w:t>
      </w:r>
    </w:p>
    <w:p w14:paraId="6F251B18" w14:textId="77777777" w:rsidR="007E6472" w:rsidRDefault="007E6472">
      <w:pPr>
        <w:jc w:val="both"/>
      </w:pPr>
    </w:p>
    <w:p w14:paraId="7D8D4CF2" w14:textId="77777777" w:rsidR="007E6472" w:rsidRDefault="00DE1972">
      <w:pPr>
        <w:jc w:val="both"/>
      </w:pPr>
      <w:r>
        <w:t xml:space="preserve">Para Zuccardi, cada cambio fue posible porque hubo valores capaces de sostener las decisiones. </w:t>
      </w:r>
      <w:r>
        <w:rPr>
          <w:i/>
          <w:iCs/>
        </w:rPr>
        <w:t>"</w:t>
      </w:r>
      <w:r>
        <w:rPr>
          <w:b/>
          <w:bCs/>
          <w:i/>
          <w:iCs/>
        </w:rPr>
        <w:t>En mi familia nunca ´dio lo mismo´ las decisiones que tomamos</w:t>
      </w:r>
      <w:r>
        <w:rPr>
          <w:i/>
          <w:iCs/>
        </w:rPr>
        <w:t>. La rentabilidad n</w:t>
      </w:r>
      <w:r>
        <w:rPr>
          <w:i/>
          <w:iCs/>
        </w:rPr>
        <w:t>o es el fin, lo que buscamos es hacer las cosas cada vez mejor"</w:t>
      </w:r>
      <w:r>
        <w:t xml:space="preserve">, afirmó. </w:t>
      </w:r>
    </w:p>
    <w:p w14:paraId="459D23FA" w14:textId="77777777" w:rsidR="007E6472" w:rsidRDefault="007E6472">
      <w:pPr>
        <w:jc w:val="both"/>
      </w:pPr>
    </w:p>
    <w:p w14:paraId="3879F7A0" w14:textId="77777777" w:rsidR="007E6472" w:rsidRDefault="00DE1972">
      <w:pPr>
        <w:jc w:val="both"/>
      </w:pPr>
      <w:r>
        <w:t>Si la historia de Zuccardi mostró cómo una empresa familiar puede rein</w:t>
      </w:r>
      <w:r>
        <w:t xml:space="preserve">ventarse sin perder su esencia, la de </w:t>
      </w:r>
      <w:r>
        <w:rPr>
          <w:b/>
          <w:bCs/>
        </w:rPr>
        <w:t xml:space="preserve">Carlos Ojea </w:t>
      </w:r>
      <w:proofErr w:type="spellStart"/>
      <w:r>
        <w:rPr>
          <w:b/>
          <w:bCs/>
        </w:rPr>
        <w:t>Rullán</w:t>
      </w:r>
      <w:proofErr w:type="spellEnd"/>
      <w:r>
        <w:t xml:space="preserve"> reflejó el valor de reconstruir un legado. El productor y asesor ganadero recordó que el campo que había pertenecido a su familia se perdió en los años ochenta, pero que décadas más tarde </w:t>
      </w:r>
      <w:r>
        <w:rPr>
          <w:b/>
          <w:bCs/>
        </w:rPr>
        <w:t>logró recup</w:t>
      </w:r>
      <w:r>
        <w:rPr>
          <w:b/>
          <w:bCs/>
        </w:rPr>
        <w:t>erarlo para desarrollar un proyecto propio dedicado a la genética bovina</w:t>
      </w:r>
      <w:r>
        <w:t>, hoy con presencia en Argentina y distintos países.</w:t>
      </w:r>
    </w:p>
    <w:p w14:paraId="3A1D8BBE" w14:textId="77777777" w:rsidR="007E6472" w:rsidRDefault="007E6472">
      <w:pPr>
        <w:jc w:val="both"/>
      </w:pPr>
    </w:p>
    <w:p w14:paraId="1A86D0F7" w14:textId="77777777" w:rsidR="007E6472" w:rsidRDefault="00DE1972">
      <w:pPr>
        <w:jc w:val="both"/>
      </w:pPr>
      <w:r>
        <w:rPr>
          <w:i/>
          <w:iCs/>
        </w:rPr>
        <w:t>"Lo más importante es generar confianza y cumplir con la palabra. Esa sigue siendo la mejor promoción que puede tener una empresa"</w:t>
      </w:r>
      <w:r>
        <w:t>, aseguró, al explicar la base sobre la que construyó su emprendimiento.</w:t>
      </w:r>
    </w:p>
    <w:p w14:paraId="5C573A7B" w14:textId="77777777" w:rsidR="007E6472" w:rsidRDefault="007E6472">
      <w:pPr>
        <w:jc w:val="both"/>
      </w:pPr>
    </w:p>
    <w:p w14:paraId="196B76B3" w14:textId="77777777" w:rsidR="007E6472" w:rsidRDefault="00DE1972">
      <w:pPr>
        <w:jc w:val="both"/>
      </w:pPr>
      <w:r>
        <w:t xml:space="preserve">Desde otra perspectiva, </w:t>
      </w:r>
      <w:r>
        <w:rPr>
          <w:b/>
          <w:bCs/>
        </w:rPr>
        <w:t>Rosario Campos</w:t>
      </w:r>
      <w:r>
        <w:t xml:space="preserve"> llevó la discusión hacia la form</w:t>
      </w:r>
      <w:r>
        <w:t xml:space="preserve">a en que el agro es percibido por la sociedad. La economista, hija de un productor agropecuario y autora del libro </w:t>
      </w:r>
      <w:r>
        <w:lastRenderedPageBreak/>
        <w:t>“</w:t>
      </w:r>
      <w:r>
        <w:rPr>
          <w:b/>
          <w:bCs/>
        </w:rPr>
        <w:t>Más campo, menos mitos”</w:t>
      </w:r>
      <w:r>
        <w:t xml:space="preserve"> planteó que buena parte de los desafíos del sector pasan por comunicar con evidencia y dejar atrás ideas instaladas </w:t>
      </w:r>
      <w:r>
        <w:t>que no reflejan la realidad productiva.</w:t>
      </w:r>
    </w:p>
    <w:p w14:paraId="4AB567BA" w14:textId="77777777" w:rsidR="007E6472" w:rsidRDefault="007E6472">
      <w:pPr>
        <w:jc w:val="both"/>
      </w:pPr>
    </w:p>
    <w:p w14:paraId="2C5914FA" w14:textId="77777777" w:rsidR="007E6472" w:rsidRDefault="00DE1972">
      <w:pPr>
        <w:jc w:val="both"/>
      </w:pPr>
      <w:r>
        <w:rPr>
          <w:i/>
          <w:iCs/>
        </w:rPr>
        <w:t xml:space="preserve">"Tenemos que usar el valor de la palabra para explicar qué significa el campo. </w:t>
      </w:r>
      <w:r>
        <w:rPr>
          <w:b/>
          <w:bCs/>
          <w:i/>
          <w:iCs/>
        </w:rPr>
        <w:t>Hay que reemplazar los mitos por evidencia y datos</w:t>
      </w:r>
      <w:r>
        <w:rPr>
          <w:i/>
          <w:iCs/>
        </w:rPr>
        <w:t>"</w:t>
      </w:r>
      <w:r>
        <w:t xml:space="preserve">, señaló. Entre esos conceptos a “derribar”, mencionó la idea de que el campo no genera empleo o valor agregado, que la ganadería es la principal responsable del cambio climático o que la actividad siempre obtiene rentas extraordinarias. </w:t>
      </w:r>
    </w:p>
    <w:p w14:paraId="1F7F6FF5" w14:textId="77777777" w:rsidR="007E6472" w:rsidRDefault="007E6472">
      <w:pPr>
        <w:jc w:val="both"/>
      </w:pPr>
    </w:p>
    <w:p w14:paraId="76F6D95A" w14:textId="77777777" w:rsidR="007E6472" w:rsidRDefault="00DE1972">
      <w:pPr>
        <w:jc w:val="both"/>
      </w:pPr>
      <w:r>
        <w:t xml:space="preserve">La inteligencia artificial también tuvo su espacio en el encuentro en la voz del </w:t>
      </w:r>
      <w:r>
        <w:rPr>
          <w:b/>
          <w:bCs/>
        </w:rPr>
        <w:t>ingeniero en sistemas Fredi Vivas</w:t>
      </w:r>
      <w:r>
        <w:t xml:space="preserve">, quien propuso </w:t>
      </w:r>
      <w:r>
        <w:rPr>
          <w:b/>
          <w:bCs/>
        </w:rPr>
        <w:t xml:space="preserve">dejar de verla únicamente como </w:t>
      </w:r>
      <w:r>
        <w:rPr>
          <w:b/>
          <w:bCs/>
        </w:rPr>
        <w:t xml:space="preserve">una herramienta tecnológica </w:t>
      </w:r>
      <w:r>
        <w:t xml:space="preserve">para pensarla como un proceso que requiere estrategia, organización y objetivos claros. </w:t>
      </w:r>
    </w:p>
    <w:p w14:paraId="76FD393E" w14:textId="77777777" w:rsidR="007E6472" w:rsidRDefault="007E6472">
      <w:pPr>
        <w:jc w:val="both"/>
      </w:pPr>
    </w:p>
    <w:p w14:paraId="6B8A00EC" w14:textId="77777777" w:rsidR="007E6472" w:rsidRDefault="00DE1972">
      <w:pPr>
        <w:jc w:val="both"/>
      </w:pPr>
      <w:r>
        <w:t xml:space="preserve">En ese sentido, sostuvo que el verdadero desafío </w:t>
      </w:r>
      <w:r>
        <w:rPr>
          <w:b/>
          <w:bCs/>
        </w:rPr>
        <w:t>ya no pasa por adoptar la IA, sino por aprender a integrarla de manera inteligente en los</w:t>
      </w:r>
      <w:r>
        <w:rPr>
          <w:b/>
          <w:bCs/>
        </w:rPr>
        <w:t xml:space="preserve"> procesos de trabajo</w:t>
      </w:r>
      <w:r>
        <w:t>.</w:t>
      </w:r>
    </w:p>
    <w:p w14:paraId="28525240" w14:textId="77777777" w:rsidR="007E6472" w:rsidRDefault="007E6472">
      <w:pPr>
        <w:jc w:val="both"/>
      </w:pPr>
    </w:p>
    <w:p w14:paraId="792A261B" w14:textId="77777777" w:rsidR="007E6472" w:rsidRDefault="00DE1972">
      <w:pPr>
        <w:jc w:val="both"/>
        <w:rPr>
          <w:rFonts w:ascii="Aptos" w:eastAsia="Aptos" w:hAnsi="Aptos" w:cs="Aptos"/>
        </w:rPr>
      </w:pPr>
      <w:r>
        <w:t xml:space="preserve">A través de historias muy diferentes, el ciclo de Charlas </w:t>
      </w:r>
      <w:proofErr w:type="spellStart"/>
      <w:r>
        <w:t>Aaprender</w:t>
      </w:r>
      <w:proofErr w:type="spellEnd"/>
      <w:r>
        <w:t xml:space="preserve"> reforzó la idea que planteó </w:t>
      </w:r>
      <w:proofErr w:type="spellStart"/>
      <w:r>
        <w:t>Golombek</w:t>
      </w:r>
      <w:proofErr w:type="spellEnd"/>
      <w:r>
        <w:t xml:space="preserve"> al comienzo del encuentro: el punto de partida puede ser distinto para cada persona, pero son las decisiones, los valores y la c</w:t>
      </w:r>
      <w:r>
        <w:t>apacidad de transformar ese legado los que terminan definiendo el camino.</w:t>
      </w:r>
    </w:p>
    <w:sectPr w:rsidR="007E6472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4327D" w14:textId="77777777" w:rsidR="00DE1972" w:rsidRDefault="00DE1972">
      <w:pPr>
        <w:spacing w:line="240" w:lineRule="auto"/>
      </w:pPr>
      <w:r>
        <w:separator/>
      </w:r>
    </w:p>
  </w:endnote>
  <w:endnote w:type="continuationSeparator" w:id="0">
    <w:p w14:paraId="4FEB2511" w14:textId="77777777" w:rsidR="00DE1972" w:rsidRDefault="00DE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AD5842F-6AA0-45DA-BC6A-0C06EE7140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755EC3B-7F3D-4DE4-838F-67E4D3BF8A3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4ACA" w14:textId="77777777" w:rsidR="007E6472" w:rsidRDefault="007E64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2C89" w14:textId="77777777" w:rsidR="00DE1972" w:rsidRDefault="00DE1972">
      <w:pPr>
        <w:spacing w:line="240" w:lineRule="auto"/>
      </w:pPr>
      <w:r>
        <w:separator/>
      </w:r>
    </w:p>
  </w:footnote>
  <w:footnote w:type="continuationSeparator" w:id="0">
    <w:p w14:paraId="1F76F347" w14:textId="77777777" w:rsidR="00DE1972" w:rsidRDefault="00DE19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8BA3" w14:textId="77777777" w:rsidR="007E6472" w:rsidRDefault="00DE1972">
    <w:r>
      <w:rPr>
        <w:noProof/>
      </w:rPr>
      <w:drawing>
        <wp:anchor distT="0" distB="0" distL="0" distR="0" simplePos="0" relativeHeight="251658240" behindDoc="1" locked="0" layoutInCell="1" hidden="0" allowOverlap="1" wp14:anchorId="015431A3" wp14:editId="1600DC29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472"/>
    <w:rsid w:val="005B5B78"/>
    <w:rsid w:val="007E6472"/>
    <w:rsid w:val="00945AEC"/>
    <w:rsid w:val="00D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D1AEF"/>
  <w15:docId w15:val="{2062613C-21A4-4630-B095-EA8FCFA8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Bwh50hbbfDb+i4S5aNgwGkX5bw==">CgMxLjA4AHIhMXNWU0U1czRpcWVXMVBVeWptaDZmeklrN19xMGU2RHQz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3</cp:revision>
  <dcterms:created xsi:type="dcterms:W3CDTF">2026-08-05T20:28:00Z</dcterms:created>
  <dcterms:modified xsi:type="dcterms:W3CDTF">2026-08-05T20:29:00Z</dcterms:modified>
</cp:coreProperties>
</file>