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9EB0F" w14:textId="77777777" w:rsidR="009A100B" w:rsidRDefault="009A100B" w:rsidP="002C5616">
      <w:pPr>
        <w:spacing w:line="276" w:lineRule="auto"/>
        <w:jc w:val="center"/>
        <w:rPr>
          <w:sz w:val="28"/>
          <w:szCs w:val="28"/>
        </w:rPr>
      </w:pPr>
    </w:p>
    <w:p w14:paraId="04BB998F" w14:textId="77777777" w:rsidR="009A100B" w:rsidRDefault="009A100B" w:rsidP="002C5616">
      <w:pPr>
        <w:spacing w:line="276" w:lineRule="auto"/>
        <w:jc w:val="center"/>
        <w:rPr>
          <w:sz w:val="28"/>
          <w:szCs w:val="28"/>
        </w:rPr>
      </w:pPr>
      <w:bookmarkStart w:id="0" w:name="_GoBack"/>
      <w:r w:rsidRPr="009A100B">
        <w:rPr>
          <w:sz w:val="28"/>
          <w:szCs w:val="28"/>
        </w:rPr>
        <w:t>Con demanda sostenida, se realizaron dos nuevas subastas</w:t>
      </w:r>
    </w:p>
    <w:p w14:paraId="63FD9989" w14:textId="682D284C" w:rsidR="009A100B" w:rsidRDefault="009A100B" w:rsidP="002C5616">
      <w:pPr>
        <w:spacing w:line="276" w:lineRule="auto"/>
        <w:jc w:val="center"/>
        <w:rPr>
          <w:sz w:val="28"/>
          <w:szCs w:val="28"/>
        </w:rPr>
      </w:pPr>
      <w:r w:rsidRPr="009A100B">
        <w:rPr>
          <w:sz w:val="28"/>
          <w:szCs w:val="28"/>
        </w:rPr>
        <w:t xml:space="preserve"> </w:t>
      </w:r>
      <w:proofErr w:type="gramStart"/>
      <w:r w:rsidRPr="009A100B">
        <w:rPr>
          <w:sz w:val="28"/>
          <w:szCs w:val="28"/>
        </w:rPr>
        <w:t>del</w:t>
      </w:r>
      <w:proofErr w:type="gramEnd"/>
      <w:r w:rsidRPr="009A100B">
        <w:rPr>
          <w:sz w:val="28"/>
          <w:szCs w:val="28"/>
        </w:rPr>
        <w:t xml:space="preserve"> Rosgan en Rematar</w:t>
      </w:r>
    </w:p>
    <w:bookmarkEnd w:id="0"/>
    <w:p w14:paraId="5AF422F7" w14:textId="12F801DA" w:rsidR="002C5616" w:rsidRPr="007B0120" w:rsidRDefault="002C5616" w:rsidP="002C5616">
      <w:pPr>
        <w:spacing w:line="276" w:lineRule="auto"/>
        <w:jc w:val="center"/>
        <w:rPr>
          <w:rFonts w:eastAsia="Times New Roman" w:cstheme="minorHAnsi"/>
          <w:i/>
          <w:color w:val="000000"/>
          <w:sz w:val="24"/>
          <w:szCs w:val="24"/>
        </w:rPr>
      </w:pPr>
      <w:r w:rsidRPr="007B0120">
        <w:rPr>
          <w:rFonts w:eastAsia="Times New Roman" w:cstheme="minorHAnsi"/>
          <w:i/>
          <w:color w:val="000000"/>
          <w:sz w:val="24"/>
          <w:szCs w:val="24"/>
        </w:rPr>
        <w:t>Este fin de semana se llevaron a cabo dos remates realizados por Rosgan y transmi</w:t>
      </w:r>
      <w:r>
        <w:rPr>
          <w:rFonts w:eastAsia="Times New Roman" w:cstheme="minorHAnsi"/>
          <w:i/>
          <w:color w:val="000000"/>
          <w:sz w:val="24"/>
          <w:szCs w:val="24"/>
        </w:rPr>
        <w:t>tidos por Rematar. Con toda la e</w:t>
      </w:r>
      <w:r w:rsidRPr="007B0120">
        <w:rPr>
          <w:rFonts w:eastAsia="Times New Roman" w:cstheme="minorHAnsi"/>
          <w:i/>
          <w:color w:val="000000"/>
          <w:sz w:val="24"/>
          <w:szCs w:val="24"/>
        </w:rPr>
        <w:t xml:space="preserve">xpertise de las casas consignatarias Ferialvarez y Pastore, las jornadas realizadas el viernes 20 y el domingo 22 de agosto dejaron números </w:t>
      </w:r>
      <w:r>
        <w:rPr>
          <w:rFonts w:eastAsia="Times New Roman" w:cstheme="minorHAnsi"/>
          <w:i/>
          <w:color w:val="000000"/>
          <w:sz w:val="24"/>
          <w:szCs w:val="24"/>
        </w:rPr>
        <w:t xml:space="preserve">valiosos </w:t>
      </w:r>
      <w:r w:rsidRPr="007B0120">
        <w:rPr>
          <w:rFonts w:eastAsia="Times New Roman" w:cstheme="minorHAnsi"/>
          <w:i/>
          <w:color w:val="000000"/>
          <w:sz w:val="24"/>
          <w:szCs w:val="24"/>
        </w:rPr>
        <w:t>para el mercado ganadero.</w:t>
      </w:r>
    </w:p>
    <w:p w14:paraId="62EE4FD8" w14:textId="77777777" w:rsidR="002C5616" w:rsidRPr="007B0120" w:rsidRDefault="002C5616" w:rsidP="002C5616">
      <w:pPr>
        <w:spacing w:line="276" w:lineRule="auto"/>
        <w:rPr>
          <w:rFonts w:eastAsia="Times New Roman" w:cstheme="minorHAnsi"/>
          <w:color w:val="000000"/>
          <w:sz w:val="24"/>
          <w:szCs w:val="24"/>
        </w:rPr>
      </w:pPr>
    </w:p>
    <w:p w14:paraId="42F0FD15" w14:textId="2CD62FE9" w:rsidR="002C5616" w:rsidRPr="00F6078A" w:rsidRDefault="00F6078A" w:rsidP="002C5616">
      <w:pPr>
        <w:spacing w:line="276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</w:t>
      </w:r>
      <w:r w:rsidR="002C5616" w:rsidRPr="007B0120">
        <w:rPr>
          <w:rFonts w:eastAsia="Times New Roman" w:cstheme="minorHAnsi"/>
          <w:color w:val="000000"/>
          <w:sz w:val="24"/>
          <w:szCs w:val="24"/>
        </w:rPr>
        <w:t xml:space="preserve">e llevaron a cabo dos remates realizados por </w:t>
      </w:r>
      <w:hyperlink r:id="rId6" w:history="1">
        <w:r w:rsidR="002C5616" w:rsidRPr="007B0120">
          <w:rPr>
            <w:rStyle w:val="Hipervnculo"/>
            <w:rFonts w:eastAsia="Times New Roman" w:cstheme="minorHAnsi"/>
            <w:sz w:val="24"/>
            <w:szCs w:val="24"/>
          </w:rPr>
          <w:t>Rosgan</w:t>
        </w:r>
      </w:hyperlink>
      <w:r w:rsidR="002C5616" w:rsidRPr="007B0120">
        <w:rPr>
          <w:rFonts w:eastAsia="Times New Roman" w:cstheme="minorHAnsi"/>
          <w:color w:val="000000"/>
          <w:sz w:val="24"/>
          <w:szCs w:val="24"/>
        </w:rPr>
        <w:t xml:space="preserve"> que contaron con todo el</w:t>
      </w:r>
      <w:r>
        <w:rPr>
          <w:rFonts w:eastAsia="Times New Roman" w:cstheme="minorHAnsi"/>
          <w:color w:val="000000"/>
          <w:sz w:val="24"/>
          <w:szCs w:val="24"/>
        </w:rPr>
        <w:t xml:space="preserve"> k</w:t>
      </w:r>
      <w:r w:rsidR="002C5616" w:rsidRPr="007B0120">
        <w:rPr>
          <w:rFonts w:eastAsia="Times New Roman" w:cstheme="minorHAnsi"/>
          <w:i/>
          <w:color w:val="000000"/>
          <w:sz w:val="24"/>
          <w:szCs w:val="24"/>
        </w:rPr>
        <w:t xml:space="preserve">now </w:t>
      </w:r>
      <w:r>
        <w:rPr>
          <w:rFonts w:eastAsia="Times New Roman" w:cstheme="minorHAnsi"/>
          <w:i/>
          <w:color w:val="000000"/>
          <w:sz w:val="24"/>
          <w:szCs w:val="24"/>
        </w:rPr>
        <w:t>h</w:t>
      </w:r>
      <w:r w:rsidR="002C5616" w:rsidRPr="007B0120">
        <w:rPr>
          <w:rFonts w:eastAsia="Times New Roman" w:cstheme="minorHAnsi"/>
          <w:i/>
          <w:color w:val="000000"/>
          <w:sz w:val="24"/>
          <w:szCs w:val="24"/>
        </w:rPr>
        <w:t>ow</w:t>
      </w:r>
      <w:r w:rsidR="002C5616" w:rsidRPr="007B0120">
        <w:rPr>
          <w:rFonts w:eastAsia="Times New Roman" w:cstheme="minorHAnsi"/>
          <w:color w:val="000000"/>
          <w:sz w:val="24"/>
          <w:szCs w:val="24"/>
        </w:rPr>
        <w:t xml:space="preserve"> de las casas consignatarias </w:t>
      </w:r>
      <w:r w:rsidR="002C5616" w:rsidRPr="00F6078A">
        <w:rPr>
          <w:rFonts w:eastAsia="Times New Roman" w:cstheme="minorHAnsi"/>
          <w:b/>
          <w:bCs/>
          <w:color w:val="000000"/>
          <w:sz w:val="24"/>
          <w:szCs w:val="24"/>
        </w:rPr>
        <w:t>Ferialvarez y Edgar E. Pastore</w:t>
      </w:r>
      <w:r w:rsidR="002C5616" w:rsidRPr="007B0120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14:paraId="3229E339" w14:textId="77777777" w:rsidR="002C5616" w:rsidRPr="007B0120" w:rsidRDefault="002C5616" w:rsidP="00F6078A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B0120">
        <w:rPr>
          <w:rFonts w:eastAsia="Times New Roman" w:cstheme="minorHAnsi"/>
          <w:color w:val="000000"/>
          <w:sz w:val="24"/>
          <w:szCs w:val="24"/>
        </w:rPr>
        <w:t xml:space="preserve">La subasta de Invernada y Cría estuvo a cargo de la consignataria Ferialvarez y tuvo 1.500 cabezas comercializadas. Los precios promedios que se obtuvieron fueron: terneros a $230,99; terneros y terneras a $220,55 y la categoría terneras a $207,37. </w:t>
      </w:r>
    </w:p>
    <w:p w14:paraId="0BFEDE52" w14:textId="7CC44FB2" w:rsidR="002C5616" w:rsidRPr="007B0120" w:rsidRDefault="002C5616" w:rsidP="00F6078A">
      <w:pPr>
        <w:spacing w:line="276" w:lineRule="auto"/>
        <w:jc w:val="both"/>
        <w:rPr>
          <w:rFonts w:cstheme="minorHAnsi"/>
          <w:sz w:val="24"/>
          <w:szCs w:val="24"/>
        </w:rPr>
      </w:pPr>
      <w:r w:rsidRPr="007B0120">
        <w:rPr>
          <w:rFonts w:cstheme="minorHAnsi"/>
          <w:b/>
          <w:bCs/>
          <w:sz w:val="24"/>
          <w:szCs w:val="24"/>
        </w:rPr>
        <w:t>Esteban Cacciavillani, de la casa Ferialvarez</w:t>
      </w:r>
      <w:r w:rsidRPr="007B012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hizo un balance de la jornada y al respecto, </w:t>
      </w:r>
      <w:r w:rsidRPr="007B0120">
        <w:rPr>
          <w:rFonts w:cstheme="minorHAnsi"/>
          <w:sz w:val="24"/>
          <w:szCs w:val="24"/>
        </w:rPr>
        <w:t>señaló: “El remate fue muy bueno, destaco la agilidad y la cantidad de gente que se comunicó con nosotros, la demanda estuvo muy sostenida por los lotes buenos</w:t>
      </w:r>
      <w:r w:rsidR="00F6078A">
        <w:rPr>
          <w:rFonts w:cstheme="minorHAnsi"/>
          <w:sz w:val="24"/>
          <w:szCs w:val="24"/>
        </w:rPr>
        <w:t>.</w:t>
      </w:r>
      <w:r w:rsidRPr="007B0120">
        <w:rPr>
          <w:rFonts w:cstheme="minorHAnsi"/>
          <w:sz w:val="24"/>
          <w:szCs w:val="24"/>
        </w:rPr>
        <w:t xml:space="preserve"> </w:t>
      </w:r>
      <w:r w:rsidR="00F6078A">
        <w:rPr>
          <w:rFonts w:cstheme="minorHAnsi"/>
          <w:sz w:val="24"/>
          <w:szCs w:val="24"/>
        </w:rPr>
        <w:t>La</w:t>
      </w:r>
      <w:r w:rsidRPr="007B0120">
        <w:rPr>
          <w:rFonts w:cstheme="minorHAnsi"/>
          <w:sz w:val="24"/>
          <w:szCs w:val="24"/>
        </w:rPr>
        <w:t xml:space="preserve"> categoría más demandada como viene ocurriendo hasta ahora </w:t>
      </w:r>
      <w:r>
        <w:rPr>
          <w:rFonts w:cstheme="minorHAnsi"/>
          <w:sz w:val="24"/>
          <w:szCs w:val="24"/>
        </w:rPr>
        <w:t>fue el ternero</w:t>
      </w:r>
      <w:r w:rsidRPr="007B0120">
        <w:rPr>
          <w:rFonts w:cstheme="minorHAnsi"/>
          <w:sz w:val="24"/>
          <w:szCs w:val="24"/>
        </w:rPr>
        <w:t xml:space="preserve"> macho</w:t>
      </w:r>
      <w:r>
        <w:rPr>
          <w:rFonts w:cstheme="minorHAnsi"/>
          <w:sz w:val="24"/>
          <w:szCs w:val="24"/>
        </w:rPr>
        <w:t xml:space="preserve"> y hembra de entre 180</w:t>
      </w:r>
      <w:r w:rsidRPr="007B0120">
        <w:rPr>
          <w:rFonts w:cstheme="minorHAnsi"/>
          <w:sz w:val="24"/>
          <w:szCs w:val="24"/>
        </w:rPr>
        <w:t xml:space="preserve"> y 220 kilos</w:t>
      </w:r>
      <w:r>
        <w:rPr>
          <w:rFonts w:cstheme="minorHAnsi"/>
          <w:sz w:val="24"/>
          <w:szCs w:val="24"/>
        </w:rPr>
        <w:t xml:space="preserve">. </w:t>
      </w:r>
      <w:r w:rsidRPr="007B01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Debo decir que </w:t>
      </w:r>
      <w:r w:rsidRPr="007B0120">
        <w:rPr>
          <w:rFonts w:cstheme="minorHAnsi"/>
          <w:sz w:val="24"/>
          <w:szCs w:val="24"/>
        </w:rPr>
        <w:t xml:space="preserve">muchos compradores </w:t>
      </w:r>
      <w:r>
        <w:rPr>
          <w:rFonts w:cstheme="minorHAnsi"/>
          <w:sz w:val="24"/>
          <w:szCs w:val="24"/>
        </w:rPr>
        <w:t xml:space="preserve">se quedaron </w:t>
      </w:r>
      <w:r w:rsidRPr="007B0120">
        <w:rPr>
          <w:rFonts w:cstheme="minorHAnsi"/>
          <w:sz w:val="24"/>
          <w:szCs w:val="24"/>
        </w:rPr>
        <w:t>esperando mayor cantidad de hacienda y eso es muy importante para nosotros</w:t>
      </w:r>
      <w:r>
        <w:rPr>
          <w:rFonts w:cstheme="minorHAnsi"/>
          <w:sz w:val="24"/>
          <w:szCs w:val="24"/>
        </w:rPr>
        <w:t>,</w:t>
      </w:r>
      <w:r w:rsidRPr="007B0120">
        <w:rPr>
          <w:rFonts w:cstheme="minorHAnsi"/>
          <w:sz w:val="24"/>
          <w:szCs w:val="24"/>
        </w:rPr>
        <w:t xml:space="preserve"> porqu</w:t>
      </w:r>
      <w:r>
        <w:rPr>
          <w:rFonts w:cstheme="minorHAnsi"/>
          <w:sz w:val="24"/>
          <w:szCs w:val="24"/>
        </w:rPr>
        <w:t>e es lo que se viene</w:t>
      </w:r>
      <w:r w:rsidRPr="007B0120">
        <w:rPr>
          <w:rFonts w:cstheme="minorHAnsi"/>
          <w:sz w:val="24"/>
          <w:szCs w:val="24"/>
        </w:rPr>
        <w:t>”.</w:t>
      </w:r>
    </w:p>
    <w:p w14:paraId="4BA3B6BF" w14:textId="1232511C" w:rsidR="002C5616" w:rsidRPr="007B0120" w:rsidRDefault="002C5616" w:rsidP="00F6078A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7B0120">
        <w:rPr>
          <w:rFonts w:cstheme="minorHAnsi"/>
          <w:b/>
          <w:bCs/>
          <w:sz w:val="24"/>
          <w:szCs w:val="24"/>
        </w:rPr>
        <w:t>Cacciavillani,</w:t>
      </w:r>
      <w:r>
        <w:rPr>
          <w:rFonts w:cstheme="minorHAnsi"/>
          <w:sz w:val="24"/>
          <w:szCs w:val="24"/>
        </w:rPr>
        <w:t xml:space="preserve">  </w:t>
      </w:r>
      <w:r w:rsidRPr="007B0120">
        <w:rPr>
          <w:rFonts w:cstheme="minorHAnsi"/>
          <w:sz w:val="24"/>
          <w:szCs w:val="24"/>
        </w:rPr>
        <w:t>añadió: “La vaca para invernada t</w:t>
      </w:r>
      <w:r>
        <w:rPr>
          <w:rFonts w:cstheme="minorHAnsi"/>
          <w:sz w:val="24"/>
          <w:szCs w:val="24"/>
        </w:rPr>
        <w:t>am</w:t>
      </w:r>
      <w:r w:rsidRPr="007B0120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>ién estuvo muy fi</w:t>
      </w:r>
      <w:r w:rsidRPr="007B0120">
        <w:rPr>
          <w:rFonts w:cstheme="minorHAnsi"/>
          <w:sz w:val="24"/>
          <w:szCs w:val="24"/>
        </w:rPr>
        <w:t>rme, es un categoría lastimada por el cierre de las exportaciones pero viene</w:t>
      </w:r>
      <w:r>
        <w:rPr>
          <w:rFonts w:cstheme="minorHAnsi"/>
          <w:sz w:val="24"/>
          <w:szCs w:val="24"/>
        </w:rPr>
        <w:t xml:space="preserve"> resurgiendo</w:t>
      </w:r>
      <w:r w:rsidRPr="007B0120">
        <w:rPr>
          <w:rFonts w:cstheme="minorHAnsi"/>
          <w:sz w:val="24"/>
          <w:szCs w:val="24"/>
        </w:rPr>
        <w:t xml:space="preserve"> y tiene un marcado interés nuevamente y </w:t>
      </w:r>
      <w:r>
        <w:rPr>
          <w:rFonts w:cstheme="minorHAnsi"/>
          <w:sz w:val="24"/>
          <w:szCs w:val="24"/>
        </w:rPr>
        <w:t xml:space="preserve">por último </w:t>
      </w:r>
      <w:r w:rsidRPr="007B0120">
        <w:rPr>
          <w:rFonts w:cstheme="minorHAnsi"/>
          <w:sz w:val="24"/>
          <w:szCs w:val="24"/>
        </w:rPr>
        <w:t>los vientres</w:t>
      </w:r>
      <w:r>
        <w:rPr>
          <w:rFonts w:cstheme="minorHAnsi"/>
          <w:sz w:val="24"/>
          <w:szCs w:val="24"/>
        </w:rPr>
        <w:t>,</w:t>
      </w:r>
      <w:r w:rsidRPr="007B0120">
        <w:rPr>
          <w:rFonts w:cstheme="minorHAnsi"/>
          <w:sz w:val="24"/>
          <w:szCs w:val="24"/>
        </w:rPr>
        <w:t xml:space="preserve"> pensando en la cría</w:t>
      </w:r>
      <w:r>
        <w:rPr>
          <w:rFonts w:cstheme="minorHAnsi"/>
          <w:sz w:val="24"/>
          <w:szCs w:val="24"/>
        </w:rPr>
        <w:t>,</w:t>
      </w:r>
      <w:r w:rsidRPr="007B0120">
        <w:rPr>
          <w:rFonts w:cstheme="minorHAnsi"/>
          <w:sz w:val="24"/>
          <w:szCs w:val="24"/>
        </w:rPr>
        <w:t xml:space="preserve"> tuvieron mucho dinamismo y es la época justa para aumentar esa oferta”. </w:t>
      </w:r>
    </w:p>
    <w:p w14:paraId="2C187CD7" w14:textId="77777777" w:rsidR="002C5616" w:rsidRPr="007B0120" w:rsidRDefault="002C5616" w:rsidP="002C5616">
      <w:pPr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0120">
        <w:rPr>
          <w:rFonts w:cstheme="minorHAnsi"/>
          <w:b/>
          <w:bCs/>
          <w:sz w:val="24"/>
          <w:szCs w:val="24"/>
        </w:rPr>
        <w:t xml:space="preserve">La segunda subasta, </w:t>
      </w:r>
      <w:r w:rsidRPr="007265F9">
        <w:rPr>
          <w:rFonts w:cstheme="minorHAnsi"/>
          <w:bCs/>
          <w:sz w:val="24"/>
          <w:szCs w:val="24"/>
        </w:rPr>
        <w:t xml:space="preserve">tuvo </w:t>
      </w:r>
      <w:r w:rsidRPr="007B0120">
        <w:rPr>
          <w:rFonts w:cstheme="minorHAnsi"/>
          <w:sz w:val="24"/>
          <w:szCs w:val="24"/>
        </w:rPr>
        <w:t xml:space="preserve">como protagonista a la </w:t>
      </w:r>
      <w:r w:rsidRPr="007B0120">
        <w:rPr>
          <w:rFonts w:cstheme="minorHAnsi"/>
          <w:b/>
          <w:bCs/>
          <w:sz w:val="24"/>
          <w:szCs w:val="24"/>
        </w:rPr>
        <w:t>Cabaña Braford los Socavones</w:t>
      </w:r>
      <w:r w:rsidRPr="007B012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 de la Estancia Las Corzuelas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. Los Socavones es una cabaña dedicada a la genética de la </w:t>
      </w:r>
      <w:r w:rsidRPr="007B012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Raza Braford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logrando resultados de primer nivel y producción de alta gama a lo largo y ancho de la Argentina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27A00A6" w14:textId="26F36787" w:rsidR="002C5616" w:rsidRPr="007B0120" w:rsidRDefault="002C5616" w:rsidP="00F6078A">
      <w:pPr>
        <w:spacing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>La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casa consignataria que organizó dicho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remate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fue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B012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Edgar E. Pastore y </w:t>
      </w:r>
      <w:proofErr w:type="spellStart"/>
      <w:r w:rsidRPr="007B012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Cia</w:t>
      </w:r>
      <w:proofErr w:type="spellEnd"/>
      <w:r w:rsidRPr="007B012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. S.R.L.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y al respecto, su responsable </w:t>
      </w:r>
      <w:r w:rsidRPr="001D179C">
        <w:rPr>
          <w:rFonts w:cstheme="minorHAnsi"/>
          <w:b/>
          <w:color w:val="000000"/>
          <w:sz w:val="24"/>
          <w:szCs w:val="24"/>
          <w:shd w:val="clear" w:color="auto" w:fill="FFFFFF"/>
        </w:rPr>
        <w:t>Marcelo Armesto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expresó: “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>l remate fue muy ágil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 se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vendieron más 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70 toros y más 70 vaquillonas,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con respecto a los números, 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los toros rondaron los $400.000 en promedio, </w:t>
      </w:r>
      <w:r w:rsidR="00B30D1E">
        <w:rPr>
          <w:rFonts w:cstheme="minorHAnsi"/>
          <w:color w:val="000000"/>
          <w:sz w:val="24"/>
          <w:szCs w:val="24"/>
          <w:shd w:val="clear" w:color="auto" w:fill="FFFFFF"/>
        </w:rPr>
        <w:t xml:space="preserve">así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que estamos muy contentos”,</w:t>
      </w:r>
      <w:r w:rsidR="00F6078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y agregó: “El día anterior ya teníamos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más de la mitad de los lotes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pre o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>fertados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lo cual marca el interés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de la gente,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no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solo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de los operadores telefónicos sino también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de aquellos que se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acercaron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al remate de manera presencial.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Por eso nuestro balance es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super positivo y ya estamos pensando 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>en el remate de septiembre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donde también habrá </w:t>
      </w:r>
      <w:r w:rsidRPr="007B0120">
        <w:rPr>
          <w:rFonts w:cstheme="minorHAnsi"/>
          <w:color w:val="000000"/>
          <w:sz w:val="24"/>
          <w:szCs w:val="24"/>
          <w:shd w:val="clear" w:color="auto" w:fill="FFFFFF"/>
        </w:rPr>
        <w:t>toros y vaquillonas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  <w:r w:rsidR="00F6078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D77B127" w14:textId="22D7A6A6" w:rsidR="002C5616" w:rsidRPr="007B0120" w:rsidRDefault="002C5616" w:rsidP="002C561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Amb</w:t>
      </w:r>
      <w:r w:rsidR="00F6078A">
        <w:rPr>
          <w:rFonts w:cstheme="minorHAnsi"/>
          <w:sz w:val="24"/>
          <w:szCs w:val="24"/>
        </w:rPr>
        <w:t>as subastas</w:t>
      </w:r>
      <w:r>
        <w:rPr>
          <w:rFonts w:cstheme="minorHAnsi"/>
          <w:sz w:val="24"/>
          <w:szCs w:val="24"/>
        </w:rPr>
        <w:t xml:space="preserve"> se pudieron seguir</w:t>
      </w:r>
      <w:r w:rsidRPr="007B0120">
        <w:rPr>
          <w:rFonts w:cstheme="minorHAnsi"/>
          <w:sz w:val="24"/>
          <w:szCs w:val="24"/>
        </w:rPr>
        <w:t xml:space="preserve"> en vivo y en directo por</w:t>
      </w:r>
      <w:hyperlink r:id="rId7" w:history="1">
        <w:r w:rsidRPr="007B0120">
          <w:rPr>
            <w:rStyle w:val="Hipervnculo"/>
            <w:rFonts w:cstheme="minorHAnsi"/>
            <w:sz w:val="24"/>
            <w:szCs w:val="24"/>
          </w:rPr>
          <w:t xml:space="preserve"> Rematar</w:t>
        </w:r>
      </w:hyperlink>
      <w:r w:rsidRPr="007B0120">
        <w:rPr>
          <w:rFonts w:cstheme="minorHAnsi"/>
          <w:sz w:val="24"/>
          <w:szCs w:val="24"/>
        </w:rPr>
        <w:t xml:space="preserve">, la plataforma </w:t>
      </w:r>
      <w:r>
        <w:rPr>
          <w:rFonts w:cstheme="minorHAnsi"/>
          <w:sz w:val="24"/>
          <w:szCs w:val="24"/>
        </w:rPr>
        <w:t xml:space="preserve">de comercialización de hacienda más importante del país desarrollada por Expoagro. </w:t>
      </w:r>
    </w:p>
    <w:p w14:paraId="0DBF6A4D" w14:textId="77777777" w:rsidR="00805C19" w:rsidRDefault="00805C19" w:rsidP="00462684">
      <w:pPr>
        <w:jc w:val="center"/>
      </w:pPr>
    </w:p>
    <w:sectPr w:rsidR="00805C19" w:rsidSect="00687D23">
      <w:headerReference w:type="default" r:id="rId8"/>
      <w:footerReference w:type="default" r:id="rId9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4776F" w14:textId="77777777" w:rsidR="008F37EB" w:rsidRDefault="008F37EB" w:rsidP="009A4F14">
      <w:pPr>
        <w:spacing w:after="0" w:line="240" w:lineRule="auto"/>
      </w:pPr>
      <w:r>
        <w:separator/>
      </w:r>
    </w:p>
  </w:endnote>
  <w:endnote w:type="continuationSeparator" w:id="0">
    <w:p w14:paraId="5D2523D4" w14:textId="77777777" w:rsidR="008F37EB" w:rsidRDefault="008F37EB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79C9" w14:textId="77777777" w:rsidR="0000219C" w:rsidRDefault="0000219C" w:rsidP="00687D23">
    <w:pPr>
      <w:pStyle w:val="Piedepgina"/>
      <w:ind w:left="-1701"/>
      <w:rPr>
        <w:noProof/>
      </w:rPr>
    </w:pPr>
  </w:p>
  <w:p w14:paraId="44813225" w14:textId="276BFAC7" w:rsidR="009A4F14" w:rsidRDefault="0000219C" w:rsidP="00687D23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799FFB" wp14:editId="3AC4B54C">
          <wp:extent cx="7561902" cy="5939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34" cy="59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D5EEA" w14:textId="77777777" w:rsidR="008F37EB" w:rsidRDefault="008F37EB" w:rsidP="009A4F14">
      <w:pPr>
        <w:spacing w:after="0" w:line="240" w:lineRule="auto"/>
      </w:pPr>
      <w:r>
        <w:separator/>
      </w:r>
    </w:p>
  </w:footnote>
  <w:footnote w:type="continuationSeparator" w:id="0">
    <w:p w14:paraId="16C066C4" w14:textId="77777777" w:rsidR="008F37EB" w:rsidRDefault="008F37EB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90F6F" w14:textId="71ADA642" w:rsidR="009A4F14" w:rsidRDefault="003E2C4B" w:rsidP="00687D23">
    <w:pPr>
      <w:pStyle w:val="Encabezado"/>
      <w:tabs>
        <w:tab w:val="clear" w:pos="8504"/>
      </w:tabs>
      <w:ind w:left="-1701"/>
    </w:pPr>
    <w:r>
      <w:rPr>
        <w:noProof/>
        <w:lang w:eastAsia="es-AR"/>
      </w:rPr>
      <w:drawing>
        <wp:inline distT="0" distB="0" distL="0" distR="0" wp14:anchorId="2DD02EBC" wp14:editId="02CF38BC">
          <wp:extent cx="7543800" cy="1374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5" cy="138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14"/>
    <w:rsid w:val="0000219C"/>
    <w:rsid w:val="00104948"/>
    <w:rsid w:val="001456E8"/>
    <w:rsid w:val="00150832"/>
    <w:rsid w:val="0018200C"/>
    <w:rsid w:val="002110B4"/>
    <w:rsid w:val="00291E98"/>
    <w:rsid w:val="002A286B"/>
    <w:rsid w:val="002C5616"/>
    <w:rsid w:val="00370410"/>
    <w:rsid w:val="003A4F42"/>
    <w:rsid w:val="003E10D5"/>
    <w:rsid w:val="003E2C4B"/>
    <w:rsid w:val="0041475A"/>
    <w:rsid w:val="00456166"/>
    <w:rsid w:val="004614A2"/>
    <w:rsid w:val="00462684"/>
    <w:rsid w:val="00556A66"/>
    <w:rsid w:val="0055719C"/>
    <w:rsid w:val="005C0017"/>
    <w:rsid w:val="005C48E1"/>
    <w:rsid w:val="005D0A72"/>
    <w:rsid w:val="0063494B"/>
    <w:rsid w:val="00687D23"/>
    <w:rsid w:val="006C1DDC"/>
    <w:rsid w:val="00702F8E"/>
    <w:rsid w:val="00735FBD"/>
    <w:rsid w:val="007E05E8"/>
    <w:rsid w:val="00805C19"/>
    <w:rsid w:val="00824811"/>
    <w:rsid w:val="00864891"/>
    <w:rsid w:val="008F37EB"/>
    <w:rsid w:val="00943B27"/>
    <w:rsid w:val="00954638"/>
    <w:rsid w:val="009A100B"/>
    <w:rsid w:val="009A4F14"/>
    <w:rsid w:val="009B101A"/>
    <w:rsid w:val="00A24484"/>
    <w:rsid w:val="00A34BE8"/>
    <w:rsid w:val="00A45E97"/>
    <w:rsid w:val="00A5224B"/>
    <w:rsid w:val="00A53FCE"/>
    <w:rsid w:val="00A95C59"/>
    <w:rsid w:val="00AD7929"/>
    <w:rsid w:val="00B30D1E"/>
    <w:rsid w:val="00BA1C26"/>
    <w:rsid w:val="00C141B1"/>
    <w:rsid w:val="00C7444E"/>
    <w:rsid w:val="00CD507E"/>
    <w:rsid w:val="00DB4CB8"/>
    <w:rsid w:val="00DB5755"/>
    <w:rsid w:val="00E51FBB"/>
    <w:rsid w:val="00EB2581"/>
    <w:rsid w:val="00EB2BC1"/>
    <w:rsid w:val="00EE4211"/>
    <w:rsid w:val="00F17936"/>
    <w:rsid w:val="00F6078A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  <w:style w:type="character" w:styleId="Hipervnculo">
    <w:name w:val="Hyperlink"/>
    <w:basedOn w:val="Fuentedeprrafopredeter"/>
    <w:uiPriority w:val="99"/>
    <w:unhideWhenUsed/>
    <w:rsid w:val="004614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mataronline.com.a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gan.com.a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Brenda Quattrini</cp:lastModifiedBy>
  <cp:revision>4</cp:revision>
  <dcterms:created xsi:type="dcterms:W3CDTF">2021-08-23T16:51:00Z</dcterms:created>
  <dcterms:modified xsi:type="dcterms:W3CDTF">2021-08-23T18:01:00Z</dcterms:modified>
</cp:coreProperties>
</file>