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4B92" w14:textId="3BCA51D8" w:rsidR="003F08F3" w:rsidRPr="003F08F3" w:rsidRDefault="003F08F3" w:rsidP="003F08F3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3F08F3">
        <w:rPr>
          <w:rFonts w:eastAsia="Times New Roman" w:cstheme="minorHAnsi"/>
          <w:b/>
          <w:bCs/>
          <w:sz w:val="28"/>
          <w:szCs w:val="28"/>
        </w:rPr>
        <w:t xml:space="preserve">Con médicos, enfermeros y móviles de alta complejidad, Emergencias cuidará la salud </w:t>
      </w:r>
      <w:r>
        <w:rPr>
          <w:rFonts w:eastAsia="Times New Roman" w:cstheme="minorHAnsi"/>
          <w:b/>
          <w:bCs/>
          <w:sz w:val="28"/>
          <w:szCs w:val="28"/>
        </w:rPr>
        <w:t xml:space="preserve">de todos </w:t>
      </w:r>
      <w:r w:rsidRPr="003F08F3">
        <w:rPr>
          <w:rFonts w:eastAsia="Times New Roman" w:cstheme="minorHAnsi"/>
          <w:b/>
          <w:bCs/>
          <w:sz w:val="28"/>
          <w:szCs w:val="28"/>
        </w:rPr>
        <w:t>en San Nicolás</w:t>
      </w:r>
    </w:p>
    <w:p w14:paraId="4942F708" w14:textId="19F75EA0" w:rsidR="003F08F3" w:rsidRPr="003F08F3" w:rsidRDefault="003F08F3" w:rsidP="003F08F3">
      <w:pPr>
        <w:jc w:val="center"/>
        <w:rPr>
          <w:rFonts w:eastAsia="Times New Roman" w:cstheme="minorHAnsi"/>
          <w:i/>
          <w:sz w:val="24"/>
          <w:szCs w:val="24"/>
        </w:rPr>
      </w:pPr>
      <w:r w:rsidRPr="003F08F3">
        <w:rPr>
          <w:rFonts w:eastAsia="Times New Roman" w:cstheme="minorHAnsi"/>
          <w:i/>
          <w:sz w:val="24"/>
          <w:szCs w:val="24"/>
        </w:rPr>
        <w:t>Como todos los años, Emergencias desplegará un operativo de salud con un equipo de profesionales y móviles de Alta Complejidad, para dar respuesta rápida a cualquier necesidad médica de visitantes y expositores</w:t>
      </w:r>
      <w:r w:rsidR="00836EE9">
        <w:rPr>
          <w:rFonts w:eastAsia="Times New Roman" w:cstheme="minorHAnsi"/>
          <w:i/>
          <w:sz w:val="24"/>
          <w:szCs w:val="24"/>
        </w:rPr>
        <w:t xml:space="preserve"> en Expoagro 2024 edición YPF Agro.</w:t>
      </w:r>
    </w:p>
    <w:p w14:paraId="290BC354" w14:textId="1405E672" w:rsidR="003F08F3" w:rsidRPr="003F08F3" w:rsidRDefault="003F08F3" w:rsidP="003F08F3">
      <w:pPr>
        <w:jc w:val="both"/>
        <w:rPr>
          <w:rFonts w:eastAsia="Times New Roman" w:cstheme="minorHAnsi"/>
          <w:b/>
          <w:sz w:val="24"/>
          <w:szCs w:val="24"/>
        </w:rPr>
      </w:pPr>
      <w:r w:rsidRPr="003F08F3">
        <w:rPr>
          <w:rFonts w:eastAsia="Times New Roman" w:cstheme="minorHAnsi"/>
          <w:i/>
          <w:sz w:val="24"/>
          <w:szCs w:val="24"/>
        </w:rPr>
        <w:t>“</w:t>
      </w:r>
      <w:r w:rsidRPr="003F08F3">
        <w:rPr>
          <w:rFonts w:eastAsia="Times New Roman" w:cstheme="minorHAnsi"/>
          <w:b/>
          <w:i/>
          <w:sz w:val="24"/>
          <w:szCs w:val="24"/>
        </w:rPr>
        <w:t>Seguir acompañando a Expoagro es un orgullo para nosotros</w:t>
      </w:r>
      <w:r w:rsidRPr="003F08F3">
        <w:rPr>
          <w:rFonts w:eastAsia="Times New Roman" w:cstheme="minorHAnsi"/>
          <w:i/>
          <w:sz w:val="24"/>
          <w:szCs w:val="24"/>
        </w:rPr>
        <w:t>. Estar presentes en esta Expo tan importante y cuidar la salud de la gente del campo es una manera de acompañar el trabajo y la producción, como la hacemos con</w:t>
      </w:r>
      <w:r w:rsidR="005E5710">
        <w:rPr>
          <w:rFonts w:eastAsia="Times New Roman" w:cstheme="minorHAnsi"/>
          <w:i/>
          <w:sz w:val="24"/>
          <w:szCs w:val="24"/>
        </w:rPr>
        <w:t xml:space="preserve"> Pymes y </w:t>
      </w:r>
      <w:r w:rsidRPr="003F08F3">
        <w:rPr>
          <w:rFonts w:eastAsia="Times New Roman" w:cstheme="minorHAnsi"/>
          <w:i/>
          <w:sz w:val="24"/>
          <w:szCs w:val="24"/>
        </w:rPr>
        <w:t>grandes empresas, petroleras y mineras en todo el país”,</w:t>
      </w:r>
      <w:r w:rsidRPr="003F08F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explicó</w:t>
      </w:r>
      <w:r w:rsidRPr="003F08F3">
        <w:rPr>
          <w:rFonts w:eastAsia="Times New Roman" w:cstheme="minorHAnsi"/>
          <w:sz w:val="24"/>
          <w:szCs w:val="24"/>
        </w:rPr>
        <w:t xml:space="preserve"> </w:t>
      </w:r>
      <w:r w:rsidRPr="003F08F3">
        <w:rPr>
          <w:rFonts w:eastAsia="Times New Roman" w:cstheme="minorHAnsi"/>
          <w:b/>
          <w:sz w:val="24"/>
          <w:szCs w:val="24"/>
        </w:rPr>
        <w:t xml:space="preserve">Ignacio García Torres, Director Ejecutivo de Emergencias. </w:t>
      </w:r>
    </w:p>
    <w:p w14:paraId="435123B0" w14:textId="4F173086" w:rsidR="003F08F3" w:rsidRPr="005E5710" w:rsidRDefault="003F08F3" w:rsidP="003F08F3">
      <w:pPr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 este sentido, l</w:t>
      </w:r>
      <w:r w:rsidRPr="003F08F3">
        <w:rPr>
          <w:rFonts w:eastAsia="Times New Roman" w:cstheme="minorHAnsi"/>
          <w:sz w:val="24"/>
          <w:szCs w:val="24"/>
        </w:rPr>
        <w:t xml:space="preserve">a cobertura </w:t>
      </w:r>
      <w:r>
        <w:rPr>
          <w:rFonts w:eastAsia="Times New Roman" w:cstheme="minorHAnsi"/>
          <w:sz w:val="24"/>
          <w:szCs w:val="24"/>
        </w:rPr>
        <w:t xml:space="preserve">de la empresa </w:t>
      </w:r>
      <w:r w:rsidRPr="003F08F3">
        <w:rPr>
          <w:rFonts w:eastAsia="Times New Roman" w:cstheme="minorHAnsi"/>
          <w:sz w:val="24"/>
          <w:szCs w:val="24"/>
        </w:rPr>
        <w:t xml:space="preserve">contará con </w:t>
      </w:r>
      <w:r w:rsidRPr="003F08F3">
        <w:rPr>
          <w:rFonts w:eastAsia="Times New Roman" w:cstheme="minorHAnsi"/>
          <w:b/>
          <w:sz w:val="24"/>
          <w:szCs w:val="24"/>
        </w:rPr>
        <w:t>dos Unidades de Terapia Intensiva Móvil y un puesto sanitario</w:t>
      </w:r>
      <w:r w:rsidRPr="003F08F3">
        <w:rPr>
          <w:rFonts w:eastAsia="Times New Roman" w:cstheme="minorHAnsi"/>
          <w:sz w:val="24"/>
          <w:szCs w:val="24"/>
        </w:rPr>
        <w:t xml:space="preserve">, con equipos médicos y de enfermería dispuestos estratégicamente en el predio. </w:t>
      </w:r>
      <w:r w:rsidRPr="005E5710">
        <w:rPr>
          <w:rFonts w:eastAsia="Times New Roman" w:cstheme="minorHAnsi"/>
          <w:b/>
          <w:sz w:val="24"/>
          <w:szCs w:val="24"/>
        </w:rPr>
        <w:t xml:space="preserve">Dicho operativo estará activo desde las jornadas de armado de los stands y se extenderá durante los días de la muestra y las jornadas de desarme. </w:t>
      </w:r>
    </w:p>
    <w:p w14:paraId="1AD2FD4B" w14:textId="7B8C7133" w:rsidR="003F08F3" w:rsidRPr="003F08F3" w:rsidRDefault="003F08F3" w:rsidP="005E5710">
      <w:pPr>
        <w:jc w:val="both"/>
        <w:rPr>
          <w:rFonts w:eastAsia="Times New Roman" w:cstheme="minorHAnsi"/>
          <w:sz w:val="24"/>
          <w:szCs w:val="24"/>
        </w:rPr>
      </w:pPr>
      <w:r w:rsidRPr="00521E5E">
        <w:rPr>
          <w:rFonts w:eastAsia="Times New Roman" w:cstheme="minorHAnsi"/>
          <w:b/>
          <w:sz w:val="24"/>
          <w:szCs w:val="24"/>
        </w:rPr>
        <w:t>D</w:t>
      </w:r>
      <w:r w:rsidRPr="003F08F3">
        <w:rPr>
          <w:rFonts w:eastAsia="Times New Roman" w:cstheme="minorHAnsi"/>
          <w:b/>
          <w:sz w:val="24"/>
          <w:szCs w:val="24"/>
        </w:rPr>
        <w:t>el 5 al 8 de marzo en el predio ferial y Autódromo de San Nicolás,</w:t>
      </w:r>
      <w:r>
        <w:rPr>
          <w:rFonts w:eastAsia="Times New Roman" w:cstheme="minorHAnsi"/>
          <w:sz w:val="24"/>
          <w:szCs w:val="24"/>
        </w:rPr>
        <w:t xml:space="preserve"> </w:t>
      </w:r>
      <w:r w:rsidR="005E5710" w:rsidRPr="00521E5E">
        <w:rPr>
          <w:rFonts w:eastAsia="Times New Roman" w:cstheme="minorHAnsi"/>
          <w:b/>
          <w:sz w:val="24"/>
          <w:szCs w:val="24"/>
        </w:rPr>
        <w:t>Emergencias,</w:t>
      </w:r>
      <w:r w:rsidRPr="00521E5E">
        <w:rPr>
          <w:rFonts w:eastAsia="Times New Roman" w:cstheme="minorHAnsi"/>
          <w:b/>
          <w:sz w:val="24"/>
          <w:szCs w:val="24"/>
        </w:rPr>
        <w:t xml:space="preserve"> </w:t>
      </w:r>
      <w:r w:rsidR="005E5710" w:rsidRPr="005E5710">
        <w:rPr>
          <w:rFonts w:eastAsia="Times New Roman" w:cstheme="minorHAnsi"/>
          <w:sz w:val="24"/>
          <w:szCs w:val="24"/>
        </w:rPr>
        <w:t xml:space="preserve">además, </w:t>
      </w:r>
      <w:r w:rsidRPr="005E5710">
        <w:rPr>
          <w:rFonts w:eastAsia="Times New Roman" w:cstheme="minorHAnsi"/>
          <w:sz w:val="24"/>
          <w:szCs w:val="24"/>
        </w:rPr>
        <w:t>compartirá</w:t>
      </w:r>
      <w:r w:rsidRPr="003F08F3">
        <w:rPr>
          <w:rFonts w:eastAsia="Times New Roman" w:cstheme="minorHAnsi"/>
          <w:sz w:val="24"/>
          <w:szCs w:val="24"/>
        </w:rPr>
        <w:t xml:space="preserve"> información útil acerca de primeros auxilios, RCP, la importancia de la presencia de desfibriladores en lugares de alto tránsito y de las campañas de vacunación antigripal, imprescindible para prevenir consecuencias graves en los equipos de</w:t>
      </w:r>
      <w:bookmarkStart w:id="0" w:name="_GoBack"/>
      <w:bookmarkEnd w:id="0"/>
      <w:r w:rsidRPr="003F08F3">
        <w:rPr>
          <w:rFonts w:eastAsia="Times New Roman" w:cstheme="minorHAnsi"/>
          <w:sz w:val="24"/>
          <w:szCs w:val="24"/>
        </w:rPr>
        <w:t xml:space="preserve"> trabajo. </w:t>
      </w:r>
    </w:p>
    <w:p w14:paraId="2B4BDE5E" w14:textId="16010AA1" w:rsidR="003F08F3" w:rsidRPr="003F08F3" w:rsidRDefault="005E5710" w:rsidP="005E5710">
      <w:pPr>
        <w:jc w:val="both"/>
        <w:rPr>
          <w:rFonts w:eastAsia="Times New Roman" w:cstheme="minorHAnsi"/>
          <w:sz w:val="24"/>
          <w:szCs w:val="24"/>
        </w:rPr>
      </w:pPr>
      <w:r w:rsidRPr="005E5710">
        <w:rPr>
          <w:rFonts w:eastAsia="Times New Roman" w:cstheme="minorHAnsi"/>
          <w:b/>
          <w:sz w:val="24"/>
          <w:szCs w:val="24"/>
        </w:rPr>
        <w:t>L</w:t>
      </w:r>
      <w:r w:rsidR="003F08F3" w:rsidRPr="005E5710">
        <w:rPr>
          <w:rFonts w:eastAsia="Times New Roman" w:cstheme="minorHAnsi"/>
          <w:b/>
          <w:sz w:val="24"/>
          <w:szCs w:val="24"/>
        </w:rPr>
        <w:t xml:space="preserve">a empresa de salud </w:t>
      </w:r>
      <w:proofErr w:type="spellStart"/>
      <w:r w:rsidR="003F08F3" w:rsidRPr="005E5710">
        <w:rPr>
          <w:rFonts w:eastAsia="Times New Roman" w:cstheme="minorHAnsi"/>
          <w:b/>
          <w:sz w:val="24"/>
          <w:szCs w:val="24"/>
        </w:rPr>
        <w:t>extrahospitalaria</w:t>
      </w:r>
      <w:proofErr w:type="spellEnd"/>
      <w:r w:rsidR="003F08F3" w:rsidRPr="005E5710">
        <w:rPr>
          <w:rFonts w:eastAsia="Times New Roman" w:cstheme="minorHAnsi"/>
          <w:b/>
          <w:sz w:val="24"/>
          <w:szCs w:val="24"/>
        </w:rPr>
        <w:t xml:space="preserve"> líder del mercado</w:t>
      </w:r>
      <w:r w:rsidR="003F08F3" w:rsidRPr="003F08F3">
        <w:rPr>
          <w:rFonts w:eastAsia="Times New Roman" w:cstheme="minorHAnsi"/>
          <w:sz w:val="24"/>
          <w:szCs w:val="24"/>
        </w:rPr>
        <w:t xml:space="preserve"> y con </w:t>
      </w:r>
      <w:r>
        <w:rPr>
          <w:rFonts w:eastAsia="Times New Roman" w:cstheme="minorHAnsi"/>
          <w:sz w:val="24"/>
          <w:szCs w:val="24"/>
        </w:rPr>
        <w:t>cobertura en todo el país, a</w:t>
      </w:r>
      <w:r w:rsidR="003F08F3" w:rsidRPr="003F08F3">
        <w:rPr>
          <w:rFonts w:eastAsia="Times New Roman" w:cstheme="minorHAnsi"/>
          <w:sz w:val="24"/>
          <w:szCs w:val="24"/>
        </w:rPr>
        <w:t xml:space="preserve">ctualmente cuenta con bases operativas en las provincias de Mendoza, Neuquén, San Juan y Salta y planea abrir bases propias en Catamarca y Jujuy durante el 2024. </w:t>
      </w:r>
    </w:p>
    <w:p w14:paraId="189E97DD" w14:textId="445ED2E1" w:rsidR="003F08F3" w:rsidRPr="003F08F3" w:rsidRDefault="00836EE9" w:rsidP="005E5710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Uno de los</w:t>
      </w:r>
      <w:r w:rsidR="005E5710">
        <w:rPr>
          <w:rFonts w:eastAsia="Times New Roman" w:cstheme="minorHAnsi"/>
          <w:sz w:val="24"/>
          <w:szCs w:val="24"/>
        </w:rPr>
        <w:t xml:space="preserve"> objet</w:t>
      </w:r>
      <w:r>
        <w:rPr>
          <w:rFonts w:eastAsia="Times New Roman" w:cstheme="minorHAnsi"/>
          <w:sz w:val="24"/>
          <w:szCs w:val="24"/>
        </w:rPr>
        <w:t>ivos estratégicos para el próximo</w:t>
      </w:r>
      <w:r w:rsidR="003F08F3" w:rsidRPr="003F08F3">
        <w:rPr>
          <w:rFonts w:eastAsia="Times New Roman" w:cstheme="minorHAnsi"/>
          <w:sz w:val="24"/>
          <w:szCs w:val="24"/>
        </w:rPr>
        <w:t xml:space="preserve"> año</w:t>
      </w:r>
      <w:r>
        <w:rPr>
          <w:rFonts w:eastAsia="Times New Roman" w:cstheme="minorHAnsi"/>
          <w:sz w:val="24"/>
          <w:szCs w:val="24"/>
        </w:rPr>
        <w:t>,</w:t>
      </w:r>
      <w:r w:rsidR="003F08F3" w:rsidRPr="003F08F3">
        <w:rPr>
          <w:rFonts w:eastAsia="Times New Roman" w:cstheme="minorHAnsi"/>
          <w:sz w:val="24"/>
          <w:szCs w:val="24"/>
        </w:rPr>
        <w:t xml:space="preserve"> es el de acompañar el crecimiento de la industria minera en el denominado </w:t>
      </w:r>
      <w:r w:rsidR="003F08F3" w:rsidRPr="00836EE9">
        <w:rPr>
          <w:rFonts w:eastAsia="Times New Roman" w:cstheme="minorHAnsi"/>
          <w:i/>
          <w:sz w:val="24"/>
          <w:szCs w:val="24"/>
        </w:rPr>
        <w:t>“Triángulo del Litio”</w:t>
      </w:r>
      <w:r w:rsidR="003F08F3" w:rsidRPr="003F08F3">
        <w:rPr>
          <w:rFonts w:eastAsia="Times New Roman" w:cstheme="minorHAnsi"/>
          <w:sz w:val="24"/>
          <w:szCs w:val="24"/>
        </w:rPr>
        <w:t xml:space="preserve"> e internacionalizar la marca a través de operaciones en países limítrofes.  </w:t>
      </w:r>
    </w:p>
    <w:p w14:paraId="1111A74B" w14:textId="77777777" w:rsidR="00836EE9" w:rsidRDefault="00836EE9" w:rsidP="005E5710">
      <w:pPr>
        <w:jc w:val="both"/>
        <w:rPr>
          <w:rFonts w:eastAsia="Times New Roman" w:cstheme="minorHAnsi"/>
          <w:sz w:val="24"/>
          <w:szCs w:val="24"/>
        </w:rPr>
      </w:pPr>
    </w:p>
    <w:p w14:paraId="046EA69D" w14:textId="7A0DCD2F" w:rsidR="003F08F3" w:rsidRPr="003F08F3" w:rsidRDefault="00836EE9" w:rsidP="00836EE9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</w:t>
      </w:r>
      <w:r w:rsidR="005E5710" w:rsidRPr="005E5710">
        <w:rPr>
          <w:rFonts w:eastAsia="Times New Roman" w:cstheme="minorHAnsi"/>
          <w:sz w:val="24"/>
          <w:szCs w:val="24"/>
        </w:rPr>
        <w:t>a participación activa</w:t>
      </w:r>
      <w:r>
        <w:rPr>
          <w:rFonts w:eastAsia="Times New Roman" w:cstheme="minorHAnsi"/>
          <w:sz w:val="24"/>
          <w:szCs w:val="24"/>
        </w:rPr>
        <w:t xml:space="preserve"> de </w:t>
      </w:r>
      <w:r w:rsidRPr="00836EE9">
        <w:rPr>
          <w:rFonts w:eastAsia="Times New Roman" w:cstheme="minorHAnsi"/>
          <w:b/>
          <w:sz w:val="24"/>
          <w:szCs w:val="24"/>
        </w:rPr>
        <w:t>Emergencias en Expoagro 2024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836EE9">
        <w:rPr>
          <w:rFonts w:eastAsia="Times New Roman" w:cstheme="minorHAnsi"/>
          <w:b/>
          <w:sz w:val="24"/>
          <w:szCs w:val="24"/>
        </w:rPr>
        <w:t>edición YPF Agro</w:t>
      </w:r>
      <w:r>
        <w:rPr>
          <w:rFonts w:eastAsia="Times New Roman" w:cstheme="minorHAnsi"/>
          <w:sz w:val="24"/>
          <w:szCs w:val="24"/>
        </w:rPr>
        <w:t>, refleja el</w:t>
      </w:r>
      <w:r w:rsidR="005E5710" w:rsidRPr="005E5710">
        <w:rPr>
          <w:rFonts w:eastAsia="Times New Roman" w:cstheme="minorHAnsi"/>
          <w:sz w:val="24"/>
          <w:szCs w:val="24"/>
        </w:rPr>
        <w:t xml:space="preserve"> compromiso constante con la seguridad y el bienestar de la comunidad agropecuaria. </w:t>
      </w:r>
      <w:r>
        <w:rPr>
          <w:rFonts w:eastAsia="Times New Roman" w:cstheme="minorHAnsi"/>
          <w:sz w:val="24"/>
          <w:szCs w:val="24"/>
        </w:rPr>
        <w:t>De esta forma, c</w:t>
      </w:r>
      <w:r w:rsidR="005E5710" w:rsidRPr="005E5710">
        <w:rPr>
          <w:rFonts w:eastAsia="Times New Roman" w:cstheme="minorHAnsi"/>
          <w:sz w:val="24"/>
          <w:szCs w:val="24"/>
        </w:rPr>
        <w:t xml:space="preserve">on la mirada </w:t>
      </w:r>
      <w:r>
        <w:rPr>
          <w:rFonts w:eastAsia="Times New Roman" w:cstheme="minorHAnsi"/>
          <w:sz w:val="24"/>
          <w:szCs w:val="24"/>
        </w:rPr>
        <w:t>puesta en el futuro, se reafirma</w:t>
      </w:r>
      <w:r w:rsidR="005E5710" w:rsidRPr="005E571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el trabajo mancomunado</w:t>
      </w:r>
      <w:r w:rsidR="005E5710" w:rsidRPr="005E5710">
        <w:rPr>
          <w:rFonts w:eastAsia="Times New Roman" w:cstheme="minorHAnsi"/>
          <w:sz w:val="24"/>
          <w:szCs w:val="24"/>
        </w:rPr>
        <w:t xml:space="preserve"> de seguir siendo aliados fundamentales para la salud y </w:t>
      </w:r>
      <w:r>
        <w:rPr>
          <w:rFonts w:eastAsia="Times New Roman" w:cstheme="minorHAnsi"/>
          <w:sz w:val="24"/>
          <w:szCs w:val="24"/>
        </w:rPr>
        <w:t xml:space="preserve">la </w:t>
      </w:r>
      <w:r w:rsidR="005E5710" w:rsidRPr="005E5710">
        <w:rPr>
          <w:rFonts w:eastAsia="Times New Roman" w:cstheme="minorHAnsi"/>
          <w:sz w:val="24"/>
          <w:szCs w:val="24"/>
        </w:rPr>
        <w:t>seguridad de la sociedad.</w:t>
      </w:r>
    </w:p>
    <w:p w14:paraId="23FA957A" w14:textId="77777777" w:rsidR="003F08F3" w:rsidRPr="003F08F3" w:rsidRDefault="003F08F3" w:rsidP="003F08F3">
      <w:pPr>
        <w:spacing w:after="160" w:line="259" w:lineRule="auto"/>
        <w:rPr>
          <w:rFonts w:eastAsia="Calibri" w:cstheme="minorHAnsi"/>
          <w:sz w:val="24"/>
          <w:szCs w:val="24"/>
        </w:rPr>
      </w:pPr>
    </w:p>
    <w:p w14:paraId="376F5366" w14:textId="77777777" w:rsidR="00AE0FBE" w:rsidRPr="003F08F3" w:rsidRDefault="00AE0FBE" w:rsidP="003F08F3">
      <w:pPr>
        <w:rPr>
          <w:rFonts w:cstheme="minorHAnsi"/>
          <w:sz w:val="24"/>
          <w:szCs w:val="24"/>
        </w:rPr>
      </w:pPr>
    </w:p>
    <w:sectPr w:rsidR="00AE0FBE" w:rsidRPr="003F08F3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101D" w14:textId="77777777" w:rsidR="00A53498" w:rsidRDefault="00A53498" w:rsidP="00E728E0">
      <w:pPr>
        <w:spacing w:after="0" w:line="240" w:lineRule="auto"/>
      </w:pPr>
      <w:r>
        <w:separator/>
      </w:r>
    </w:p>
  </w:endnote>
  <w:endnote w:type="continuationSeparator" w:id="0">
    <w:p w14:paraId="4F6F966F" w14:textId="77777777" w:rsidR="00A53498" w:rsidRDefault="00A53498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6C04" w14:textId="77777777" w:rsidR="00A53498" w:rsidRDefault="00A53498" w:rsidP="00E728E0">
      <w:pPr>
        <w:spacing w:after="0" w:line="240" w:lineRule="auto"/>
      </w:pPr>
      <w:r>
        <w:separator/>
      </w:r>
    </w:p>
  </w:footnote>
  <w:footnote w:type="continuationSeparator" w:id="0">
    <w:p w14:paraId="09093540" w14:textId="77777777" w:rsidR="00A53498" w:rsidRDefault="00A53498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3007"/>
    <w:rsid w:val="0016792B"/>
    <w:rsid w:val="00193488"/>
    <w:rsid w:val="001E2118"/>
    <w:rsid w:val="002C66C2"/>
    <w:rsid w:val="002E346C"/>
    <w:rsid w:val="002E6CE4"/>
    <w:rsid w:val="00304E8C"/>
    <w:rsid w:val="003066A3"/>
    <w:rsid w:val="0032474B"/>
    <w:rsid w:val="003469FF"/>
    <w:rsid w:val="003539D6"/>
    <w:rsid w:val="003935CE"/>
    <w:rsid w:val="003F08F3"/>
    <w:rsid w:val="00407CBF"/>
    <w:rsid w:val="0042338E"/>
    <w:rsid w:val="00437F88"/>
    <w:rsid w:val="00496883"/>
    <w:rsid w:val="004E2053"/>
    <w:rsid w:val="00521E5E"/>
    <w:rsid w:val="00523A91"/>
    <w:rsid w:val="00571C98"/>
    <w:rsid w:val="005A5F47"/>
    <w:rsid w:val="005E5710"/>
    <w:rsid w:val="005F2FCC"/>
    <w:rsid w:val="00607E0A"/>
    <w:rsid w:val="00634B08"/>
    <w:rsid w:val="00635A1A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36EE9"/>
    <w:rsid w:val="0085148C"/>
    <w:rsid w:val="008D7D65"/>
    <w:rsid w:val="008E1397"/>
    <w:rsid w:val="008E22EB"/>
    <w:rsid w:val="00963E1E"/>
    <w:rsid w:val="009D04F2"/>
    <w:rsid w:val="00A0316B"/>
    <w:rsid w:val="00A12F45"/>
    <w:rsid w:val="00A14CED"/>
    <w:rsid w:val="00A52898"/>
    <w:rsid w:val="00A53498"/>
    <w:rsid w:val="00A650F7"/>
    <w:rsid w:val="00A65E2E"/>
    <w:rsid w:val="00A715CA"/>
    <w:rsid w:val="00AB4793"/>
    <w:rsid w:val="00AE0FBE"/>
    <w:rsid w:val="00B02EE6"/>
    <w:rsid w:val="00B34B00"/>
    <w:rsid w:val="00C00AAE"/>
    <w:rsid w:val="00C952B9"/>
    <w:rsid w:val="00CE008C"/>
    <w:rsid w:val="00CE6C12"/>
    <w:rsid w:val="00D36381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3CA93-AEAC-4E25-9757-BB201EF8A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2</cp:revision>
  <dcterms:created xsi:type="dcterms:W3CDTF">2024-01-04T16:57:00Z</dcterms:created>
  <dcterms:modified xsi:type="dcterms:W3CDTF">2024-01-04T16:57:00Z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