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96365" w14:textId="6F19FA91" w:rsidR="008D227B" w:rsidRPr="008D227B" w:rsidRDefault="008D227B" w:rsidP="008D227B">
      <w:pPr>
        <w:pStyle w:val="Ttulo2"/>
        <w:shd w:val="clear" w:color="auto" w:fill="FFFFFF"/>
        <w:spacing w:line="276" w:lineRule="auto"/>
        <w:jc w:val="center"/>
        <w:rPr>
          <w:rFonts w:asciiTheme="minorHAnsi" w:eastAsia="Times New Roman" w:hAnsiTheme="minorHAnsi" w:cstheme="minorHAnsi"/>
          <w:b/>
          <w:color w:val="auto"/>
          <w:sz w:val="24"/>
          <w:szCs w:val="24"/>
        </w:rPr>
      </w:pPr>
      <w:r w:rsidRPr="008D227B">
        <w:rPr>
          <w:rFonts w:asciiTheme="minorHAnsi" w:eastAsia="Times New Roman" w:hAnsiTheme="minorHAnsi" w:cstheme="minorHAnsi"/>
          <w:b/>
          <w:bCs/>
          <w:color w:val="000000" w:themeColor="text1"/>
          <w:sz w:val="24"/>
          <w:szCs w:val="24"/>
        </w:rPr>
        <w:t>Con su liderazgo en soja y trigo</w:t>
      </w:r>
      <w:r>
        <w:rPr>
          <w:rFonts w:asciiTheme="minorHAnsi" w:eastAsia="Times New Roman" w:hAnsiTheme="minorHAnsi" w:cstheme="minorHAnsi"/>
          <w:b/>
          <w:bCs/>
          <w:color w:val="000000" w:themeColor="text1"/>
          <w:sz w:val="24"/>
          <w:szCs w:val="24"/>
        </w:rPr>
        <w:t>,</w:t>
      </w:r>
      <w:r w:rsidRPr="008D227B">
        <w:rPr>
          <w:rFonts w:asciiTheme="minorHAnsi" w:eastAsia="Times New Roman" w:hAnsiTheme="minorHAnsi" w:cstheme="minorHAnsi"/>
          <w:b/>
          <w:bCs/>
          <w:color w:val="auto"/>
          <w:sz w:val="24"/>
          <w:szCs w:val="24"/>
        </w:rPr>
        <w:t xml:space="preserve"> DONMARIO apuesta fuerte en maíz</w:t>
      </w:r>
    </w:p>
    <w:p w14:paraId="7C76E42B" w14:textId="77777777" w:rsidR="008D227B" w:rsidRPr="008D227B" w:rsidRDefault="008D227B" w:rsidP="008D227B">
      <w:pPr>
        <w:pStyle w:val="xmsonormal"/>
        <w:spacing w:line="276" w:lineRule="auto"/>
        <w:jc w:val="both"/>
        <w:rPr>
          <w:rFonts w:asciiTheme="minorHAnsi" w:hAnsiTheme="minorHAnsi" w:cstheme="minorHAnsi"/>
          <w:sz w:val="24"/>
          <w:szCs w:val="24"/>
        </w:rPr>
      </w:pPr>
      <w:r w:rsidRPr="008D227B">
        <w:rPr>
          <w:rFonts w:asciiTheme="minorHAnsi" w:hAnsiTheme="minorHAnsi" w:cstheme="minorHAnsi"/>
          <w:i/>
          <w:iCs/>
          <w:sz w:val="24"/>
          <w:szCs w:val="24"/>
        </w:rPr>
        <w:t> </w:t>
      </w:r>
    </w:p>
    <w:p w14:paraId="781C3496" w14:textId="255FD5F6" w:rsidR="008D227B" w:rsidRPr="008D227B" w:rsidRDefault="008D227B" w:rsidP="008D227B">
      <w:pPr>
        <w:pStyle w:val="Ttulo2"/>
        <w:shd w:val="clear" w:color="auto" w:fill="FFFFFF"/>
        <w:spacing w:line="276" w:lineRule="auto"/>
        <w:jc w:val="both"/>
        <w:rPr>
          <w:rFonts w:asciiTheme="minorHAnsi" w:eastAsia="Times New Roman" w:hAnsiTheme="minorHAnsi" w:cstheme="minorHAnsi"/>
          <w:i/>
          <w:iCs/>
          <w:color w:val="auto"/>
          <w:sz w:val="24"/>
          <w:szCs w:val="24"/>
          <w:bdr w:val="none" w:sz="0" w:space="0" w:color="auto" w:frame="1"/>
          <w:shd w:val="clear" w:color="auto" w:fill="FFFFFF"/>
        </w:rPr>
      </w:pPr>
      <w:r w:rsidRPr="008D227B">
        <w:rPr>
          <w:rFonts w:asciiTheme="minorHAnsi" w:eastAsia="Times New Roman" w:hAnsiTheme="minorHAnsi" w:cstheme="minorHAnsi"/>
          <w:i/>
          <w:iCs/>
          <w:color w:val="auto"/>
          <w:sz w:val="24"/>
          <w:szCs w:val="24"/>
          <w:bdr w:val="none" w:sz="0" w:space="0" w:color="auto" w:frame="1"/>
          <w:shd w:val="clear" w:color="auto" w:fill="FFFFFF"/>
        </w:rPr>
        <w:t xml:space="preserve">Del 5 al 8 de marzo, </w:t>
      </w:r>
      <w:r>
        <w:rPr>
          <w:rFonts w:asciiTheme="minorHAnsi" w:eastAsia="Times New Roman" w:hAnsiTheme="minorHAnsi" w:cstheme="minorHAnsi"/>
          <w:i/>
          <w:iCs/>
          <w:color w:val="auto"/>
          <w:sz w:val="24"/>
          <w:szCs w:val="24"/>
          <w:bdr w:val="none" w:sz="0" w:space="0" w:color="auto" w:frame="1"/>
          <w:shd w:val="clear" w:color="auto" w:fill="FFFFFF"/>
        </w:rPr>
        <w:t xml:space="preserve">la empresa </w:t>
      </w:r>
      <w:r w:rsidRPr="008D227B">
        <w:rPr>
          <w:rFonts w:asciiTheme="minorHAnsi" w:eastAsia="Times New Roman" w:hAnsiTheme="minorHAnsi" w:cstheme="minorHAnsi"/>
          <w:i/>
          <w:iCs/>
          <w:color w:val="auto"/>
          <w:sz w:val="24"/>
          <w:szCs w:val="24"/>
          <w:bdr w:val="none" w:sz="0" w:space="0" w:color="auto" w:frame="1"/>
          <w:shd w:val="clear" w:color="auto" w:fill="FFFFFF"/>
        </w:rPr>
        <w:t>desplegará su propuesta de valor para los tres cultivos, en un recorrido por todas las regiones productivas del país, con recomendaciones específicas en materia de genética y manejo.</w:t>
      </w:r>
    </w:p>
    <w:p w14:paraId="6D1A5F24" w14:textId="77777777" w:rsidR="008D227B" w:rsidRPr="008D227B" w:rsidRDefault="008D227B" w:rsidP="008D227B">
      <w:pPr>
        <w:pStyle w:val="Ttulo2"/>
        <w:shd w:val="clear" w:color="auto" w:fill="FFFFFF"/>
        <w:spacing w:line="276" w:lineRule="auto"/>
        <w:jc w:val="both"/>
        <w:rPr>
          <w:rFonts w:asciiTheme="minorHAnsi" w:eastAsia="Times New Roman" w:hAnsiTheme="minorHAnsi" w:cstheme="minorHAnsi"/>
          <w:color w:val="auto"/>
          <w:sz w:val="24"/>
          <w:szCs w:val="24"/>
        </w:rPr>
      </w:pPr>
      <w:r w:rsidRPr="008D227B">
        <w:rPr>
          <w:rFonts w:asciiTheme="minorHAnsi" w:eastAsia="Times New Roman" w:hAnsiTheme="minorHAnsi" w:cstheme="minorHAnsi"/>
          <w:color w:val="auto"/>
          <w:sz w:val="24"/>
          <w:szCs w:val="24"/>
          <w:bdr w:val="none" w:sz="0" w:space="0" w:color="auto" w:frame="1"/>
          <w:shd w:val="clear" w:color="auto" w:fill="FFFFFF"/>
        </w:rPr>
        <w:t> </w:t>
      </w:r>
    </w:p>
    <w:p w14:paraId="27C0E3A3" w14:textId="264F8803" w:rsidR="008D227B" w:rsidRPr="008D227B" w:rsidRDefault="008D227B" w:rsidP="008D227B">
      <w:pPr>
        <w:pStyle w:val="Ttulo2"/>
        <w:shd w:val="clear" w:color="auto" w:fill="FFFFFF"/>
        <w:spacing w:line="276" w:lineRule="auto"/>
        <w:jc w:val="both"/>
        <w:rPr>
          <w:rFonts w:asciiTheme="minorHAnsi" w:eastAsia="Times New Roman" w:hAnsiTheme="minorHAnsi" w:cstheme="minorHAnsi"/>
          <w:color w:val="auto"/>
          <w:sz w:val="24"/>
          <w:szCs w:val="24"/>
        </w:rPr>
      </w:pPr>
      <w:r w:rsidRPr="008D227B">
        <w:rPr>
          <w:rFonts w:asciiTheme="minorHAnsi" w:eastAsia="Times New Roman" w:hAnsiTheme="minorHAnsi" w:cstheme="minorHAnsi"/>
          <w:color w:val="auto"/>
          <w:sz w:val="24"/>
          <w:szCs w:val="24"/>
          <w:bdr w:val="none" w:sz="0" w:space="0" w:color="auto" w:frame="1"/>
          <w:shd w:val="clear" w:color="auto" w:fill="FFFFFF"/>
        </w:rPr>
        <w:t xml:space="preserve">A la vanguardia y </w:t>
      </w:r>
      <w:r>
        <w:rPr>
          <w:rFonts w:asciiTheme="minorHAnsi" w:eastAsia="Times New Roman" w:hAnsiTheme="minorHAnsi" w:cstheme="minorHAnsi"/>
          <w:color w:val="auto"/>
          <w:sz w:val="24"/>
          <w:szCs w:val="24"/>
          <w:bdr w:val="none" w:sz="0" w:space="0" w:color="auto" w:frame="1"/>
          <w:shd w:val="clear" w:color="auto" w:fill="FFFFFF"/>
        </w:rPr>
        <w:t>cerca de los productores</w:t>
      </w:r>
      <w:r w:rsidRPr="008D227B">
        <w:rPr>
          <w:rFonts w:asciiTheme="minorHAnsi" w:eastAsia="Times New Roman" w:hAnsiTheme="minorHAnsi" w:cstheme="minorHAnsi"/>
          <w:color w:val="auto"/>
          <w:sz w:val="24"/>
          <w:szCs w:val="24"/>
          <w:bdr w:val="none" w:sz="0" w:space="0" w:color="auto" w:frame="1"/>
          <w:shd w:val="clear" w:color="auto" w:fill="FFFFFF"/>
        </w:rPr>
        <w:t xml:space="preserve">, </w:t>
      </w:r>
      <w:r w:rsidRPr="008D227B">
        <w:rPr>
          <w:rFonts w:asciiTheme="minorHAnsi" w:eastAsia="Times New Roman" w:hAnsiTheme="minorHAnsi" w:cstheme="minorHAnsi"/>
          <w:b/>
          <w:color w:val="auto"/>
          <w:sz w:val="24"/>
          <w:szCs w:val="24"/>
          <w:bdr w:val="none" w:sz="0" w:space="0" w:color="auto" w:frame="1"/>
          <w:shd w:val="clear" w:color="auto" w:fill="FFFFFF"/>
        </w:rPr>
        <w:t>DONMARIO Semillas</w:t>
      </w:r>
      <w:r w:rsidRPr="008D227B">
        <w:rPr>
          <w:rFonts w:asciiTheme="minorHAnsi" w:eastAsia="Times New Roman" w:hAnsiTheme="minorHAnsi" w:cstheme="minorHAnsi"/>
          <w:color w:val="auto"/>
          <w:sz w:val="24"/>
          <w:szCs w:val="24"/>
          <w:bdr w:val="none" w:sz="0" w:space="0" w:color="auto" w:frame="1"/>
          <w:shd w:val="clear" w:color="auto" w:fill="FFFFFF"/>
        </w:rPr>
        <w:t xml:space="preserve">, líder en genética de soja, trigo y maíz, del 5 al 8 de marzo, estará en </w:t>
      </w:r>
      <w:r w:rsidRPr="008D227B">
        <w:rPr>
          <w:rFonts w:asciiTheme="minorHAnsi" w:eastAsia="Times New Roman" w:hAnsiTheme="minorHAnsi" w:cstheme="minorHAnsi"/>
          <w:b/>
          <w:color w:val="auto"/>
          <w:sz w:val="24"/>
          <w:szCs w:val="24"/>
          <w:bdr w:val="none" w:sz="0" w:space="0" w:color="auto" w:frame="1"/>
          <w:shd w:val="clear" w:color="auto" w:fill="FFFFFF"/>
        </w:rPr>
        <w:t>Expoagro 2024 edición YPF Agro</w:t>
      </w:r>
      <w:r w:rsidRPr="008D227B">
        <w:rPr>
          <w:rFonts w:asciiTheme="minorHAnsi" w:eastAsia="Times New Roman" w:hAnsiTheme="minorHAnsi" w:cstheme="minorHAnsi"/>
          <w:color w:val="auto"/>
          <w:sz w:val="24"/>
          <w:szCs w:val="24"/>
          <w:bdr w:val="none" w:sz="0" w:space="0" w:color="auto" w:frame="1"/>
          <w:shd w:val="clear" w:color="auto" w:fill="FFFFFF"/>
        </w:rPr>
        <w:t xml:space="preserve"> con su propuesta de valor para los tres cultivos, en un recorrido por todas las regiones productivas argentinas.</w:t>
      </w:r>
      <w:r w:rsidRPr="008D227B">
        <w:rPr>
          <w:rFonts w:asciiTheme="minorHAnsi" w:eastAsia="Times New Roman" w:hAnsiTheme="minorHAnsi" w:cstheme="minorHAnsi"/>
          <w:color w:val="auto"/>
          <w:sz w:val="24"/>
          <w:szCs w:val="24"/>
        </w:rPr>
        <w:t xml:space="preserve"> </w:t>
      </w:r>
      <w:r w:rsidRPr="008D227B">
        <w:rPr>
          <w:rFonts w:asciiTheme="minorHAnsi" w:eastAsia="Times New Roman" w:hAnsiTheme="minorHAnsi" w:cstheme="minorHAnsi"/>
          <w:color w:val="auto"/>
          <w:sz w:val="24"/>
          <w:szCs w:val="24"/>
          <w:bdr w:val="none" w:sz="0" w:space="0" w:color="auto" w:frame="1"/>
          <w:shd w:val="clear" w:color="auto" w:fill="FFFFFF"/>
        </w:rPr>
        <w:t>Así, con sus especialistas acercará recomendaciones específicas, con toda la innovación, experiencia e investigación para potenciar el rinde.</w:t>
      </w:r>
    </w:p>
    <w:p w14:paraId="2DE9ABEC" w14:textId="77777777" w:rsidR="008D227B" w:rsidRPr="008D227B" w:rsidRDefault="008D227B" w:rsidP="008D227B">
      <w:pPr>
        <w:pStyle w:val="Ttulo2"/>
        <w:shd w:val="clear" w:color="auto" w:fill="FFFFFF"/>
        <w:spacing w:line="276" w:lineRule="auto"/>
        <w:jc w:val="both"/>
        <w:rPr>
          <w:rFonts w:asciiTheme="minorHAnsi" w:eastAsia="Times New Roman" w:hAnsiTheme="minorHAnsi" w:cstheme="minorHAnsi"/>
          <w:color w:val="auto"/>
          <w:sz w:val="24"/>
          <w:szCs w:val="24"/>
        </w:rPr>
      </w:pPr>
      <w:r w:rsidRPr="008D227B">
        <w:rPr>
          <w:rFonts w:asciiTheme="minorHAnsi" w:eastAsia="Times New Roman" w:hAnsiTheme="minorHAnsi" w:cstheme="minorHAnsi"/>
          <w:color w:val="auto"/>
          <w:sz w:val="24"/>
          <w:szCs w:val="24"/>
          <w:bdr w:val="none" w:sz="0" w:space="0" w:color="auto" w:frame="1"/>
          <w:shd w:val="clear" w:color="auto" w:fill="FFFFFF"/>
        </w:rPr>
        <w:t> </w:t>
      </w:r>
    </w:p>
    <w:p w14:paraId="7875500D" w14:textId="77777777" w:rsidR="008D227B" w:rsidRPr="008D227B" w:rsidRDefault="008D227B" w:rsidP="008D227B">
      <w:pPr>
        <w:pStyle w:val="Ttulo2"/>
        <w:shd w:val="clear" w:color="auto" w:fill="FFFFFF"/>
        <w:spacing w:line="276" w:lineRule="auto"/>
        <w:jc w:val="both"/>
        <w:rPr>
          <w:rFonts w:asciiTheme="minorHAnsi" w:eastAsiaTheme="minorHAnsi" w:hAnsiTheme="minorHAnsi" w:cstheme="minorHAnsi"/>
          <w:color w:val="auto"/>
          <w:sz w:val="24"/>
          <w:szCs w:val="24"/>
          <w:bdr w:val="none" w:sz="0" w:space="0" w:color="auto" w:frame="1"/>
          <w:shd w:val="clear" w:color="auto" w:fill="FFFFFF"/>
        </w:rPr>
      </w:pPr>
      <w:r w:rsidRPr="008D227B">
        <w:rPr>
          <w:rFonts w:asciiTheme="minorHAnsi" w:eastAsia="Times New Roman" w:hAnsiTheme="minorHAnsi" w:cstheme="minorHAnsi"/>
          <w:b/>
          <w:color w:val="auto"/>
          <w:sz w:val="24"/>
          <w:szCs w:val="24"/>
          <w:bdr w:val="none" w:sz="0" w:space="0" w:color="auto" w:frame="1"/>
          <w:shd w:val="clear" w:color="auto" w:fill="FFFFFF"/>
        </w:rPr>
        <w:t xml:space="preserve">Patricio </w:t>
      </w:r>
      <w:proofErr w:type="spellStart"/>
      <w:r w:rsidRPr="008D227B">
        <w:rPr>
          <w:rFonts w:asciiTheme="minorHAnsi" w:eastAsia="Times New Roman" w:hAnsiTheme="minorHAnsi" w:cstheme="minorHAnsi"/>
          <w:b/>
          <w:color w:val="auto"/>
          <w:sz w:val="24"/>
          <w:szCs w:val="24"/>
          <w:bdr w:val="none" w:sz="0" w:space="0" w:color="auto" w:frame="1"/>
          <w:shd w:val="clear" w:color="auto" w:fill="FFFFFF"/>
        </w:rPr>
        <w:t>Munilla</w:t>
      </w:r>
      <w:proofErr w:type="spellEnd"/>
      <w:r w:rsidRPr="008D227B">
        <w:rPr>
          <w:rFonts w:asciiTheme="minorHAnsi" w:eastAsia="Times New Roman" w:hAnsiTheme="minorHAnsi" w:cstheme="minorHAnsi"/>
          <w:b/>
          <w:color w:val="auto"/>
          <w:sz w:val="24"/>
          <w:szCs w:val="24"/>
          <w:bdr w:val="none" w:sz="0" w:space="0" w:color="auto" w:frame="1"/>
          <w:shd w:val="clear" w:color="auto" w:fill="FFFFFF"/>
        </w:rPr>
        <w:t>, gerente de Marca</w:t>
      </w:r>
      <w:r w:rsidRPr="008D227B">
        <w:rPr>
          <w:rFonts w:asciiTheme="minorHAnsi" w:eastAsia="Times New Roman" w:hAnsiTheme="minorHAnsi" w:cstheme="minorHAnsi"/>
          <w:color w:val="auto"/>
          <w:sz w:val="24"/>
          <w:szCs w:val="24"/>
          <w:bdr w:val="none" w:sz="0" w:space="0" w:color="auto" w:frame="1"/>
          <w:shd w:val="clear" w:color="auto" w:fill="FFFFFF"/>
        </w:rPr>
        <w:t xml:space="preserve">, precisó que la propuesta está basada en los pilares de </w:t>
      </w:r>
      <w:r w:rsidRPr="008D227B">
        <w:rPr>
          <w:rFonts w:asciiTheme="minorHAnsi" w:eastAsia="Times New Roman" w:hAnsiTheme="minorHAnsi" w:cstheme="minorHAnsi"/>
          <w:b/>
          <w:color w:val="auto"/>
          <w:sz w:val="24"/>
          <w:szCs w:val="24"/>
          <w:bdr w:val="none" w:sz="0" w:space="0" w:color="auto" w:frame="1"/>
          <w:shd w:val="clear" w:color="auto" w:fill="FFFFFF"/>
        </w:rPr>
        <w:t>DONMARIO</w:t>
      </w:r>
      <w:r w:rsidRPr="008D227B">
        <w:rPr>
          <w:rFonts w:asciiTheme="minorHAnsi" w:eastAsia="Times New Roman" w:hAnsiTheme="minorHAnsi" w:cstheme="minorHAnsi"/>
          <w:color w:val="auto"/>
          <w:sz w:val="24"/>
          <w:szCs w:val="24"/>
          <w:bdr w:val="none" w:sz="0" w:space="0" w:color="auto" w:frame="1"/>
          <w:shd w:val="clear" w:color="auto" w:fill="FFFFFF"/>
        </w:rPr>
        <w:t xml:space="preserve">, que </w:t>
      </w:r>
      <w:r w:rsidRPr="008D227B">
        <w:rPr>
          <w:rFonts w:asciiTheme="minorHAnsi" w:eastAsia="Times New Roman" w:hAnsiTheme="minorHAnsi" w:cstheme="minorHAnsi"/>
          <w:i/>
          <w:color w:val="auto"/>
          <w:sz w:val="24"/>
          <w:szCs w:val="24"/>
          <w:bdr w:val="none" w:sz="0" w:space="0" w:color="auto" w:frame="1"/>
          <w:shd w:val="clear" w:color="auto" w:fill="FFFFFF"/>
        </w:rPr>
        <w:t>“son la innovación y el mejoramiento genético vegetal con todas las tecnologías disponibles en el mercado para ofrecer productos diferenciales y alternativas que se adapten a cada zona y necesidades de cada productor”.</w:t>
      </w:r>
      <w:r w:rsidRPr="008D227B">
        <w:rPr>
          <w:rFonts w:asciiTheme="minorHAnsi" w:eastAsia="Times New Roman" w:hAnsiTheme="minorHAnsi" w:cstheme="minorHAnsi"/>
          <w:color w:val="auto"/>
          <w:sz w:val="24"/>
          <w:szCs w:val="24"/>
          <w:bdr w:val="none" w:sz="0" w:space="0" w:color="auto" w:frame="1"/>
          <w:shd w:val="clear" w:color="auto" w:fill="FFFFFF"/>
        </w:rPr>
        <w:t xml:space="preserve"> Por eso, para que cada uno pueda ir directamente a las opciones de soja adaptadas a su región, en su stand expondrá una selección de variedades comercializadas exclusivamente bajo el sistema </w:t>
      </w:r>
      <w:proofErr w:type="spellStart"/>
      <w:r w:rsidRPr="008D227B">
        <w:rPr>
          <w:rFonts w:asciiTheme="minorHAnsi" w:eastAsia="Times New Roman" w:hAnsiTheme="minorHAnsi" w:cstheme="minorHAnsi"/>
          <w:color w:val="auto"/>
          <w:sz w:val="24"/>
          <w:szCs w:val="24"/>
          <w:bdr w:val="none" w:sz="0" w:space="0" w:color="auto" w:frame="1"/>
          <w:shd w:val="clear" w:color="auto" w:fill="FFFFFF"/>
        </w:rPr>
        <w:t>Sembrá</w:t>
      </w:r>
      <w:proofErr w:type="spellEnd"/>
      <w:r w:rsidRPr="008D227B">
        <w:rPr>
          <w:rFonts w:asciiTheme="minorHAnsi" w:eastAsia="Times New Roman" w:hAnsiTheme="minorHAnsi" w:cstheme="minorHAnsi"/>
          <w:color w:val="auto"/>
          <w:sz w:val="24"/>
          <w:szCs w:val="24"/>
          <w:bdr w:val="none" w:sz="0" w:space="0" w:color="auto" w:frame="1"/>
          <w:shd w:val="clear" w:color="auto" w:fill="FFFFFF"/>
        </w:rPr>
        <w:t xml:space="preserve"> Evolución, </w:t>
      </w:r>
      <w:r w:rsidRPr="008D227B">
        <w:rPr>
          <w:rFonts w:asciiTheme="minorHAnsi" w:eastAsiaTheme="minorHAnsi" w:hAnsiTheme="minorHAnsi" w:cstheme="minorHAnsi"/>
          <w:color w:val="auto"/>
          <w:sz w:val="24"/>
          <w:szCs w:val="24"/>
          <w:bdr w:val="none" w:sz="0" w:space="0" w:color="auto" w:frame="1"/>
          <w:shd w:val="clear" w:color="auto" w:fill="FFFFFF"/>
        </w:rPr>
        <w:t>organizadas</w:t>
      </w:r>
      <w:r w:rsidRPr="008D227B">
        <w:rPr>
          <w:rFonts w:asciiTheme="minorHAnsi" w:eastAsia="Times New Roman" w:hAnsiTheme="minorHAnsi" w:cstheme="minorHAnsi"/>
          <w:color w:val="auto"/>
          <w:sz w:val="24"/>
          <w:szCs w:val="24"/>
          <w:bdr w:val="none" w:sz="0" w:space="0" w:color="auto" w:frame="1"/>
          <w:shd w:val="clear" w:color="auto" w:fill="FFFFFF"/>
        </w:rPr>
        <w:t xml:space="preserve"> en cinco islas –Centro Sur de Buenos Aires, Núcleo, Córdoba, Litoral y Norte–, con un técnico y un comercial para brindar asesoramiento específico </w:t>
      </w:r>
      <w:r w:rsidRPr="008D227B">
        <w:rPr>
          <w:rFonts w:asciiTheme="minorHAnsi" w:eastAsiaTheme="minorHAnsi" w:hAnsiTheme="minorHAnsi" w:cstheme="minorHAnsi"/>
          <w:color w:val="auto"/>
          <w:sz w:val="24"/>
          <w:szCs w:val="24"/>
          <w:bdr w:val="none" w:sz="0" w:space="0" w:color="auto" w:frame="1"/>
          <w:shd w:val="clear" w:color="auto" w:fill="FFFFFF"/>
        </w:rPr>
        <w:t>para su zona.</w:t>
      </w:r>
    </w:p>
    <w:p w14:paraId="478D0253" w14:textId="77777777" w:rsidR="008D227B" w:rsidRPr="008D227B" w:rsidRDefault="008D227B" w:rsidP="008D227B">
      <w:pPr>
        <w:pStyle w:val="Ttulo2"/>
        <w:shd w:val="clear" w:color="auto" w:fill="FFFFFF"/>
        <w:spacing w:line="276" w:lineRule="auto"/>
        <w:jc w:val="both"/>
        <w:rPr>
          <w:rFonts w:asciiTheme="minorHAnsi" w:eastAsia="Times New Roman" w:hAnsiTheme="minorHAnsi" w:cstheme="minorHAnsi"/>
          <w:color w:val="auto"/>
          <w:sz w:val="24"/>
          <w:szCs w:val="24"/>
        </w:rPr>
      </w:pPr>
      <w:r w:rsidRPr="008D227B">
        <w:rPr>
          <w:rFonts w:asciiTheme="minorHAnsi" w:eastAsia="Times New Roman" w:hAnsiTheme="minorHAnsi" w:cstheme="minorHAnsi"/>
          <w:color w:val="auto"/>
          <w:sz w:val="24"/>
          <w:szCs w:val="24"/>
          <w:bdr w:val="none" w:sz="0" w:space="0" w:color="auto" w:frame="1"/>
          <w:shd w:val="clear" w:color="auto" w:fill="FFFFFF"/>
        </w:rPr>
        <w:t> </w:t>
      </w:r>
    </w:p>
    <w:p w14:paraId="079F10E2" w14:textId="77777777" w:rsidR="008D227B" w:rsidRPr="008D227B" w:rsidRDefault="008D227B" w:rsidP="008D227B">
      <w:pPr>
        <w:pStyle w:val="xmsonormal"/>
        <w:spacing w:line="276" w:lineRule="auto"/>
        <w:jc w:val="both"/>
        <w:rPr>
          <w:rFonts w:asciiTheme="minorHAnsi" w:eastAsia="Times New Roman" w:hAnsiTheme="minorHAnsi" w:cstheme="minorHAnsi"/>
          <w:b/>
          <w:bCs/>
          <w:sz w:val="24"/>
          <w:szCs w:val="24"/>
          <w:bdr w:val="none" w:sz="0" w:space="0" w:color="auto" w:frame="1"/>
          <w:shd w:val="clear" w:color="auto" w:fill="FFFFFF"/>
          <w:lang w:eastAsia="en-US"/>
        </w:rPr>
      </w:pPr>
      <w:r w:rsidRPr="008D227B">
        <w:rPr>
          <w:rFonts w:asciiTheme="minorHAnsi" w:eastAsia="Times New Roman" w:hAnsiTheme="minorHAnsi" w:cstheme="minorHAnsi"/>
          <w:b/>
          <w:bCs/>
          <w:sz w:val="24"/>
          <w:szCs w:val="24"/>
          <w:bdr w:val="none" w:sz="0" w:space="0" w:color="auto" w:frame="1"/>
          <w:shd w:val="clear" w:color="auto" w:fill="FFFFFF"/>
          <w:lang w:eastAsia="en-US"/>
        </w:rPr>
        <w:t xml:space="preserve">Innovación en maíz y trigo </w:t>
      </w:r>
    </w:p>
    <w:p w14:paraId="7C5762B3" w14:textId="77777777" w:rsidR="008D227B" w:rsidRPr="008D227B" w:rsidRDefault="008D227B" w:rsidP="008D227B">
      <w:pPr>
        <w:pStyle w:val="xmsonormal"/>
        <w:spacing w:line="276" w:lineRule="auto"/>
        <w:jc w:val="both"/>
        <w:rPr>
          <w:rFonts w:asciiTheme="minorHAnsi" w:eastAsia="Times New Roman" w:hAnsiTheme="minorHAnsi" w:cstheme="minorHAnsi"/>
          <w:b/>
          <w:bCs/>
          <w:sz w:val="24"/>
          <w:szCs w:val="24"/>
          <w:bdr w:val="none" w:sz="0" w:space="0" w:color="auto" w:frame="1"/>
          <w:shd w:val="clear" w:color="auto" w:fill="FFFFFF"/>
          <w:lang w:eastAsia="en-US"/>
        </w:rPr>
      </w:pPr>
    </w:p>
    <w:p w14:paraId="3F725A7F" w14:textId="77777777" w:rsidR="008D227B" w:rsidRPr="008D227B" w:rsidRDefault="008D227B" w:rsidP="008D227B">
      <w:pPr>
        <w:pStyle w:val="Ttulo2"/>
        <w:shd w:val="clear" w:color="auto" w:fill="FFFFFF"/>
        <w:spacing w:line="276" w:lineRule="auto"/>
        <w:jc w:val="both"/>
        <w:rPr>
          <w:rFonts w:asciiTheme="minorHAnsi" w:eastAsia="Times New Roman" w:hAnsiTheme="minorHAnsi" w:cstheme="minorHAnsi"/>
          <w:color w:val="auto"/>
          <w:sz w:val="24"/>
          <w:szCs w:val="24"/>
          <w:bdr w:val="none" w:sz="0" w:space="0" w:color="auto" w:frame="1"/>
          <w:shd w:val="clear" w:color="auto" w:fill="FFFFFF"/>
        </w:rPr>
      </w:pPr>
      <w:r w:rsidRPr="008D227B">
        <w:rPr>
          <w:rFonts w:asciiTheme="minorHAnsi" w:hAnsiTheme="minorHAnsi" w:cstheme="minorHAnsi"/>
          <w:i/>
          <w:color w:val="auto"/>
          <w:sz w:val="24"/>
          <w:szCs w:val="24"/>
          <w:bdr w:val="none" w:sz="0" w:space="0" w:color="auto" w:frame="1"/>
          <w:shd w:val="clear" w:color="auto" w:fill="FFFFFF"/>
        </w:rPr>
        <w:t>“Armamos un esquema de los mejores híbridos que tiene hoy la marca con diferentes estrategias de manejo”,</w:t>
      </w:r>
      <w:r w:rsidRPr="008D227B">
        <w:rPr>
          <w:rFonts w:asciiTheme="minorHAnsi" w:hAnsiTheme="minorHAnsi" w:cstheme="minorHAnsi"/>
          <w:color w:val="auto"/>
          <w:sz w:val="24"/>
          <w:szCs w:val="24"/>
          <w:bdr w:val="none" w:sz="0" w:space="0" w:color="auto" w:frame="1"/>
          <w:shd w:val="clear" w:color="auto" w:fill="FFFFFF"/>
        </w:rPr>
        <w:t xml:space="preserve"> dijo en cuanto a maíz. Así</w:t>
      </w:r>
      <w:r w:rsidRPr="008D227B">
        <w:rPr>
          <w:rFonts w:asciiTheme="minorHAnsi" w:eastAsia="Times New Roman" w:hAnsiTheme="minorHAnsi" w:cstheme="minorHAnsi"/>
          <w:color w:val="auto"/>
          <w:sz w:val="24"/>
          <w:szCs w:val="24"/>
          <w:bdr w:val="none" w:sz="0" w:space="0" w:color="auto" w:frame="1"/>
          <w:shd w:val="clear" w:color="auto" w:fill="FFFFFF"/>
        </w:rPr>
        <w:t xml:space="preserve">, </w:t>
      </w:r>
      <w:r w:rsidRPr="008D227B">
        <w:rPr>
          <w:rFonts w:asciiTheme="minorHAnsi" w:hAnsiTheme="minorHAnsi" w:cstheme="minorHAnsi"/>
          <w:color w:val="auto"/>
          <w:sz w:val="24"/>
          <w:szCs w:val="24"/>
          <w:bdr w:val="none" w:sz="0" w:space="0" w:color="auto" w:frame="1"/>
          <w:shd w:val="clear" w:color="auto" w:fill="FFFFFF"/>
        </w:rPr>
        <w:t xml:space="preserve">tendrá </w:t>
      </w:r>
      <w:r w:rsidRPr="008D227B">
        <w:rPr>
          <w:rFonts w:asciiTheme="minorHAnsi" w:eastAsia="Times New Roman" w:hAnsiTheme="minorHAnsi" w:cstheme="minorHAnsi"/>
          <w:color w:val="auto"/>
          <w:sz w:val="24"/>
          <w:szCs w:val="24"/>
          <w:bdr w:val="none" w:sz="0" w:space="0" w:color="auto" w:frame="1"/>
          <w:shd w:val="clear" w:color="auto" w:fill="FFFFFF"/>
        </w:rPr>
        <w:t xml:space="preserve">en pie </w:t>
      </w:r>
      <w:r w:rsidRPr="008D227B">
        <w:rPr>
          <w:rFonts w:asciiTheme="minorHAnsi" w:hAnsiTheme="minorHAnsi" w:cstheme="minorHAnsi"/>
          <w:color w:val="auto"/>
          <w:sz w:val="24"/>
          <w:szCs w:val="24"/>
          <w:bdr w:val="none" w:sz="0" w:space="0" w:color="auto" w:frame="1"/>
          <w:shd w:val="clear" w:color="auto" w:fill="FFFFFF"/>
        </w:rPr>
        <w:t>alternativas para ver cómo trabajan a campo</w:t>
      </w:r>
      <w:r w:rsidRPr="008D227B">
        <w:rPr>
          <w:rFonts w:asciiTheme="minorHAnsi" w:eastAsia="Times New Roman" w:hAnsiTheme="minorHAnsi" w:cstheme="minorHAnsi"/>
          <w:color w:val="auto"/>
          <w:sz w:val="24"/>
          <w:szCs w:val="24"/>
          <w:bdr w:val="none" w:sz="0" w:space="0" w:color="auto" w:frame="1"/>
          <w:shd w:val="clear" w:color="auto" w:fill="FFFFFF"/>
        </w:rPr>
        <w:t xml:space="preserve">, </w:t>
      </w:r>
      <w:r w:rsidRPr="008D227B">
        <w:rPr>
          <w:rFonts w:asciiTheme="minorHAnsi" w:hAnsiTheme="minorHAnsi" w:cstheme="minorHAnsi"/>
          <w:color w:val="auto"/>
          <w:sz w:val="24"/>
          <w:szCs w:val="24"/>
          <w:bdr w:val="none" w:sz="0" w:space="0" w:color="auto" w:frame="1"/>
          <w:shd w:val="clear" w:color="auto" w:fill="FFFFFF"/>
        </w:rPr>
        <w:t>apuntando a</w:t>
      </w:r>
      <w:r w:rsidRPr="008D227B">
        <w:rPr>
          <w:rFonts w:asciiTheme="minorHAnsi" w:eastAsia="Times New Roman" w:hAnsiTheme="minorHAnsi" w:cstheme="minorHAnsi"/>
          <w:color w:val="auto"/>
          <w:sz w:val="24"/>
          <w:szCs w:val="24"/>
          <w:bdr w:val="none" w:sz="0" w:space="0" w:color="auto" w:frame="1"/>
          <w:shd w:val="clear" w:color="auto" w:fill="FFFFFF"/>
        </w:rPr>
        <w:t xml:space="preserve"> la flexibilidad de tecnologías de su porfolio</w:t>
      </w:r>
      <w:r w:rsidRPr="008D227B">
        <w:rPr>
          <w:rFonts w:asciiTheme="minorHAnsi" w:hAnsiTheme="minorHAnsi" w:cstheme="minorHAnsi"/>
          <w:color w:val="auto"/>
          <w:sz w:val="24"/>
          <w:szCs w:val="24"/>
          <w:bdr w:val="none" w:sz="0" w:space="0" w:color="auto" w:frame="1"/>
          <w:shd w:val="clear" w:color="auto" w:fill="FFFFFF"/>
        </w:rPr>
        <w:t>, y brindará</w:t>
      </w:r>
      <w:r w:rsidRPr="008D227B">
        <w:rPr>
          <w:rFonts w:asciiTheme="minorHAnsi" w:eastAsia="Times New Roman" w:hAnsiTheme="minorHAnsi" w:cstheme="minorHAnsi"/>
          <w:color w:val="auto"/>
          <w:sz w:val="24"/>
          <w:szCs w:val="24"/>
          <w:bdr w:val="none" w:sz="0" w:space="0" w:color="auto" w:frame="1"/>
          <w:shd w:val="clear" w:color="auto" w:fill="FFFFFF"/>
        </w:rPr>
        <w:t xml:space="preserve"> las recomendaciones de manejo del 2773 VT3P/TRE.</w:t>
      </w:r>
    </w:p>
    <w:p w14:paraId="2106A284" w14:textId="77777777" w:rsidR="008D227B" w:rsidRPr="008D227B" w:rsidRDefault="008D227B" w:rsidP="008D227B">
      <w:pPr>
        <w:pStyle w:val="Ttulo2"/>
        <w:shd w:val="clear" w:color="auto" w:fill="FFFFFF"/>
        <w:spacing w:line="276" w:lineRule="auto"/>
        <w:jc w:val="both"/>
        <w:rPr>
          <w:rFonts w:asciiTheme="minorHAnsi" w:eastAsia="Times New Roman" w:hAnsiTheme="minorHAnsi" w:cstheme="minorHAnsi"/>
          <w:color w:val="auto"/>
          <w:sz w:val="24"/>
          <w:szCs w:val="24"/>
          <w:bdr w:val="none" w:sz="0" w:space="0" w:color="auto" w:frame="1"/>
          <w:shd w:val="clear" w:color="auto" w:fill="FFFFFF"/>
        </w:rPr>
      </w:pPr>
    </w:p>
    <w:p w14:paraId="16955668" w14:textId="77777777" w:rsidR="008D227B" w:rsidRPr="008D227B" w:rsidRDefault="008D227B" w:rsidP="008D227B">
      <w:pPr>
        <w:pStyle w:val="Ttulo2"/>
        <w:shd w:val="clear" w:color="auto" w:fill="FFFFFF"/>
        <w:spacing w:line="276" w:lineRule="auto"/>
        <w:jc w:val="both"/>
        <w:rPr>
          <w:rFonts w:asciiTheme="minorHAnsi" w:hAnsiTheme="minorHAnsi" w:cstheme="minorHAnsi"/>
          <w:color w:val="auto"/>
          <w:sz w:val="24"/>
          <w:szCs w:val="24"/>
        </w:rPr>
      </w:pPr>
      <w:r w:rsidRPr="008D227B">
        <w:rPr>
          <w:rFonts w:asciiTheme="minorHAnsi" w:hAnsiTheme="minorHAnsi" w:cstheme="minorHAnsi"/>
          <w:color w:val="auto"/>
          <w:sz w:val="24"/>
          <w:szCs w:val="24"/>
          <w:bdr w:val="none" w:sz="0" w:space="0" w:color="auto" w:frame="1"/>
          <w:shd w:val="clear" w:color="auto" w:fill="FFFFFF"/>
        </w:rPr>
        <w:t>Por su versatilidad</w:t>
      </w:r>
      <w:r w:rsidRPr="008D227B">
        <w:rPr>
          <w:rFonts w:asciiTheme="minorHAnsi" w:eastAsiaTheme="minorHAnsi" w:hAnsiTheme="minorHAnsi" w:cstheme="minorHAnsi"/>
          <w:color w:val="auto"/>
          <w:sz w:val="24"/>
          <w:szCs w:val="24"/>
          <w:bdr w:val="none" w:sz="0" w:space="0" w:color="auto" w:frame="1"/>
          <w:shd w:val="clear" w:color="auto" w:fill="FFFFFF"/>
        </w:rPr>
        <w:t>, que lo hace apto para distintas regiones –puede adaptarse sin limitaciones desde Salta hasta Balcarce–, la marca mostrará cuatro densidades distintas, con nivel alto de fertilización para mostrar la plasticidad reproductiva de este híbrido, destacado en el mercado local por alcanzar el máximo rendimiento y estabilidad, además de su excelente perfil sanitario.</w:t>
      </w:r>
      <w:r w:rsidRPr="008D227B">
        <w:rPr>
          <w:rFonts w:asciiTheme="minorHAnsi" w:hAnsiTheme="minorHAnsi" w:cstheme="minorHAnsi"/>
          <w:color w:val="auto"/>
          <w:sz w:val="24"/>
          <w:szCs w:val="24"/>
        </w:rPr>
        <w:t xml:space="preserve"> </w:t>
      </w:r>
    </w:p>
    <w:p w14:paraId="7A208CF3" w14:textId="77777777" w:rsidR="008D227B" w:rsidRPr="008D227B" w:rsidRDefault="008D227B" w:rsidP="008D227B">
      <w:pPr>
        <w:spacing w:line="276" w:lineRule="auto"/>
        <w:jc w:val="both"/>
        <w:rPr>
          <w:rFonts w:cstheme="minorHAnsi"/>
          <w:sz w:val="24"/>
          <w:szCs w:val="24"/>
        </w:rPr>
      </w:pPr>
      <w:bookmarkStart w:id="0" w:name="_GoBack"/>
      <w:bookmarkEnd w:id="0"/>
    </w:p>
    <w:p w14:paraId="4DCC36D2" w14:textId="77777777" w:rsidR="008D227B" w:rsidRPr="008D227B" w:rsidRDefault="008D227B" w:rsidP="008D227B">
      <w:pPr>
        <w:pStyle w:val="Ttulo2"/>
        <w:shd w:val="clear" w:color="auto" w:fill="FFFFFF"/>
        <w:spacing w:line="276" w:lineRule="auto"/>
        <w:jc w:val="both"/>
        <w:rPr>
          <w:rFonts w:asciiTheme="minorHAnsi" w:hAnsiTheme="minorHAnsi" w:cstheme="minorHAnsi"/>
          <w:color w:val="auto"/>
          <w:sz w:val="24"/>
          <w:szCs w:val="24"/>
          <w:bdr w:val="none" w:sz="0" w:space="0" w:color="auto" w:frame="1"/>
          <w:shd w:val="clear" w:color="auto" w:fill="FFFFFF"/>
        </w:rPr>
      </w:pPr>
      <w:r w:rsidRPr="008D227B">
        <w:rPr>
          <w:rFonts w:asciiTheme="minorHAnsi" w:hAnsiTheme="minorHAnsi" w:cstheme="minorHAnsi"/>
          <w:i/>
          <w:color w:val="auto"/>
          <w:sz w:val="24"/>
          <w:szCs w:val="24"/>
          <w:bdr w:val="none" w:sz="0" w:space="0" w:color="auto" w:frame="1"/>
          <w:shd w:val="clear" w:color="auto" w:fill="FFFFFF"/>
        </w:rPr>
        <w:lastRenderedPageBreak/>
        <w:t xml:space="preserve">“Tenemos híbridos que se adaptan bien a las siembras tempranas y tardías”, </w:t>
      </w:r>
      <w:r w:rsidRPr="008D227B">
        <w:rPr>
          <w:rFonts w:asciiTheme="minorHAnsi" w:hAnsiTheme="minorHAnsi" w:cstheme="minorHAnsi"/>
          <w:color w:val="auto"/>
          <w:sz w:val="24"/>
          <w:szCs w:val="24"/>
          <w:bdr w:val="none" w:sz="0" w:space="0" w:color="auto" w:frame="1"/>
          <w:shd w:val="clear" w:color="auto" w:fill="FFFFFF"/>
        </w:rPr>
        <w:t xml:space="preserve">expresó </w:t>
      </w:r>
      <w:proofErr w:type="spellStart"/>
      <w:r w:rsidRPr="008D227B">
        <w:rPr>
          <w:rFonts w:asciiTheme="minorHAnsi" w:hAnsiTheme="minorHAnsi" w:cstheme="minorHAnsi"/>
          <w:color w:val="auto"/>
          <w:sz w:val="24"/>
          <w:szCs w:val="24"/>
          <w:bdr w:val="none" w:sz="0" w:space="0" w:color="auto" w:frame="1"/>
          <w:shd w:val="clear" w:color="auto" w:fill="FFFFFF"/>
        </w:rPr>
        <w:t>Munilla</w:t>
      </w:r>
      <w:proofErr w:type="spellEnd"/>
      <w:r w:rsidRPr="008D227B">
        <w:rPr>
          <w:rFonts w:asciiTheme="minorHAnsi" w:hAnsiTheme="minorHAnsi" w:cstheme="minorHAnsi"/>
          <w:color w:val="auto"/>
          <w:sz w:val="24"/>
          <w:szCs w:val="24"/>
          <w:bdr w:val="none" w:sz="0" w:space="0" w:color="auto" w:frame="1"/>
          <w:shd w:val="clear" w:color="auto" w:fill="FFFFFF"/>
        </w:rPr>
        <w:t xml:space="preserve">. </w:t>
      </w:r>
      <w:r w:rsidRPr="008D227B">
        <w:rPr>
          <w:rFonts w:asciiTheme="minorHAnsi" w:hAnsiTheme="minorHAnsi" w:cstheme="minorHAnsi"/>
          <w:i/>
          <w:color w:val="auto"/>
          <w:sz w:val="24"/>
          <w:szCs w:val="24"/>
          <w:bdr w:val="none" w:sz="0" w:space="0" w:color="auto" w:frame="1"/>
          <w:shd w:val="clear" w:color="auto" w:fill="FFFFFF"/>
        </w:rPr>
        <w:t xml:space="preserve">“La firma tiene una manera particular de llegar al productor que es enfocarnos en la genética y tener todas las tecnologías disponibles”, </w:t>
      </w:r>
      <w:r w:rsidRPr="008D227B">
        <w:rPr>
          <w:rFonts w:asciiTheme="minorHAnsi" w:hAnsiTheme="minorHAnsi" w:cstheme="minorHAnsi"/>
          <w:color w:val="auto"/>
          <w:sz w:val="24"/>
          <w:szCs w:val="24"/>
          <w:bdr w:val="none" w:sz="0" w:space="0" w:color="auto" w:frame="1"/>
          <w:shd w:val="clear" w:color="auto" w:fill="FFFFFF"/>
        </w:rPr>
        <w:t>explicó.</w:t>
      </w:r>
    </w:p>
    <w:p w14:paraId="2E5FE989" w14:textId="77777777" w:rsidR="008D227B" w:rsidRPr="008D227B" w:rsidRDefault="008D227B" w:rsidP="008D227B">
      <w:pPr>
        <w:pStyle w:val="Ttulo2"/>
        <w:shd w:val="clear" w:color="auto" w:fill="FFFFFF"/>
        <w:spacing w:line="276" w:lineRule="auto"/>
        <w:jc w:val="both"/>
        <w:rPr>
          <w:rFonts w:asciiTheme="minorHAnsi" w:eastAsia="Times New Roman" w:hAnsiTheme="minorHAnsi" w:cstheme="minorHAnsi"/>
          <w:color w:val="auto"/>
          <w:sz w:val="24"/>
          <w:szCs w:val="24"/>
          <w:bdr w:val="none" w:sz="0" w:space="0" w:color="auto" w:frame="1"/>
          <w:shd w:val="clear" w:color="auto" w:fill="FFFFFF"/>
        </w:rPr>
      </w:pPr>
    </w:p>
    <w:p w14:paraId="78DB0D67" w14:textId="26A70954" w:rsidR="008D227B" w:rsidRDefault="008D227B" w:rsidP="008D227B">
      <w:pPr>
        <w:pStyle w:val="Ttulo2"/>
        <w:shd w:val="clear" w:color="auto" w:fill="FFFFFF"/>
        <w:spacing w:line="276" w:lineRule="auto"/>
        <w:jc w:val="both"/>
        <w:rPr>
          <w:rFonts w:asciiTheme="minorHAnsi" w:eastAsia="Times New Roman" w:hAnsiTheme="minorHAnsi" w:cstheme="minorHAnsi"/>
          <w:color w:val="auto"/>
          <w:sz w:val="24"/>
          <w:szCs w:val="24"/>
          <w:bdr w:val="none" w:sz="0" w:space="0" w:color="auto" w:frame="1"/>
          <w:shd w:val="clear" w:color="auto" w:fill="FFFFFF"/>
        </w:rPr>
      </w:pPr>
      <w:r w:rsidRPr="008D227B">
        <w:rPr>
          <w:rFonts w:asciiTheme="minorHAnsi" w:eastAsia="Times New Roman" w:hAnsiTheme="minorHAnsi" w:cstheme="minorHAnsi"/>
          <w:color w:val="auto"/>
          <w:sz w:val="24"/>
          <w:szCs w:val="24"/>
          <w:bdr w:val="none" w:sz="0" w:space="0" w:color="auto" w:frame="1"/>
          <w:shd w:val="clear" w:color="auto" w:fill="FFFFFF"/>
        </w:rPr>
        <w:t xml:space="preserve">En cuanto a trigo, en un lugar central del </w:t>
      </w:r>
      <w:r w:rsidRPr="008D227B">
        <w:rPr>
          <w:rFonts w:asciiTheme="minorHAnsi" w:eastAsia="Times New Roman" w:hAnsiTheme="minorHAnsi" w:cstheme="minorHAnsi"/>
          <w:b/>
          <w:color w:val="auto"/>
          <w:sz w:val="24"/>
          <w:szCs w:val="24"/>
          <w:bdr w:val="none" w:sz="0" w:space="0" w:color="auto" w:frame="1"/>
          <w:shd w:val="clear" w:color="auto" w:fill="FFFFFF"/>
        </w:rPr>
        <w:t>stand N°240, DONMARIO</w:t>
      </w:r>
      <w:r w:rsidRPr="008D227B">
        <w:rPr>
          <w:rFonts w:asciiTheme="minorHAnsi" w:eastAsia="Times New Roman" w:hAnsiTheme="minorHAnsi" w:cstheme="minorHAnsi"/>
          <w:color w:val="auto"/>
          <w:sz w:val="24"/>
          <w:szCs w:val="24"/>
          <w:bdr w:val="none" w:sz="0" w:space="0" w:color="auto" w:frame="1"/>
          <w:shd w:val="clear" w:color="auto" w:fill="FFFFFF"/>
        </w:rPr>
        <w:t xml:space="preserve"> expondrá el porfolio completo con opciones para cada zona, ciclo, fecha de siembra y necesidad. Los asistentes podrán asesorarse e informarse sobre rindes y ensayos en variedades de alto rendimiento como DM Catalpa, DM Pehuén y DM Aromo, además de DM Araucaria.</w:t>
      </w:r>
    </w:p>
    <w:p w14:paraId="711DA5D8" w14:textId="77777777" w:rsidR="00F266CA" w:rsidRPr="00F266CA" w:rsidRDefault="00F266CA" w:rsidP="00F266CA"/>
    <w:p w14:paraId="069E2268" w14:textId="77777777" w:rsidR="008D227B" w:rsidRPr="008D227B" w:rsidRDefault="008D227B" w:rsidP="008D227B">
      <w:pPr>
        <w:pStyle w:val="Ttulo2"/>
        <w:shd w:val="clear" w:color="auto" w:fill="FFFFFF"/>
        <w:spacing w:line="276" w:lineRule="auto"/>
        <w:jc w:val="both"/>
        <w:rPr>
          <w:rFonts w:asciiTheme="minorHAnsi" w:eastAsia="Times New Roman" w:hAnsiTheme="minorHAnsi" w:cstheme="minorHAnsi"/>
          <w:i/>
          <w:color w:val="auto"/>
          <w:sz w:val="24"/>
          <w:szCs w:val="24"/>
        </w:rPr>
      </w:pPr>
      <w:r w:rsidRPr="008D227B">
        <w:rPr>
          <w:rFonts w:asciiTheme="minorHAnsi" w:eastAsia="Times New Roman" w:hAnsiTheme="minorHAnsi" w:cstheme="minorHAnsi"/>
          <w:color w:val="auto"/>
          <w:sz w:val="24"/>
          <w:szCs w:val="24"/>
          <w:bdr w:val="none" w:sz="0" w:space="0" w:color="auto" w:frame="1"/>
          <w:shd w:val="clear" w:color="auto" w:fill="FFFFFF"/>
        </w:rPr>
        <w:t xml:space="preserve">Acerca de esta última, adelantó: </w:t>
      </w:r>
      <w:r w:rsidRPr="008D227B">
        <w:rPr>
          <w:rFonts w:asciiTheme="minorHAnsi" w:eastAsia="Times New Roman" w:hAnsiTheme="minorHAnsi" w:cstheme="minorHAnsi"/>
          <w:i/>
          <w:color w:val="auto"/>
          <w:sz w:val="24"/>
          <w:szCs w:val="24"/>
          <w:bdr w:val="none" w:sz="0" w:space="0" w:color="auto" w:frame="1"/>
          <w:shd w:val="clear" w:color="auto" w:fill="FFFFFF"/>
        </w:rPr>
        <w:t>“Es la variedad desarrollada para completar nuestro porfolio porque es de ciclo largo, óptima para explorar ambientes de fechas tempranas, especialmente en región núcleo y centro sur bonaerense”. </w:t>
      </w:r>
      <w:r w:rsidRPr="008D227B">
        <w:rPr>
          <w:rFonts w:asciiTheme="minorHAnsi" w:eastAsia="Times New Roman" w:hAnsiTheme="minorHAnsi" w:cstheme="minorHAnsi"/>
          <w:i/>
          <w:color w:val="auto"/>
          <w:sz w:val="24"/>
          <w:szCs w:val="24"/>
        </w:rPr>
        <w:t> </w:t>
      </w:r>
    </w:p>
    <w:p w14:paraId="7B9A982A" w14:textId="77777777" w:rsidR="008D227B" w:rsidRPr="008D227B" w:rsidRDefault="008D227B" w:rsidP="008D227B">
      <w:pPr>
        <w:pStyle w:val="xmsonormal"/>
        <w:spacing w:line="276" w:lineRule="auto"/>
        <w:jc w:val="both"/>
        <w:rPr>
          <w:rFonts w:asciiTheme="minorHAnsi" w:hAnsiTheme="minorHAnsi" w:cstheme="minorHAnsi"/>
          <w:sz w:val="24"/>
          <w:szCs w:val="24"/>
        </w:rPr>
      </w:pPr>
      <w:r w:rsidRPr="008D227B">
        <w:rPr>
          <w:rFonts w:asciiTheme="minorHAnsi" w:hAnsiTheme="minorHAnsi" w:cstheme="minorHAnsi"/>
          <w:sz w:val="24"/>
          <w:szCs w:val="24"/>
          <w:bdr w:val="none" w:sz="0" w:space="0" w:color="auto" w:frame="1"/>
          <w:shd w:val="clear" w:color="auto" w:fill="FFFFFF"/>
        </w:rPr>
        <w:t> </w:t>
      </w:r>
    </w:p>
    <w:p w14:paraId="644F3E06" w14:textId="04C3B391" w:rsidR="008D227B" w:rsidRPr="00F266CA" w:rsidRDefault="008D227B" w:rsidP="008D227B">
      <w:pPr>
        <w:pStyle w:val="xmsonormal"/>
        <w:spacing w:line="276" w:lineRule="auto"/>
        <w:jc w:val="both"/>
        <w:rPr>
          <w:rFonts w:asciiTheme="minorHAnsi" w:eastAsia="Times New Roman" w:hAnsiTheme="minorHAnsi" w:cstheme="minorHAnsi"/>
          <w:b/>
          <w:bCs/>
          <w:sz w:val="24"/>
          <w:szCs w:val="24"/>
          <w:bdr w:val="none" w:sz="0" w:space="0" w:color="auto" w:frame="1"/>
          <w:shd w:val="clear" w:color="auto" w:fill="FFFFFF"/>
          <w:lang w:eastAsia="en-US"/>
        </w:rPr>
      </w:pPr>
      <w:r w:rsidRPr="008D227B">
        <w:rPr>
          <w:rFonts w:asciiTheme="minorHAnsi" w:eastAsia="Times New Roman" w:hAnsiTheme="minorHAnsi" w:cstheme="minorHAnsi"/>
          <w:b/>
          <w:bCs/>
          <w:sz w:val="24"/>
          <w:szCs w:val="24"/>
          <w:bdr w:val="none" w:sz="0" w:space="0" w:color="auto" w:frame="1"/>
          <w:shd w:val="clear" w:color="auto" w:fill="FFFFFF"/>
          <w:lang w:eastAsia="en-US"/>
        </w:rPr>
        <w:t>Eventos y actividades exclusivas</w:t>
      </w:r>
    </w:p>
    <w:p w14:paraId="021656A0" w14:textId="563627AE" w:rsidR="008D227B" w:rsidRPr="00F266CA" w:rsidRDefault="008D227B" w:rsidP="00F266CA">
      <w:pPr>
        <w:pStyle w:val="Ttulo2"/>
        <w:shd w:val="clear" w:color="auto" w:fill="FFFFFF"/>
        <w:spacing w:line="276" w:lineRule="auto"/>
        <w:jc w:val="both"/>
        <w:rPr>
          <w:rFonts w:asciiTheme="minorHAnsi" w:eastAsia="Times New Roman" w:hAnsiTheme="minorHAnsi" w:cstheme="minorHAnsi"/>
          <w:color w:val="auto"/>
          <w:sz w:val="24"/>
          <w:szCs w:val="24"/>
          <w:bdr w:val="none" w:sz="0" w:space="0" w:color="auto" w:frame="1"/>
          <w:shd w:val="clear" w:color="auto" w:fill="FFFFFF"/>
        </w:rPr>
      </w:pPr>
      <w:r w:rsidRPr="008D227B">
        <w:rPr>
          <w:rFonts w:asciiTheme="minorHAnsi" w:eastAsia="Times New Roman" w:hAnsiTheme="minorHAnsi" w:cstheme="minorHAnsi"/>
          <w:color w:val="auto"/>
          <w:sz w:val="24"/>
          <w:szCs w:val="24"/>
          <w:bdr w:val="none" w:sz="0" w:space="0" w:color="auto" w:frame="1"/>
          <w:shd w:val="clear" w:color="auto" w:fill="FFFFFF"/>
        </w:rPr>
        <w:t xml:space="preserve">En la carpa principal, el visitante encontrará un circuito en torno al esfuerzo en investigación y desarrollo detrás de la semilla, desde el inicio en el laboratorio hasta la selección como variedad comercial. Allí lo asesorarán acerca de </w:t>
      </w:r>
      <w:proofErr w:type="spellStart"/>
      <w:r w:rsidRPr="008D227B">
        <w:rPr>
          <w:rFonts w:asciiTheme="minorHAnsi" w:eastAsia="Times New Roman" w:hAnsiTheme="minorHAnsi" w:cstheme="minorHAnsi"/>
          <w:b/>
          <w:color w:val="auto"/>
          <w:sz w:val="24"/>
          <w:szCs w:val="24"/>
          <w:bdr w:val="none" w:sz="0" w:space="0" w:color="auto" w:frame="1"/>
          <w:shd w:val="clear" w:color="auto" w:fill="FFFFFF"/>
        </w:rPr>
        <w:t>Sembrá</w:t>
      </w:r>
      <w:proofErr w:type="spellEnd"/>
      <w:r w:rsidRPr="008D227B">
        <w:rPr>
          <w:rFonts w:asciiTheme="minorHAnsi" w:eastAsia="Times New Roman" w:hAnsiTheme="minorHAnsi" w:cstheme="minorHAnsi"/>
          <w:b/>
          <w:color w:val="auto"/>
          <w:sz w:val="24"/>
          <w:szCs w:val="24"/>
          <w:bdr w:val="none" w:sz="0" w:space="0" w:color="auto" w:frame="1"/>
          <w:shd w:val="clear" w:color="auto" w:fill="FFFFFF"/>
        </w:rPr>
        <w:t xml:space="preserve"> Evolución.</w:t>
      </w:r>
    </w:p>
    <w:p w14:paraId="346B81C6" w14:textId="68BFFC46" w:rsidR="008D227B" w:rsidRPr="00F266CA" w:rsidRDefault="008D227B" w:rsidP="008D227B">
      <w:pPr>
        <w:pStyle w:val="Ttulo2"/>
        <w:shd w:val="clear" w:color="auto" w:fill="FFFFFF"/>
        <w:spacing w:line="276" w:lineRule="auto"/>
        <w:jc w:val="both"/>
        <w:rPr>
          <w:rFonts w:asciiTheme="minorHAnsi" w:eastAsia="Times New Roman" w:hAnsiTheme="minorHAnsi" w:cstheme="minorHAnsi"/>
          <w:color w:val="auto"/>
          <w:sz w:val="24"/>
          <w:szCs w:val="24"/>
          <w:bdr w:val="none" w:sz="0" w:space="0" w:color="auto" w:frame="1"/>
          <w:shd w:val="clear" w:color="auto" w:fill="FFFFFF"/>
        </w:rPr>
      </w:pPr>
      <w:r w:rsidRPr="008D227B">
        <w:rPr>
          <w:rFonts w:asciiTheme="minorHAnsi" w:eastAsia="Times New Roman" w:hAnsiTheme="minorHAnsi" w:cstheme="minorHAnsi"/>
          <w:color w:val="auto"/>
          <w:sz w:val="24"/>
          <w:szCs w:val="24"/>
          <w:bdr w:val="none" w:sz="0" w:space="0" w:color="auto" w:frame="1"/>
          <w:shd w:val="clear" w:color="auto" w:fill="FFFFFF"/>
        </w:rPr>
        <w:t>En ese entorno, los que estén adheridos al sistema, tendrán un espacio exclusivo donde podrán participar de una agenda de actividades y reuniones duran</w:t>
      </w:r>
      <w:r>
        <w:rPr>
          <w:rFonts w:asciiTheme="minorHAnsi" w:eastAsia="Times New Roman" w:hAnsiTheme="minorHAnsi" w:cstheme="minorHAnsi"/>
          <w:color w:val="auto"/>
          <w:sz w:val="24"/>
          <w:szCs w:val="24"/>
          <w:bdr w:val="none" w:sz="0" w:space="0" w:color="auto" w:frame="1"/>
          <w:shd w:val="clear" w:color="auto" w:fill="FFFFFF"/>
        </w:rPr>
        <w:t xml:space="preserve">te la exposición </w:t>
      </w:r>
      <w:r w:rsidRPr="008D227B">
        <w:rPr>
          <w:rFonts w:asciiTheme="minorHAnsi" w:eastAsia="Times New Roman" w:hAnsiTheme="minorHAnsi" w:cstheme="minorHAnsi"/>
          <w:color w:val="auto"/>
          <w:sz w:val="24"/>
          <w:szCs w:val="24"/>
          <w:bdr w:val="none" w:sz="0" w:space="0" w:color="auto" w:frame="1"/>
          <w:shd w:val="clear" w:color="auto" w:fill="FFFFFF"/>
        </w:rPr>
        <w:t>para impulsar el desarrollo de la industria a través del reconocimiento</w:t>
      </w:r>
      <w:r>
        <w:rPr>
          <w:rFonts w:asciiTheme="minorHAnsi" w:eastAsia="Times New Roman" w:hAnsiTheme="minorHAnsi" w:cstheme="minorHAnsi"/>
          <w:color w:val="auto"/>
          <w:sz w:val="24"/>
          <w:szCs w:val="24"/>
          <w:bdr w:val="none" w:sz="0" w:space="0" w:color="auto" w:frame="1"/>
          <w:shd w:val="clear" w:color="auto" w:fill="FFFFFF"/>
        </w:rPr>
        <w:t xml:space="preserve"> de la propiedad intelectual.</w:t>
      </w:r>
    </w:p>
    <w:p w14:paraId="1B5E6B63" w14:textId="77777777" w:rsidR="008D227B" w:rsidRPr="008D227B" w:rsidRDefault="008D227B" w:rsidP="008D227B">
      <w:pPr>
        <w:pStyle w:val="Ttulo2"/>
        <w:shd w:val="clear" w:color="auto" w:fill="FFFFFF"/>
        <w:spacing w:line="276" w:lineRule="auto"/>
        <w:jc w:val="both"/>
        <w:rPr>
          <w:rFonts w:asciiTheme="minorHAnsi" w:eastAsia="Times New Roman" w:hAnsiTheme="minorHAnsi" w:cstheme="minorHAnsi"/>
          <w:color w:val="auto"/>
          <w:sz w:val="24"/>
          <w:szCs w:val="24"/>
          <w:bdr w:val="none" w:sz="0" w:space="0" w:color="auto" w:frame="1"/>
          <w:shd w:val="clear" w:color="auto" w:fill="FFFFFF"/>
        </w:rPr>
      </w:pPr>
      <w:r w:rsidRPr="008D227B">
        <w:rPr>
          <w:rFonts w:asciiTheme="minorHAnsi" w:eastAsia="Times New Roman" w:hAnsiTheme="minorHAnsi" w:cstheme="minorHAnsi"/>
          <w:color w:val="auto"/>
          <w:sz w:val="24"/>
          <w:szCs w:val="24"/>
          <w:bdr w:val="none" w:sz="0" w:space="0" w:color="auto" w:frame="1"/>
          <w:shd w:val="clear" w:color="auto" w:fill="FFFFFF"/>
        </w:rPr>
        <w:t xml:space="preserve">Dentro del programa de la marca, en el contexto de </w:t>
      </w:r>
      <w:r w:rsidRPr="008D227B">
        <w:rPr>
          <w:rFonts w:asciiTheme="minorHAnsi" w:eastAsia="Times New Roman" w:hAnsiTheme="minorHAnsi" w:cstheme="minorHAnsi"/>
          <w:b/>
          <w:color w:val="auto"/>
          <w:sz w:val="24"/>
          <w:szCs w:val="24"/>
          <w:bdr w:val="none" w:sz="0" w:space="0" w:color="auto" w:frame="1"/>
          <w:shd w:val="clear" w:color="auto" w:fill="FFFFFF"/>
        </w:rPr>
        <w:t>Expoagro 2024 edición YPF Agro</w:t>
      </w:r>
      <w:r w:rsidRPr="008D227B">
        <w:rPr>
          <w:rFonts w:asciiTheme="minorHAnsi" w:eastAsia="Times New Roman" w:hAnsiTheme="minorHAnsi" w:cstheme="minorHAnsi"/>
          <w:color w:val="auto"/>
          <w:sz w:val="24"/>
          <w:szCs w:val="24"/>
          <w:bdr w:val="none" w:sz="0" w:space="0" w:color="auto" w:frame="1"/>
          <w:shd w:val="clear" w:color="auto" w:fill="FFFFFF"/>
        </w:rPr>
        <w:t xml:space="preserve">, el </w:t>
      </w:r>
      <w:r w:rsidRPr="008D227B">
        <w:rPr>
          <w:rFonts w:asciiTheme="minorHAnsi" w:eastAsia="Times New Roman" w:hAnsiTheme="minorHAnsi" w:cstheme="minorHAnsi"/>
          <w:b/>
          <w:color w:val="auto"/>
          <w:sz w:val="24"/>
          <w:szCs w:val="24"/>
          <w:bdr w:val="none" w:sz="0" w:space="0" w:color="auto" w:frame="1"/>
          <w:shd w:val="clear" w:color="auto" w:fill="FFFFFF"/>
        </w:rPr>
        <w:t xml:space="preserve">jueves 7 de marzo a las 14:30 </w:t>
      </w:r>
      <w:proofErr w:type="spellStart"/>
      <w:r w:rsidRPr="008D227B">
        <w:rPr>
          <w:rFonts w:asciiTheme="minorHAnsi" w:eastAsia="Times New Roman" w:hAnsiTheme="minorHAnsi" w:cstheme="minorHAnsi"/>
          <w:b/>
          <w:color w:val="auto"/>
          <w:sz w:val="24"/>
          <w:szCs w:val="24"/>
          <w:bdr w:val="none" w:sz="0" w:space="0" w:color="auto" w:frame="1"/>
          <w:shd w:val="clear" w:color="auto" w:fill="FFFFFF"/>
        </w:rPr>
        <w:t>hs</w:t>
      </w:r>
      <w:proofErr w:type="spellEnd"/>
      <w:r w:rsidRPr="008D227B">
        <w:rPr>
          <w:rFonts w:asciiTheme="minorHAnsi" w:eastAsia="Times New Roman" w:hAnsiTheme="minorHAnsi" w:cstheme="minorHAnsi"/>
          <w:b/>
          <w:color w:val="auto"/>
          <w:sz w:val="24"/>
          <w:szCs w:val="24"/>
          <w:bdr w:val="none" w:sz="0" w:space="0" w:color="auto" w:frame="1"/>
          <w:shd w:val="clear" w:color="auto" w:fill="FFFFFF"/>
        </w:rPr>
        <w:t>. se desarrollará la charla “</w:t>
      </w:r>
      <w:r w:rsidRPr="008D227B">
        <w:rPr>
          <w:rFonts w:asciiTheme="minorHAnsi" w:eastAsia="Times New Roman" w:hAnsiTheme="minorHAnsi" w:cstheme="minorHAnsi"/>
          <w:b/>
          <w:i/>
          <w:iCs/>
          <w:color w:val="auto"/>
          <w:sz w:val="24"/>
          <w:szCs w:val="24"/>
          <w:bdr w:val="none" w:sz="0" w:space="0" w:color="auto" w:frame="1"/>
          <w:shd w:val="clear" w:color="auto" w:fill="FFFFFF"/>
        </w:rPr>
        <w:t>Alto rendimiento y trabajo en equipo</w:t>
      </w:r>
      <w:r w:rsidRPr="008D227B">
        <w:rPr>
          <w:rFonts w:asciiTheme="minorHAnsi" w:eastAsia="Times New Roman" w:hAnsiTheme="minorHAnsi" w:cstheme="minorHAnsi"/>
          <w:b/>
          <w:color w:val="auto"/>
          <w:sz w:val="24"/>
          <w:szCs w:val="24"/>
          <w:bdr w:val="none" w:sz="0" w:space="0" w:color="auto" w:frame="1"/>
          <w:shd w:val="clear" w:color="auto" w:fill="FFFFFF"/>
        </w:rPr>
        <w:t>”, a cargo del ex Puma Marcelo Bosch</w:t>
      </w:r>
      <w:r w:rsidRPr="008D227B">
        <w:rPr>
          <w:rFonts w:asciiTheme="minorHAnsi" w:eastAsia="Times New Roman" w:hAnsiTheme="minorHAnsi" w:cstheme="minorHAnsi"/>
          <w:color w:val="auto"/>
          <w:sz w:val="24"/>
          <w:szCs w:val="24"/>
          <w:bdr w:val="none" w:sz="0" w:space="0" w:color="auto" w:frame="1"/>
          <w:shd w:val="clear" w:color="auto" w:fill="FFFFFF"/>
        </w:rPr>
        <w:t xml:space="preserve">, abierta al público que se acerque al stand. Además, a continuación de esa charla, como novedad, </w:t>
      </w:r>
      <w:r w:rsidRPr="008D227B">
        <w:rPr>
          <w:rFonts w:asciiTheme="minorHAnsi" w:eastAsia="Times New Roman" w:hAnsiTheme="minorHAnsi" w:cstheme="minorHAnsi"/>
          <w:b/>
          <w:color w:val="auto"/>
          <w:sz w:val="24"/>
          <w:szCs w:val="24"/>
          <w:bdr w:val="none" w:sz="0" w:space="0" w:color="auto" w:frame="1"/>
          <w:shd w:val="clear" w:color="auto" w:fill="FFFFFF"/>
        </w:rPr>
        <w:t xml:space="preserve">DONMARIO entregará por primera vez los premios </w:t>
      </w:r>
      <w:r w:rsidRPr="008D227B">
        <w:rPr>
          <w:rFonts w:asciiTheme="minorHAnsi" w:eastAsia="Times New Roman" w:hAnsiTheme="minorHAnsi" w:cstheme="minorHAnsi"/>
          <w:b/>
          <w:i/>
          <w:iCs/>
          <w:color w:val="auto"/>
          <w:sz w:val="24"/>
          <w:szCs w:val="24"/>
          <w:bdr w:val="none" w:sz="0" w:space="0" w:color="auto" w:frame="1"/>
          <w:shd w:val="clear" w:color="auto" w:fill="FFFFFF"/>
        </w:rPr>
        <w:t>Líderes del Campo</w:t>
      </w:r>
      <w:r w:rsidRPr="008D227B">
        <w:rPr>
          <w:rFonts w:asciiTheme="minorHAnsi" w:eastAsia="Times New Roman" w:hAnsiTheme="minorHAnsi" w:cstheme="minorHAnsi"/>
          <w:color w:val="auto"/>
          <w:sz w:val="24"/>
          <w:szCs w:val="24"/>
          <w:bdr w:val="none" w:sz="0" w:space="0" w:color="auto" w:frame="1"/>
          <w:shd w:val="clear" w:color="auto" w:fill="FFFFFF"/>
        </w:rPr>
        <w:t>, para distinguir a productores, comercios y multiplicadores destacados por su apuesta constante a la innovación y el reconocimiento de la propiedad intelectual.</w:t>
      </w:r>
    </w:p>
    <w:p w14:paraId="104A825E" w14:textId="77777777" w:rsidR="008D227B" w:rsidRDefault="008D227B" w:rsidP="008D227B"/>
    <w:p w14:paraId="15781BFB" w14:textId="77777777" w:rsidR="008D227B" w:rsidRDefault="008D227B" w:rsidP="008D227B"/>
    <w:p w14:paraId="56049E97" w14:textId="77777777" w:rsidR="00FA7EE1" w:rsidRPr="008D227B" w:rsidRDefault="00FA7EE1" w:rsidP="008D227B"/>
    <w:sectPr w:rsidR="00FA7EE1" w:rsidRPr="008D227B"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0791F" w14:textId="77777777" w:rsidR="000767BD" w:rsidRDefault="000767BD" w:rsidP="00E728E0">
      <w:pPr>
        <w:spacing w:after="0" w:line="240" w:lineRule="auto"/>
      </w:pPr>
      <w:r>
        <w:separator/>
      </w:r>
    </w:p>
  </w:endnote>
  <w:endnote w:type="continuationSeparator" w:id="0">
    <w:p w14:paraId="08EFEBBB" w14:textId="77777777" w:rsidR="000767BD" w:rsidRDefault="000767BD"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E42E2" w14:textId="77777777" w:rsidR="000767BD" w:rsidRDefault="000767BD" w:rsidP="00E728E0">
      <w:pPr>
        <w:spacing w:after="0" w:line="240" w:lineRule="auto"/>
      </w:pPr>
      <w:r>
        <w:separator/>
      </w:r>
    </w:p>
  </w:footnote>
  <w:footnote w:type="continuationSeparator" w:id="0">
    <w:p w14:paraId="0A202654" w14:textId="77777777" w:rsidR="000767BD" w:rsidRDefault="000767BD"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68"/>
    <w:multiLevelType w:val="hybridMultilevel"/>
    <w:tmpl w:val="6D12C9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0C541C84"/>
    <w:multiLevelType w:val="hybridMultilevel"/>
    <w:tmpl w:val="57B2C5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683337"/>
    <w:multiLevelType w:val="hybridMultilevel"/>
    <w:tmpl w:val="FF24C36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9ED029D"/>
    <w:multiLevelType w:val="hybridMultilevel"/>
    <w:tmpl w:val="6EA8A4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9947D6F"/>
    <w:multiLevelType w:val="hybridMultilevel"/>
    <w:tmpl w:val="A8B6CB1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E40"/>
    <w:rsid w:val="00022F1F"/>
    <w:rsid w:val="00041B5B"/>
    <w:rsid w:val="000767BD"/>
    <w:rsid w:val="000F598B"/>
    <w:rsid w:val="00105FBF"/>
    <w:rsid w:val="00117812"/>
    <w:rsid w:val="0015387F"/>
    <w:rsid w:val="00163007"/>
    <w:rsid w:val="0016792B"/>
    <w:rsid w:val="00177934"/>
    <w:rsid w:val="00193488"/>
    <w:rsid w:val="001E2118"/>
    <w:rsid w:val="002C66C2"/>
    <w:rsid w:val="002E3D5F"/>
    <w:rsid w:val="00304E8C"/>
    <w:rsid w:val="003066A3"/>
    <w:rsid w:val="00313B67"/>
    <w:rsid w:val="0032474B"/>
    <w:rsid w:val="003318ED"/>
    <w:rsid w:val="003469FF"/>
    <w:rsid w:val="003539D6"/>
    <w:rsid w:val="003935CE"/>
    <w:rsid w:val="003B78DA"/>
    <w:rsid w:val="00407CBF"/>
    <w:rsid w:val="0042338E"/>
    <w:rsid w:val="00437F88"/>
    <w:rsid w:val="00496883"/>
    <w:rsid w:val="004E2053"/>
    <w:rsid w:val="00571C98"/>
    <w:rsid w:val="005A5F47"/>
    <w:rsid w:val="005F2FCC"/>
    <w:rsid w:val="00607E0A"/>
    <w:rsid w:val="00634B08"/>
    <w:rsid w:val="00640A5F"/>
    <w:rsid w:val="00641EC9"/>
    <w:rsid w:val="0065522B"/>
    <w:rsid w:val="00683943"/>
    <w:rsid w:val="00697E80"/>
    <w:rsid w:val="006B2CCA"/>
    <w:rsid w:val="006B7A2B"/>
    <w:rsid w:val="006D35A0"/>
    <w:rsid w:val="00731A0B"/>
    <w:rsid w:val="007641B9"/>
    <w:rsid w:val="00794D9F"/>
    <w:rsid w:val="007C2C19"/>
    <w:rsid w:val="007F5EAC"/>
    <w:rsid w:val="0085148C"/>
    <w:rsid w:val="008C6A9A"/>
    <w:rsid w:val="008D227B"/>
    <w:rsid w:val="008D7D65"/>
    <w:rsid w:val="008E1397"/>
    <w:rsid w:val="008E22EB"/>
    <w:rsid w:val="00963E1E"/>
    <w:rsid w:val="009728E5"/>
    <w:rsid w:val="009D04F2"/>
    <w:rsid w:val="00A12F45"/>
    <w:rsid w:val="00A14CED"/>
    <w:rsid w:val="00A62876"/>
    <w:rsid w:val="00A650F7"/>
    <w:rsid w:val="00A65E2E"/>
    <w:rsid w:val="00A715CA"/>
    <w:rsid w:val="00AB4793"/>
    <w:rsid w:val="00AE0FBE"/>
    <w:rsid w:val="00B34B00"/>
    <w:rsid w:val="00BD0010"/>
    <w:rsid w:val="00C00AAE"/>
    <w:rsid w:val="00C93420"/>
    <w:rsid w:val="00C952B9"/>
    <w:rsid w:val="00CA1DDC"/>
    <w:rsid w:val="00CE008C"/>
    <w:rsid w:val="00CE6C12"/>
    <w:rsid w:val="00D94FA5"/>
    <w:rsid w:val="00DC36CA"/>
    <w:rsid w:val="00E23CE3"/>
    <w:rsid w:val="00E30E5D"/>
    <w:rsid w:val="00E33871"/>
    <w:rsid w:val="00E670A8"/>
    <w:rsid w:val="00E728E0"/>
    <w:rsid w:val="00E7315D"/>
    <w:rsid w:val="00E84263"/>
    <w:rsid w:val="00E90D27"/>
    <w:rsid w:val="00EC1A90"/>
    <w:rsid w:val="00ED36B6"/>
    <w:rsid w:val="00EE424A"/>
    <w:rsid w:val="00EE74EB"/>
    <w:rsid w:val="00F266CA"/>
    <w:rsid w:val="00F7193B"/>
    <w:rsid w:val="00F90D1B"/>
    <w:rsid w:val="00FA2CBB"/>
    <w:rsid w:val="00FA7EE1"/>
    <w:rsid w:val="00FD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BF"/>
    <w:pPr>
      <w:spacing w:line="256" w:lineRule="auto"/>
    </w:pPr>
  </w:style>
  <w:style w:type="paragraph" w:styleId="Ttulo1">
    <w:name w:val="heading 1"/>
    <w:basedOn w:val="Normal"/>
    <w:next w:val="Normal"/>
    <w:link w:val="Ttulo1Car"/>
    <w:uiPriority w:val="9"/>
    <w:qFormat/>
    <w:rsid w:val="00105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05F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customStyle="1" w:styleId="Ttulo1Car">
    <w:name w:val="Título 1 Car"/>
    <w:basedOn w:val="Fuentedeprrafopredeter"/>
    <w:link w:val="Ttulo1"/>
    <w:uiPriority w:val="9"/>
    <w:rsid w:val="00105F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05FBF"/>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105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B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05FBF"/>
    <w:pPr>
      <w:ind w:left="720"/>
      <w:contextualSpacing/>
    </w:pPr>
  </w:style>
  <w:style w:type="paragraph" w:styleId="Textoindependiente">
    <w:name w:val="Body Text"/>
    <w:basedOn w:val="Normal"/>
    <w:link w:val="TextoindependienteCar"/>
    <w:uiPriority w:val="1"/>
    <w:semiHidden/>
    <w:unhideWhenUsed/>
    <w:qFormat/>
    <w:rsid w:val="00BD0010"/>
    <w:pPr>
      <w:widowControl w:val="0"/>
      <w:autoSpaceDE w:val="0"/>
      <w:autoSpaceDN w:val="0"/>
      <w:spacing w:before="1" w:after="0" w:line="240" w:lineRule="auto"/>
    </w:pPr>
    <w:rPr>
      <w:rFonts w:ascii="Verdana" w:eastAsia="Verdana" w:hAnsi="Verdana" w:cs="Verdana"/>
      <w:sz w:val="24"/>
      <w:szCs w:val="24"/>
      <w:lang w:val="es-ES"/>
    </w:rPr>
  </w:style>
  <w:style w:type="character" w:customStyle="1" w:styleId="TextoindependienteCar">
    <w:name w:val="Texto independiente Car"/>
    <w:basedOn w:val="Fuentedeprrafopredeter"/>
    <w:link w:val="Textoindependiente"/>
    <w:uiPriority w:val="1"/>
    <w:semiHidden/>
    <w:rsid w:val="00BD0010"/>
    <w:rPr>
      <w:rFonts w:ascii="Verdana" w:eastAsia="Verdana" w:hAnsi="Verdana" w:cs="Verdana"/>
      <w:sz w:val="24"/>
      <w:szCs w:val="24"/>
      <w:lang w:val="es-ES"/>
    </w:rPr>
  </w:style>
  <w:style w:type="character" w:styleId="Hipervnculo">
    <w:name w:val="Hyperlink"/>
    <w:basedOn w:val="Fuentedeprrafopredeter"/>
    <w:uiPriority w:val="99"/>
    <w:semiHidden/>
    <w:unhideWhenUsed/>
    <w:rsid w:val="00BD0010"/>
    <w:rPr>
      <w:color w:val="0000FF"/>
      <w:u w:val="single"/>
    </w:rPr>
  </w:style>
  <w:style w:type="paragraph" w:customStyle="1" w:styleId="xmsonormal">
    <w:name w:val="x_msonormal"/>
    <w:basedOn w:val="Normal"/>
    <w:rsid w:val="008D227B"/>
    <w:pPr>
      <w:spacing w:after="0" w:line="240" w:lineRule="auto"/>
    </w:pPr>
    <w:rPr>
      <w:rFonts w:ascii="Calibri" w:hAnsi="Calibri"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9811">
      <w:bodyDiv w:val="1"/>
      <w:marLeft w:val="0"/>
      <w:marRight w:val="0"/>
      <w:marTop w:val="0"/>
      <w:marBottom w:val="0"/>
      <w:divBdr>
        <w:top w:val="none" w:sz="0" w:space="0" w:color="auto"/>
        <w:left w:val="none" w:sz="0" w:space="0" w:color="auto"/>
        <w:bottom w:val="none" w:sz="0" w:space="0" w:color="auto"/>
        <w:right w:val="none" w:sz="0" w:space="0" w:color="auto"/>
      </w:divBdr>
    </w:div>
    <w:div w:id="1043138914">
      <w:bodyDiv w:val="1"/>
      <w:marLeft w:val="0"/>
      <w:marRight w:val="0"/>
      <w:marTop w:val="0"/>
      <w:marBottom w:val="0"/>
      <w:divBdr>
        <w:top w:val="none" w:sz="0" w:space="0" w:color="auto"/>
        <w:left w:val="none" w:sz="0" w:space="0" w:color="auto"/>
        <w:bottom w:val="none" w:sz="0" w:space="0" w:color="auto"/>
        <w:right w:val="none" w:sz="0" w:space="0" w:color="auto"/>
      </w:divBdr>
    </w:div>
    <w:div w:id="1132214848">
      <w:bodyDiv w:val="1"/>
      <w:marLeft w:val="0"/>
      <w:marRight w:val="0"/>
      <w:marTop w:val="0"/>
      <w:marBottom w:val="0"/>
      <w:divBdr>
        <w:top w:val="none" w:sz="0" w:space="0" w:color="auto"/>
        <w:left w:val="none" w:sz="0" w:space="0" w:color="auto"/>
        <w:bottom w:val="none" w:sz="0" w:space="0" w:color="auto"/>
        <w:right w:val="none" w:sz="0" w:space="0" w:color="auto"/>
      </w:divBdr>
    </w:div>
    <w:div w:id="1311472786">
      <w:bodyDiv w:val="1"/>
      <w:marLeft w:val="0"/>
      <w:marRight w:val="0"/>
      <w:marTop w:val="0"/>
      <w:marBottom w:val="0"/>
      <w:divBdr>
        <w:top w:val="none" w:sz="0" w:space="0" w:color="auto"/>
        <w:left w:val="none" w:sz="0" w:space="0" w:color="auto"/>
        <w:bottom w:val="none" w:sz="0" w:space="0" w:color="auto"/>
        <w:right w:val="none" w:sz="0" w:space="0" w:color="auto"/>
      </w:divBdr>
    </w:div>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9944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D4EEE765-F855-4D52-8A9B-3ACF49A3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D9602-7C33-44F7-8151-23CAB92992DA}">
  <ds:schemaRefs>
    <ds:schemaRef ds:uri="http://schemas.microsoft.com/sharepoint/v3/contenttype/forms"/>
  </ds:schemaRefs>
</ds:datastoreItem>
</file>

<file path=customXml/itemProps3.xml><?xml version="1.0" encoding="utf-8"?>
<ds:datastoreItem xmlns:ds="http://schemas.openxmlformats.org/officeDocument/2006/customXml" ds:itemID="{5553F71D-F6C0-4302-BCB5-C1F6BBD364EF}">
  <ds:schemaRefs>
    <ds:schemaRef ds:uri="http://schemas.microsoft.com/office/2006/metadata/properties"/>
    <ds:schemaRef ds:uri="http://schemas.microsoft.com/office/infopath/2007/PartnerControls"/>
    <ds:schemaRef ds:uri="8ea0c7a9-7812-4ab2-837e-97a9ce7f45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Antonella Antonella Schiantarelli</cp:lastModifiedBy>
  <cp:revision>3</cp:revision>
  <dcterms:created xsi:type="dcterms:W3CDTF">2024-02-22T18:52:00Z</dcterms:created>
  <dcterms:modified xsi:type="dcterms:W3CDTF">2024-02-22T20:52:00Z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