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DCB66" w14:textId="6CE9BB72" w:rsidR="00AB2DAD" w:rsidRDefault="00AB2DAD" w:rsidP="00AB2DAD">
      <w:pPr>
        <w:shd w:val="clear" w:color="auto" w:fill="FFFFFF"/>
        <w:spacing w:after="0" w:line="360" w:lineRule="auto"/>
        <w:jc w:val="center"/>
        <w:rPr>
          <w:rFonts w:eastAsia="Times New Roman" w:cstheme="minorHAnsi"/>
          <w:i/>
          <w:iCs/>
          <w:color w:val="222222"/>
          <w:sz w:val="24"/>
          <w:szCs w:val="24"/>
          <w:lang w:eastAsia="es-AR"/>
        </w:rPr>
      </w:pPr>
      <w:r w:rsidRPr="00AB2DAD">
        <w:rPr>
          <w:rFonts w:eastAsia="Times New Roman" w:cstheme="minorHAnsi"/>
          <w:b/>
          <w:bCs/>
          <w:color w:val="222222"/>
          <w:sz w:val="28"/>
          <w:szCs w:val="28"/>
          <w:lang w:eastAsia="es-AR"/>
        </w:rPr>
        <w:t>Corrientes se consolida en la genética de sus razas Braford, Brahman y Dorper</w:t>
      </w:r>
      <w:r>
        <w:rPr>
          <w:rFonts w:ascii="Arial" w:eastAsia="Times New Roman" w:hAnsi="Arial" w:cs="Arial"/>
          <w:color w:val="222222"/>
          <w:sz w:val="24"/>
          <w:szCs w:val="24"/>
          <w:lang w:eastAsia="es-AR"/>
        </w:rPr>
        <w:br/>
      </w:r>
      <w:r w:rsidRPr="00AB2DAD">
        <w:rPr>
          <w:rFonts w:eastAsia="Times New Roman" w:cstheme="minorHAnsi"/>
          <w:i/>
          <w:iCs/>
          <w:color w:val="222222"/>
          <w:sz w:val="24"/>
          <w:szCs w:val="24"/>
          <w:lang w:eastAsia="es-AR"/>
        </w:rPr>
        <w:t xml:space="preserve">La provincia de Corrientes </w:t>
      </w:r>
      <w:r>
        <w:rPr>
          <w:rFonts w:eastAsia="Times New Roman" w:cstheme="minorHAnsi"/>
          <w:i/>
          <w:iCs/>
          <w:color w:val="222222"/>
          <w:sz w:val="24"/>
          <w:szCs w:val="24"/>
          <w:lang w:eastAsia="es-AR"/>
        </w:rPr>
        <w:t xml:space="preserve">refuerza </w:t>
      </w:r>
      <w:r w:rsidRPr="00AB2DAD">
        <w:rPr>
          <w:rFonts w:eastAsia="Times New Roman" w:cstheme="minorHAnsi"/>
          <w:i/>
          <w:iCs/>
          <w:color w:val="222222"/>
          <w:sz w:val="24"/>
          <w:szCs w:val="24"/>
          <w:lang w:eastAsia="es-AR"/>
        </w:rPr>
        <w:t xml:space="preserve">la supremacía genética de sus razas y se afianza como destino de las </w:t>
      </w:r>
      <w:r>
        <w:rPr>
          <w:rFonts w:eastAsia="Times New Roman" w:cstheme="minorHAnsi"/>
          <w:i/>
          <w:iCs/>
          <w:color w:val="222222"/>
          <w:sz w:val="24"/>
          <w:szCs w:val="24"/>
          <w:lang w:eastAsia="es-AR"/>
        </w:rPr>
        <w:t>f</w:t>
      </w:r>
      <w:r w:rsidRPr="00AB2DAD">
        <w:rPr>
          <w:rFonts w:eastAsia="Times New Roman" w:cstheme="minorHAnsi"/>
          <w:i/>
          <w:iCs/>
          <w:color w:val="222222"/>
          <w:sz w:val="24"/>
          <w:szCs w:val="24"/>
          <w:lang w:eastAsia="es-AR"/>
        </w:rPr>
        <w:t xml:space="preserve">erias y </w:t>
      </w:r>
      <w:r>
        <w:rPr>
          <w:rFonts w:eastAsia="Times New Roman" w:cstheme="minorHAnsi"/>
          <w:i/>
          <w:iCs/>
          <w:color w:val="222222"/>
          <w:sz w:val="24"/>
          <w:szCs w:val="24"/>
          <w:lang w:eastAsia="es-AR"/>
        </w:rPr>
        <w:t>e</w:t>
      </w:r>
      <w:r w:rsidRPr="00AB2DAD">
        <w:rPr>
          <w:rFonts w:eastAsia="Times New Roman" w:cstheme="minorHAnsi"/>
          <w:i/>
          <w:iCs/>
          <w:color w:val="222222"/>
          <w:sz w:val="24"/>
          <w:szCs w:val="24"/>
          <w:lang w:eastAsia="es-AR"/>
        </w:rPr>
        <w:t xml:space="preserve">xposiciones más importantes del País. </w:t>
      </w:r>
    </w:p>
    <w:p w14:paraId="427751D7" w14:textId="77777777" w:rsidR="00AB2DAD" w:rsidRDefault="00AB2DAD" w:rsidP="00AB2DAD">
      <w:pPr>
        <w:shd w:val="clear" w:color="auto" w:fill="FFFFFF"/>
        <w:spacing w:after="0" w:line="360" w:lineRule="auto"/>
        <w:jc w:val="center"/>
        <w:rPr>
          <w:rFonts w:eastAsia="Times New Roman" w:cstheme="minorHAnsi"/>
          <w:i/>
          <w:iCs/>
          <w:color w:val="222222"/>
          <w:sz w:val="24"/>
          <w:szCs w:val="24"/>
          <w:lang w:eastAsia="es-AR"/>
        </w:rPr>
      </w:pPr>
    </w:p>
    <w:p w14:paraId="1BA15768" w14:textId="49A17E01" w:rsidR="00AB2DAD" w:rsidRDefault="00AB2DAD" w:rsidP="00AB2DAD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222222"/>
          <w:sz w:val="24"/>
          <w:szCs w:val="24"/>
          <w:lang w:eastAsia="es-AR"/>
        </w:rPr>
      </w:pPr>
      <w:r w:rsidRPr="00AB2DAD">
        <w:rPr>
          <w:rFonts w:eastAsia="Times New Roman" w:cstheme="minorHAnsi"/>
          <w:color w:val="222222"/>
          <w:sz w:val="24"/>
          <w:szCs w:val="24"/>
          <w:lang w:eastAsia="es-AR"/>
        </w:rPr>
        <w:t>En representación del Gobierno de Corrientes y del gobernador Gustavo Valdés, el ministro de Producción, Ing. Claudio Anselmo y el secretario de Agricultura y Ganadería. Esc. Norberto Mórtola junto al vicegobernador Pedro Braillard Poccard participaron de la apertura de la</w:t>
      </w:r>
      <w:r>
        <w:rPr>
          <w:rFonts w:eastAsia="Times New Roman" w:cstheme="minorHAnsi"/>
          <w:color w:val="222222"/>
          <w:sz w:val="24"/>
          <w:szCs w:val="24"/>
          <w:lang w:eastAsia="es-AR"/>
        </w:rPr>
        <w:t xml:space="preserve">s NACIONALES </w:t>
      </w:r>
      <w:r w:rsidRPr="00AB2DAD">
        <w:rPr>
          <w:rFonts w:eastAsia="Times New Roman" w:cstheme="minorHAnsi"/>
          <w:color w:val="222222"/>
          <w:sz w:val="24"/>
          <w:szCs w:val="24"/>
          <w:lang w:eastAsia="es-AR"/>
        </w:rPr>
        <w:t>que se desarrolla</w:t>
      </w:r>
      <w:r>
        <w:rPr>
          <w:rFonts w:eastAsia="Times New Roman" w:cstheme="minorHAnsi"/>
          <w:color w:val="222222"/>
          <w:sz w:val="24"/>
          <w:szCs w:val="24"/>
          <w:lang w:eastAsia="es-AR"/>
        </w:rPr>
        <w:t>n</w:t>
      </w:r>
      <w:r w:rsidRPr="00AB2DAD">
        <w:rPr>
          <w:rFonts w:eastAsia="Times New Roman" w:cstheme="minorHAnsi"/>
          <w:color w:val="222222"/>
          <w:sz w:val="24"/>
          <w:szCs w:val="24"/>
          <w:lang w:eastAsia="es-AR"/>
        </w:rPr>
        <w:t xml:space="preserve"> en la Sociedad Rural de Corrientes hasta el 18 de mayo.</w:t>
      </w:r>
      <w:r>
        <w:rPr>
          <w:rFonts w:eastAsia="Times New Roman" w:cstheme="minorHAnsi"/>
          <w:color w:val="222222"/>
          <w:sz w:val="24"/>
          <w:szCs w:val="24"/>
          <w:lang w:eastAsia="es-AR"/>
        </w:rPr>
        <w:t xml:space="preserve"> </w:t>
      </w:r>
    </w:p>
    <w:p w14:paraId="787C56C0" w14:textId="0B508DEC" w:rsidR="00AB2DAD" w:rsidRDefault="00AB2DAD" w:rsidP="00AB2DAD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222222"/>
          <w:sz w:val="24"/>
          <w:szCs w:val="24"/>
          <w:lang w:eastAsia="es-AR"/>
        </w:rPr>
      </w:pPr>
      <w:r w:rsidRPr="00AB2DAD">
        <w:rPr>
          <w:rFonts w:eastAsia="Times New Roman" w:cstheme="minorHAnsi"/>
          <w:color w:val="222222"/>
          <w:sz w:val="24"/>
          <w:szCs w:val="24"/>
          <w:lang w:eastAsia="es-AR"/>
        </w:rPr>
        <w:t xml:space="preserve">Durante cuatro jornadas, en el predio de la Sociedad Rural de Corrientes como escenario, se desarrolla la 20° Exposición Nacional Braford y la 11° Exposición Nacional del Ternero Braford la 21° Exposición Nacional Brahman y la 2° Exposición Regional de Dorper y White Dorper. El evento </w:t>
      </w:r>
      <w:r>
        <w:rPr>
          <w:rFonts w:eastAsia="Times New Roman" w:cstheme="minorHAnsi"/>
          <w:color w:val="222222"/>
          <w:sz w:val="24"/>
          <w:szCs w:val="24"/>
          <w:lang w:eastAsia="es-AR"/>
        </w:rPr>
        <w:t>es organizado por Expoa</w:t>
      </w:r>
      <w:r w:rsidRPr="00AB2DAD">
        <w:rPr>
          <w:rFonts w:eastAsia="Times New Roman" w:cstheme="minorHAnsi"/>
          <w:color w:val="222222"/>
          <w:sz w:val="24"/>
          <w:szCs w:val="24"/>
          <w:lang w:eastAsia="es-AR"/>
        </w:rPr>
        <w:t>gro</w:t>
      </w:r>
      <w:r>
        <w:rPr>
          <w:rFonts w:eastAsia="Times New Roman" w:cstheme="minorHAnsi"/>
          <w:color w:val="222222"/>
          <w:sz w:val="24"/>
          <w:szCs w:val="24"/>
          <w:lang w:eastAsia="es-AR"/>
        </w:rPr>
        <w:t xml:space="preserve">, como </w:t>
      </w:r>
      <w:r w:rsidRPr="00AB2DAD">
        <w:rPr>
          <w:rFonts w:eastAsia="Times New Roman" w:cstheme="minorHAnsi"/>
          <w:color w:val="222222"/>
          <w:sz w:val="24"/>
          <w:szCs w:val="24"/>
          <w:lang w:eastAsia="es-AR"/>
        </w:rPr>
        <w:t xml:space="preserve">socio estratégico para el posicionamiento de este tipo de eventos en el norte de Argentina. Y el gobierno provincial apoya al sector para tener un objetivo y una visión de una ganadería sustentable competitiva internacionalmente con valor agregado local. </w:t>
      </w:r>
    </w:p>
    <w:p w14:paraId="51542D75" w14:textId="77777777" w:rsidR="00AB2DAD" w:rsidRDefault="00AB2DAD" w:rsidP="00AB2DAD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222222"/>
          <w:sz w:val="24"/>
          <w:szCs w:val="24"/>
          <w:lang w:eastAsia="es-AR"/>
        </w:rPr>
      </w:pPr>
    </w:p>
    <w:p w14:paraId="2BB667CC" w14:textId="6E1B5EBA" w:rsidR="00AB2DAD" w:rsidRPr="00AB2DAD" w:rsidRDefault="00AB2DAD" w:rsidP="00AB2DAD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bCs/>
          <w:color w:val="222222"/>
          <w:sz w:val="24"/>
          <w:szCs w:val="24"/>
          <w:lang w:eastAsia="es-AR"/>
        </w:rPr>
      </w:pPr>
      <w:r w:rsidRPr="00AB2DAD">
        <w:rPr>
          <w:rFonts w:eastAsia="Times New Roman" w:cstheme="minorHAnsi"/>
          <w:b/>
          <w:bCs/>
          <w:color w:val="222222"/>
          <w:sz w:val="24"/>
          <w:szCs w:val="24"/>
          <w:lang w:eastAsia="es-AR"/>
        </w:rPr>
        <w:t>Productores resilientes</w:t>
      </w:r>
    </w:p>
    <w:p w14:paraId="5518ED9F" w14:textId="77777777" w:rsidR="00AB2DAD" w:rsidRDefault="00AB2DAD" w:rsidP="00AB2DAD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222222"/>
          <w:sz w:val="24"/>
          <w:szCs w:val="24"/>
          <w:lang w:eastAsia="es-AR"/>
        </w:rPr>
      </w:pPr>
      <w:r w:rsidRPr="00AB2DAD">
        <w:rPr>
          <w:rFonts w:eastAsia="Times New Roman" w:cstheme="minorHAnsi"/>
          <w:color w:val="222222"/>
          <w:sz w:val="24"/>
          <w:szCs w:val="24"/>
          <w:lang w:eastAsia="es-AR"/>
        </w:rPr>
        <w:t xml:space="preserve">El ministro de Producción, Ing. Claudio Anselmo mencionó que “es un evento que ya es tradicional y se está consolidando, ya que de alguna manera se complementa con el reciente mundial de Brangus, en esta oportunidad son tres razas, Braford, Brahman y los ovinos de Dorper”. </w:t>
      </w:r>
    </w:p>
    <w:p w14:paraId="419C5421" w14:textId="77777777" w:rsidR="00AB2DAD" w:rsidRPr="00AB2DAD" w:rsidRDefault="00AB2DAD" w:rsidP="00AB2DAD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222222"/>
          <w:sz w:val="24"/>
          <w:szCs w:val="24"/>
          <w:lang w:eastAsia="es-AR"/>
        </w:rPr>
      </w:pPr>
    </w:p>
    <w:p w14:paraId="3860DFED" w14:textId="45B9E9B2" w:rsidR="00AB2DAD" w:rsidRDefault="00AB2DAD" w:rsidP="00AB2DAD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222222"/>
          <w:sz w:val="24"/>
          <w:szCs w:val="24"/>
          <w:lang w:eastAsia="es-AR"/>
        </w:rPr>
      </w:pPr>
      <w:r>
        <w:rPr>
          <w:rFonts w:eastAsia="Times New Roman" w:cstheme="minorHAnsi"/>
          <w:color w:val="222222"/>
          <w:sz w:val="24"/>
          <w:szCs w:val="24"/>
          <w:lang w:eastAsia="es-AR"/>
        </w:rPr>
        <w:t xml:space="preserve">En la misma línea, agregó: </w:t>
      </w:r>
      <w:r w:rsidRPr="00AB2DAD">
        <w:rPr>
          <w:rFonts w:eastAsia="Times New Roman" w:cstheme="minorHAnsi"/>
          <w:color w:val="222222"/>
          <w:sz w:val="24"/>
          <w:szCs w:val="24"/>
          <w:lang w:eastAsia="es-AR"/>
        </w:rPr>
        <w:t>“</w:t>
      </w:r>
      <w:r w:rsidRPr="00AB2DAD">
        <w:rPr>
          <w:rFonts w:eastAsia="Times New Roman" w:cstheme="minorHAnsi"/>
          <w:b/>
          <w:bCs/>
          <w:color w:val="222222"/>
          <w:sz w:val="24"/>
          <w:szCs w:val="24"/>
          <w:lang w:eastAsia="es-AR"/>
        </w:rPr>
        <w:t>Es un evento muy importante que vuelve a mostrar la dedicación de nuestros productores y todo el esfuerzo como lo fue climático, como lo es hoy económico</w:t>
      </w:r>
      <w:r w:rsidRPr="00AB2DAD">
        <w:rPr>
          <w:rFonts w:eastAsia="Times New Roman" w:cstheme="minorHAnsi"/>
          <w:color w:val="222222"/>
          <w:sz w:val="24"/>
          <w:szCs w:val="24"/>
          <w:lang w:eastAsia="es-AR"/>
        </w:rPr>
        <w:t xml:space="preserve">”, </w:t>
      </w:r>
      <w:r>
        <w:rPr>
          <w:rFonts w:eastAsia="Times New Roman" w:cstheme="minorHAnsi"/>
          <w:color w:val="222222"/>
          <w:sz w:val="24"/>
          <w:szCs w:val="24"/>
          <w:lang w:eastAsia="es-AR"/>
        </w:rPr>
        <w:t xml:space="preserve">y </w:t>
      </w:r>
      <w:r w:rsidRPr="00AB2DAD">
        <w:rPr>
          <w:rFonts w:eastAsia="Times New Roman" w:cstheme="minorHAnsi"/>
          <w:color w:val="222222"/>
          <w:sz w:val="24"/>
          <w:szCs w:val="24"/>
          <w:lang w:eastAsia="es-AR"/>
        </w:rPr>
        <w:t>agregó: “</w:t>
      </w:r>
      <w:r>
        <w:rPr>
          <w:rFonts w:eastAsia="Times New Roman" w:cstheme="minorHAnsi"/>
          <w:color w:val="222222"/>
          <w:sz w:val="24"/>
          <w:szCs w:val="24"/>
          <w:lang w:eastAsia="es-AR"/>
        </w:rPr>
        <w:t>A</w:t>
      </w:r>
      <w:r w:rsidRPr="00AB2DAD">
        <w:rPr>
          <w:rFonts w:eastAsia="Times New Roman" w:cstheme="minorHAnsi"/>
          <w:color w:val="222222"/>
          <w:sz w:val="24"/>
          <w:szCs w:val="24"/>
          <w:lang w:eastAsia="es-AR"/>
        </w:rPr>
        <w:t xml:space="preserve"> pesar de ello, los productores ponen el pecho, salieron delante de las condiciones de sequía como de fuego y hoy realmente podemos hablar </w:t>
      </w:r>
      <w:r w:rsidRPr="00AB2DAD">
        <w:rPr>
          <w:rFonts w:eastAsia="Times New Roman" w:cstheme="minorHAnsi"/>
          <w:color w:val="222222"/>
          <w:sz w:val="24"/>
          <w:szCs w:val="24"/>
          <w:lang w:eastAsia="es-AR"/>
        </w:rPr>
        <w:lastRenderedPageBreak/>
        <w:t>de una provincia de pie, que renace y se reconstruye a partir de la producción y del esfuerzo de sus hombres y mujeres de campo”.</w:t>
      </w:r>
    </w:p>
    <w:p w14:paraId="2F063265" w14:textId="77777777" w:rsidR="00AB2DAD" w:rsidRPr="00AB2DAD" w:rsidRDefault="00AB2DAD" w:rsidP="00AB2DAD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222222"/>
          <w:sz w:val="24"/>
          <w:szCs w:val="24"/>
          <w:lang w:eastAsia="es-AR"/>
        </w:rPr>
      </w:pPr>
    </w:p>
    <w:p w14:paraId="777B67E7" w14:textId="77777777" w:rsidR="00AB2DAD" w:rsidRDefault="00AB2DAD" w:rsidP="00AB2DAD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222222"/>
          <w:sz w:val="24"/>
          <w:szCs w:val="24"/>
          <w:lang w:eastAsia="es-AR"/>
        </w:rPr>
      </w:pPr>
      <w:r w:rsidRPr="00AB2DAD">
        <w:rPr>
          <w:rFonts w:eastAsia="Times New Roman" w:cstheme="minorHAnsi"/>
          <w:color w:val="222222"/>
          <w:sz w:val="24"/>
          <w:szCs w:val="24"/>
          <w:lang w:eastAsia="es-AR"/>
        </w:rPr>
        <w:t xml:space="preserve">“Tenemos una instrucción muy clara del gobernador Gustavo Valdés que es apoyar nuestra producción, acompañar a nuestros productores y a todos aquellos que además quieran invertir y acercarse a Corrientes; somos una provincia amigable para los negocios, es nuestro concepto general y esto es un ejemplo”. </w:t>
      </w:r>
    </w:p>
    <w:p w14:paraId="68FF3B20" w14:textId="77777777" w:rsidR="00AB2DAD" w:rsidRDefault="00AB2DAD" w:rsidP="00AB2DAD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222222"/>
          <w:sz w:val="24"/>
          <w:szCs w:val="24"/>
          <w:lang w:eastAsia="es-AR"/>
        </w:rPr>
      </w:pPr>
    </w:p>
    <w:p w14:paraId="323256F2" w14:textId="76858DED" w:rsidR="00AB2DAD" w:rsidRPr="00AB2DAD" w:rsidRDefault="00AB2DAD" w:rsidP="00AB2DAD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bCs/>
          <w:color w:val="222222"/>
          <w:sz w:val="24"/>
          <w:szCs w:val="24"/>
          <w:lang w:eastAsia="es-AR"/>
        </w:rPr>
      </w:pPr>
      <w:r w:rsidRPr="00AB2DAD">
        <w:rPr>
          <w:rFonts w:eastAsia="Times New Roman" w:cstheme="minorHAnsi"/>
          <w:b/>
          <w:bCs/>
          <w:color w:val="222222"/>
          <w:sz w:val="24"/>
          <w:szCs w:val="24"/>
          <w:lang w:eastAsia="es-AR"/>
        </w:rPr>
        <w:t>Sinergia público-privada</w:t>
      </w:r>
    </w:p>
    <w:p w14:paraId="544DFCD5" w14:textId="63B17A51" w:rsidR="00AB2DAD" w:rsidRDefault="00AB2DAD" w:rsidP="00AB2DAD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222222"/>
          <w:sz w:val="24"/>
          <w:szCs w:val="24"/>
          <w:lang w:eastAsia="es-AR"/>
        </w:rPr>
      </w:pPr>
      <w:r>
        <w:rPr>
          <w:rFonts w:eastAsia="Times New Roman" w:cstheme="minorHAnsi"/>
          <w:color w:val="222222"/>
          <w:sz w:val="24"/>
          <w:szCs w:val="24"/>
          <w:lang w:eastAsia="es-AR"/>
        </w:rPr>
        <w:t>También</w:t>
      </w:r>
      <w:r w:rsidRPr="00AB2DAD">
        <w:rPr>
          <w:rFonts w:eastAsia="Times New Roman" w:cstheme="minorHAnsi"/>
          <w:color w:val="222222"/>
          <w:sz w:val="24"/>
          <w:szCs w:val="24"/>
          <w:lang w:eastAsia="es-AR"/>
        </w:rPr>
        <w:t xml:space="preserve"> resaltó que el predio de la Sociedad Rural de Corrientes es un ejemplo más de como trabajando en conjunto el sector público y privado a través de la inversión pueden lograr un lugar de trascendencia internacional para la realización de eventos del sector ganadero. </w:t>
      </w:r>
    </w:p>
    <w:p w14:paraId="0150D9C3" w14:textId="77777777" w:rsidR="00AB2DAD" w:rsidRPr="00AB2DAD" w:rsidRDefault="00AB2DAD" w:rsidP="00AB2DAD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222222"/>
          <w:sz w:val="24"/>
          <w:szCs w:val="24"/>
          <w:lang w:eastAsia="es-AR"/>
        </w:rPr>
      </w:pPr>
    </w:p>
    <w:p w14:paraId="4EE95138" w14:textId="298A1F6E" w:rsidR="00AB2DAD" w:rsidRDefault="00AB2DAD" w:rsidP="00AB2DAD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222222"/>
          <w:sz w:val="24"/>
          <w:szCs w:val="24"/>
          <w:lang w:eastAsia="es-AR"/>
        </w:rPr>
      </w:pPr>
      <w:r>
        <w:rPr>
          <w:rFonts w:eastAsia="Times New Roman" w:cstheme="minorHAnsi"/>
          <w:color w:val="222222"/>
          <w:sz w:val="24"/>
          <w:szCs w:val="24"/>
          <w:lang w:eastAsia="es-AR"/>
        </w:rPr>
        <w:t xml:space="preserve">Según detalló Anselmo, </w:t>
      </w:r>
      <w:r w:rsidRPr="00AB2DAD">
        <w:rPr>
          <w:rFonts w:eastAsia="Times New Roman" w:cstheme="minorHAnsi"/>
          <w:color w:val="222222"/>
          <w:sz w:val="24"/>
          <w:szCs w:val="24"/>
          <w:lang w:eastAsia="es-AR"/>
        </w:rPr>
        <w:t>Corrientes tiene más de 60 cabañas Braford y muchas están compitiendo, y tienen excelente calidad genética, por lo cual seguramente van a estar compitiendo los grandes campeones</w:t>
      </w:r>
      <w:r>
        <w:rPr>
          <w:rFonts w:eastAsia="Times New Roman" w:cstheme="minorHAnsi"/>
          <w:color w:val="222222"/>
          <w:sz w:val="24"/>
          <w:szCs w:val="24"/>
          <w:lang w:eastAsia="es-AR"/>
        </w:rPr>
        <w:t>.</w:t>
      </w:r>
    </w:p>
    <w:p w14:paraId="03B60574" w14:textId="77777777" w:rsidR="00AB2DAD" w:rsidRPr="00AB2DAD" w:rsidRDefault="00AB2DAD" w:rsidP="00AB2DAD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222222"/>
          <w:sz w:val="24"/>
          <w:szCs w:val="24"/>
          <w:lang w:eastAsia="es-AR"/>
        </w:rPr>
      </w:pPr>
    </w:p>
    <w:p w14:paraId="67DDA303" w14:textId="0B2DDA2C" w:rsidR="00AB2DAD" w:rsidRPr="00AB2DAD" w:rsidRDefault="00AB2DAD" w:rsidP="00AB2DAD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222222"/>
          <w:sz w:val="24"/>
          <w:szCs w:val="24"/>
          <w:lang w:eastAsia="es-AR"/>
        </w:rPr>
      </w:pPr>
      <w:r w:rsidRPr="00AB2DAD">
        <w:rPr>
          <w:rFonts w:eastAsia="Times New Roman" w:cstheme="minorHAnsi"/>
          <w:color w:val="000000" w:themeColor="text1"/>
          <w:sz w:val="24"/>
          <w:szCs w:val="24"/>
        </w:rPr>
        <w:t>“</w:t>
      </w:r>
      <w:r w:rsidRPr="00AB2DAD"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El gobernador Gustavo Valdés apuesta fuerte al campo correntino y sabemos que es una enorme posibilidad para mostrar ante Argentina y el </w:t>
      </w:r>
      <w:r>
        <w:rPr>
          <w:rFonts w:eastAsia="Times New Roman" w:cstheme="minorHAnsi"/>
          <w:b/>
          <w:bCs/>
          <w:color w:val="000000" w:themeColor="text1"/>
          <w:sz w:val="24"/>
          <w:szCs w:val="24"/>
        </w:rPr>
        <w:t>m</w:t>
      </w:r>
      <w:r w:rsidRPr="00AB2DAD">
        <w:rPr>
          <w:rFonts w:eastAsia="Times New Roman" w:cstheme="minorHAnsi"/>
          <w:b/>
          <w:bCs/>
          <w:color w:val="000000" w:themeColor="text1"/>
          <w:sz w:val="24"/>
          <w:szCs w:val="24"/>
        </w:rPr>
        <w:t>undo a Corrientes</w:t>
      </w:r>
      <w:r w:rsidRPr="00AB2DAD">
        <w:rPr>
          <w:rFonts w:eastAsia="Times New Roman" w:cstheme="minorHAnsi"/>
          <w:color w:val="000000" w:themeColor="text1"/>
          <w:sz w:val="24"/>
          <w:szCs w:val="24"/>
        </w:rPr>
        <w:t xml:space="preserve">, que apuesta a la producción, a la generación de riquezas y la integración entre los actores que desarrollan su actividad en la provincia”, 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concluyó </w:t>
      </w:r>
      <w:r w:rsidRPr="00AB2DAD">
        <w:rPr>
          <w:rFonts w:eastAsia="Times New Roman" w:cstheme="minorHAnsi"/>
          <w:color w:val="000000" w:themeColor="text1"/>
          <w:sz w:val="24"/>
          <w:szCs w:val="24"/>
        </w:rPr>
        <w:t>el ministro Anselmo.</w:t>
      </w:r>
    </w:p>
    <w:p w14:paraId="3CC3A9D8" w14:textId="77777777" w:rsidR="00AB2DAD" w:rsidRPr="00AB2DAD" w:rsidRDefault="00AB2DAD" w:rsidP="00AB2DAD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bCs/>
          <w:color w:val="222222"/>
          <w:sz w:val="24"/>
          <w:szCs w:val="24"/>
          <w:lang w:eastAsia="es-AR"/>
        </w:rPr>
      </w:pPr>
      <w:r w:rsidRPr="00AB2DAD">
        <w:rPr>
          <w:rFonts w:eastAsia="Times New Roman" w:cstheme="minorHAnsi"/>
          <w:color w:val="222222"/>
          <w:sz w:val="24"/>
          <w:szCs w:val="24"/>
          <w:lang w:eastAsia="es-AR"/>
        </w:rPr>
        <w:br/>
      </w:r>
    </w:p>
    <w:p w14:paraId="395791B2" w14:textId="77777777" w:rsidR="00AB2DAD" w:rsidRPr="00AB2DAD" w:rsidRDefault="00AB2DAD" w:rsidP="00AB2DAD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bCs/>
          <w:color w:val="222222"/>
          <w:sz w:val="24"/>
          <w:szCs w:val="24"/>
          <w:lang w:eastAsia="es-AR"/>
        </w:rPr>
      </w:pPr>
    </w:p>
    <w:p w14:paraId="2BCADAD7" w14:textId="77777777" w:rsidR="00457FD3" w:rsidRPr="00AB2DAD" w:rsidRDefault="00457FD3" w:rsidP="006E7ECE">
      <w:pPr>
        <w:jc w:val="both"/>
        <w:rPr>
          <w:rFonts w:cstheme="minorHAnsi"/>
          <w:sz w:val="24"/>
          <w:szCs w:val="24"/>
        </w:rPr>
      </w:pPr>
    </w:p>
    <w:sectPr w:rsidR="00457FD3" w:rsidRPr="00AB2DAD" w:rsidSect="00DC1833">
      <w:headerReference w:type="default" r:id="rId7"/>
      <w:footerReference w:type="default" r:id="rId8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7F5FB" w14:textId="77777777" w:rsidR="00841634" w:rsidRDefault="00841634" w:rsidP="00061E7D">
      <w:pPr>
        <w:spacing w:after="0" w:line="240" w:lineRule="auto"/>
      </w:pPr>
      <w:r>
        <w:separator/>
      </w:r>
    </w:p>
  </w:endnote>
  <w:endnote w:type="continuationSeparator" w:id="0">
    <w:p w14:paraId="584A2543" w14:textId="77777777" w:rsidR="00841634" w:rsidRDefault="00841634" w:rsidP="00061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BB6F7B" wp14:editId="54342C59">
          <wp:simplePos x="0" y="0"/>
          <wp:positionH relativeFrom="page">
            <wp:posOffset>19050</wp:posOffset>
          </wp:positionH>
          <wp:positionV relativeFrom="paragraph">
            <wp:posOffset>45720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52EFC" w14:textId="77777777" w:rsidR="00841634" w:rsidRDefault="00841634" w:rsidP="00061E7D">
      <w:pPr>
        <w:spacing w:after="0" w:line="240" w:lineRule="auto"/>
      </w:pPr>
      <w:r>
        <w:separator/>
      </w:r>
    </w:p>
  </w:footnote>
  <w:footnote w:type="continuationSeparator" w:id="0">
    <w:p w14:paraId="6C071EBB" w14:textId="77777777" w:rsidR="00841634" w:rsidRDefault="00841634" w:rsidP="00061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D419E6" wp14:editId="2E2ADA8A">
          <wp:simplePos x="0" y="0"/>
          <wp:positionH relativeFrom="page">
            <wp:posOffset>0</wp:posOffset>
          </wp:positionH>
          <wp:positionV relativeFrom="paragraph">
            <wp:posOffset>-513080</wp:posOffset>
          </wp:positionV>
          <wp:extent cx="7596505" cy="142176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05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26CBB"/>
    <w:multiLevelType w:val="hybridMultilevel"/>
    <w:tmpl w:val="044C17C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14C50"/>
    <w:multiLevelType w:val="multilevel"/>
    <w:tmpl w:val="A1F6E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90882625">
    <w:abstractNumId w:val="1"/>
  </w:num>
  <w:num w:numId="2" w16cid:durableId="718823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E7D"/>
    <w:rsid w:val="000411B6"/>
    <w:rsid w:val="00041801"/>
    <w:rsid w:val="0004372C"/>
    <w:rsid w:val="00061E7D"/>
    <w:rsid w:val="00093D03"/>
    <w:rsid w:val="000C6C53"/>
    <w:rsid w:val="000E0810"/>
    <w:rsid w:val="00117775"/>
    <w:rsid w:val="00125BC6"/>
    <w:rsid w:val="00155FDE"/>
    <w:rsid w:val="001768CF"/>
    <w:rsid w:val="00190E29"/>
    <w:rsid w:val="00294038"/>
    <w:rsid w:val="002B0877"/>
    <w:rsid w:val="002E1D50"/>
    <w:rsid w:val="003527C7"/>
    <w:rsid w:val="00372F04"/>
    <w:rsid w:val="00380465"/>
    <w:rsid w:val="00457FD3"/>
    <w:rsid w:val="00462D83"/>
    <w:rsid w:val="004C02AD"/>
    <w:rsid w:val="005852BC"/>
    <w:rsid w:val="00586858"/>
    <w:rsid w:val="005B2DDD"/>
    <w:rsid w:val="005B4C17"/>
    <w:rsid w:val="0060461B"/>
    <w:rsid w:val="006046AB"/>
    <w:rsid w:val="00647EB8"/>
    <w:rsid w:val="006E7ECE"/>
    <w:rsid w:val="0076313E"/>
    <w:rsid w:val="007A37BB"/>
    <w:rsid w:val="007C5EB3"/>
    <w:rsid w:val="007F3413"/>
    <w:rsid w:val="00841634"/>
    <w:rsid w:val="00851680"/>
    <w:rsid w:val="008B089F"/>
    <w:rsid w:val="008D3E81"/>
    <w:rsid w:val="008E6492"/>
    <w:rsid w:val="00905C9F"/>
    <w:rsid w:val="009338E0"/>
    <w:rsid w:val="009967C6"/>
    <w:rsid w:val="009A1AE8"/>
    <w:rsid w:val="009D4895"/>
    <w:rsid w:val="009E37EE"/>
    <w:rsid w:val="00A00847"/>
    <w:rsid w:val="00A11242"/>
    <w:rsid w:val="00A20FF4"/>
    <w:rsid w:val="00A84958"/>
    <w:rsid w:val="00AA3E42"/>
    <w:rsid w:val="00AB2DAD"/>
    <w:rsid w:val="00AC6B18"/>
    <w:rsid w:val="00AE06DC"/>
    <w:rsid w:val="00B11F3D"/>
    <w:rsid w:val="00B17432"/>
    <w:rsid w:val="00B4419A"/>
    <w:rsid w:val="00BA3E97"/>
    <w:rsid w:val="00BB2ABE"/>
    <w:rsid w:val="00C55336"/>
    <w:rsid w:val="00C729E3"/>
    <w:rsid w:val="00C73A36"/>
    <w:rsid w:val="00C800ED"/>
    <w:rsid w:val="00CD6E8E"/>
    <w:rsid w:val="00D0478D"/>
    <w:rsid w:val="00D1191C"/>
    <w:rsid w:val="00D14810"/>
    <w:rsid w:val="00D56F26"/>
    <w:rsid w:val="00DC1833"/>
    <w:rsid w:val="00E2074E"/>
    <w:rsid w:val="00E30A56"/>
    <w:rsid w:val="00E44FB5"/>
    <w:rsid w:val="00E77CB1"/>
    <w:rsid w:val="00F27D41"/>
    <w:rsid w:val="00F83B33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paragraph" w:styleId="Prrafodelista">
    <w:name w:val="List Paragraph"/>
    <w:basedOn w:val="Normal"/>
    <w:uiPriority w:val="34"/>
    <w:qFormat/>
    <w:rsid w:val="008516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B089F"/>
    <w:rPr>
      <w:color w:val="0563C1" w:themeColor="hyperlink"/>
      <w:u w:val="single"/>
    </w:rPr>
  </w:style>
  <w:style w:type="character" w:customStyle="1" w:styleId="xn-location">
    <w:name w:val="xn-location"/>
    <w:basedOn w:val="Fuentedeprrafopredeter"/>
    <w:rsid w:val="002E1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5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473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2</cp:revision>
  <dcterms:created xsi:type="dcterms:W3CDTF">2023-05-16T19:37:00Z</dcterms:created>
  <dcterms:modified xsi:type="dcterms:W3CDTF">2023-05-16T19:37:00Z</dcterms:modified>
</cp:coreProperties>
</file>