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E334" w14:textId="77777777" w:rsidR="00BC1518" w:rsidRPr="00BC1518" w:rsidRDefault="00BC1518" w:rsidP="00BC1518">
      <w:pPr>
        <w:spacing w:line="276" w:lineRule="auto"/>
        <w:jc w:val="center"/>
        <w:rPr>
          <w:rFonts w:eastAsia="Arial" w:cstheme="minorHAnsi"/>
          <w:b/>
          <w:bCs/>
          <w:color w:val="000000"/>
          <w:sz w:val="32"/>
          <w:szCs w:val="32"/>
        </w:rPr>
      </w:pPr>
      <w:r w:rsidRPr="00BC1518">
        <w:rPr>
          <w:rFonts w:eastAsia="Arial" w:cstheme="minorHAnsi"/>
          <w:b/>
          <w:bCs/>
          <w:color w:val="000000"/>
          <w:sz w:val="32"/>
          <w:szCs w:val="32"/>
        </w:rPr>
        <w:t>Corrientes vuelve a ser sede de la Exposición Nacional de Razas</w:t>
      </w:r>
    </w:p>
    <w:p w14:paraId="294E72E0" w14:textId="7D47F6FE" w:rsidR="00BC1518" w:rsidRPr="00BC1518" w:rsidRDefault="00BC1518" w:rsidP="00BC1518">
      <w:pPr>
        <w:spacing w:line="276" w:lineRule="auto"/>
        <w:jc w:val="center"/>
        <w:rPr>
          <w:rFonts w:eastAsia="Arial" w:cstheme="minorHAnsi"/>
          <w:i/>
          <w:color w:val="000000"/>
          <w:sz w:val="24"/>
          <w:szCs w:val="24"/>
        </w:rPr>
      </w:pPr>
      <w:r w:rsidRPr="00BC1518">
        <w:rPr>
          <w:rFonts w:eastAsia="Arial" w:cstheme="minorHAnsi"/>
          <w:i/>
          <w:color w:val="000000"/>
          <w:sz w:val="24"/>
          <w:szCs w:val="24"/>
        </w:rPr>
        <w:t xml:space="preserve">Del 26 al 30 de mayo, la provincia de Corrientes será nuevamente protagonista del calendario ganadero nacional al recibir </w:t>
      </w:r>
      <w:r>
        <w:rPr>
          <w:rFonts w:eastAsia="Arial" w:cstheme="minorHAnsi"/>
          <w:i/>
          <w:color w:val="000000"/>
          <w:sz w:val="24"/>
          <w:szCs w:val="24"/>
        </w:rPr>
        <w:t xml:space="preserve">a </w:t>
      </w:r>
      <w:r w:rsidRPr="00BC1518">
        <w:rPr>
          <w:rFonts w:eastAsia="Arial" w:cstheme="minorHAnsi"/>
          <w:i/>
          <w:color w:val="000000"/>
          <w:sz w:val="24"/>
          <w:szCs w:val="24"/>
        </w:rPr>
        <w:t>Las Nacionales edición Santander, el evento que reúne a los máximos exponentes de la producción bovina y equina del país. Organizado bajo el sello “con la fuerza de Expoagro”, la muestra se llevará a cabo en la Sociedad Rural de Corrientes, consolidándose como el encuentro ganadero más trascendental del norte argentino con el acompañamiento principal del gobierno de Corrientes.</w:t>
      </w:r>
    </w:p>
    <w:p w14:paraId="4199D5F7" w14:textId="5FA773BE" w:rsidR="00BC1518" w:rsidRPr="00BC1518" w:rsidRDefault="00BC1518" w:rsidP="00BC1518">
      <w:pPr>
        <w:spacing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BC1518">
        <w:rPr>
          <w:rFonts w:eastAsia="Arial" w:cstheme="minorHAnsi"/>
          <w:color w:val="000000"/>
          <w:sz w:val="24"/>
          <w:szCs w:val="24"/>
        </w:rPr>
        <w:t xml:space="preserve">Durante cinco días, se desarrollarán las principales exposiciones nacionales de razas bovinas y equinas: la 22° Exposición Nacional </w:t>
      </w:r>
      <w:proofErr w:type="spellStart"/>
      <w:r w:rsidRPr="00BC1518">
        <w:rPr>
          <w:rFonts w:eastAsia="Arial" w:cstheme="minorHAnsi"/>
          <w:color w:val="000000"/>
          <w:sz w:val="24"/>
          <w:szCs w:val="24"/>
        </w:rPr>
        <w:t>Braford</w:t>
      </w:r>
      <w:proofErr w:type="spellEnd"/>
      <w:r w:rsidRPr="00BC1518">
        <w:rPr>
          <w:rFonts w:eastAsia="Arial" w:cstheme="minorHAnsi"/>
          <w:color w:val="000000"/>
          <w:sz w:val="24"/>
          <w:szCs w:val="24"/>
        </w:rPr>
        <w:t xml:space="preserve">, la 13° Exposición Nacional del Ternero </w:t>
      </w:r>
      <w:proofErr w:type="spellStart"/>
      <w:r w:rsidRPr="00BC1518">
        <w:rPr>
          <w:rFonts w:eastAsia="Arial" w:cstheme="minorHAnsi"/>
          <w:color w:val="000000"/>
          <w:sz w:val="24"/>
          <w:szCs w:val="24"/>
        </w:rPr>
        <w:t>Braford</w:t>
      </w:r>
      <w:proofErr w:type="spellEnd"/>
      <w:r w:rsidRPr="00BC1518">
        <w:rPr>
          <w:rFonts w:eastAsia="Arial" w:cstheme="minorHAnsi"/>
          <w:color w:val="000000"/>
          <w:sz w:val="24"/>
          <w:szCs w:val="24"/>
        </w:rPr>
        <w:t xml:space="preserve">, la 55° Gran Nacional </w:t>
      </w:r>
      <w:proofErr w:type="spellStart"/>
      <w:r w:rsidRPr="00BC1518">
        <w:rPr>
          <w:rFonts w:eastAsia="Arial" w:cstheme="minorHAnsi"/>
          <w:color w:val="000000"/>
          <w:sz w:val="24"/>
          <w:szCs w:val="24"/>
        </w:rPr>
        <w:t>Brangus</w:t>
      </w:r>
      <w:proofErr w:type="spellEnd"/>
      <w:r w:rsidRPr="00BC1518">
        <w:rPr>
          <w:rFonts w:eastAsia="Arial" w:cstheme="minorHAnsi"/>
          <w:color w:val="000000"/>
          <w:sz w:val="24"/>
          <w:szCs w:val="24"/>
        </w:rPr>
        <w:t xml:space="preserve">, la 19° Nacional del Ternero </w:t>
      </w:r>
      <w:proofErr w:type="spellStart"/>
      <w:r w:rsidRPr="00BC1518">
        <w:rPr>
          <w:rFonts w:eastAsia="Arial" w:cstheme="minorHAnsi"/>
          <w:color w:val="000000"/>
          <w:sz w:val="24"/>
          <w:szCs w:val="24"/>
        </w:rPr>
        <w:t>Brangus</w:t>
      </w:r>
      <w:proofErr w:type="spellEnd"/>
      <w:r w:rsidRPr="00BC1518">
        <w:rPr>
          <w:rFonts w:eastAsia="Arial" w:cstheme="minorHAnsi"/>
          <w:color w:val="000000"/>
          <w:sz w:val="24"/>
          <w:szCs w:val="24"/>
        </w:rPr>
        <w:t xml:space="preserve">, la 23° Exposición Nacional Brahman y la Exposición Nacional A de Caballos Criollos. Las asociaciones de </w:t>
      </w:r>
      <w:proofErr w:type="spellStart"/>
      <w:r w:rsidRPr="00BC1518">
        <w:rPr>
          <w:rFonts w:eastAsia="Arial" w:cstheme="minorHAnsi"/>
          <w:color w:val="000000"/>
          <w:sz w:val="24"/>
          <w:szCs w:val="24"/>
        </w:rPr>
        <w:t>Braford</w:t>
      </w:r>
      <w:proofErr w:type="spellEnd"/>
      <w:r w:rsidRPr="00BC1518">
        <w:rPr>
          <w:rFonts w:eastAsia="Arial" w:cstheme="minorHAnsi"/>
          <w:color w:val="000000"/>
          <w:sz w:val="24"/>
          <w:szCs w:val="24"/>
        </w:rPr>
        <w:t xml:space="preserve">, </w:t>
      </w:r>
      <w:proofErr w:type="spellStart"/>
      <w:r w:rsidRPr="00BC1518">
        <w:rPr>
          <w:rFonts w:eastAsia="Arial" w:cstheme="minorHAnsi"/>
          <w:color w:val="000000"/>
          <w:sz w:val="24"/>
          <w:szCs w:val="24"/>
        </w:rPr>
        <w:t>Brangus</w:t>
      </w:r>
      <w:proofErr w:type="spellEnd"/>
      <w:r w:rsidRPr="00BC1518">
        <w:rPr>
          <w:rFonts w:eastAsia="Arial" w:cstheme="minorHAnsi"/>
          <w:color w:val="000000"/>
          <w:sz w:val="24"/>
          <w:szCs w:val="24"/>
        </w:rPr>
        <w:t xml:space="preserve"> y Brahman participarán en conjunto, reafirmando su compromiso con la excelencia genética y el desarrollo productivo.</w:t>
      </w:r>
    </w:p>
    <w:p w14:paraId="45B22F5C" w14:textId="77777777" w:rsidR="00BC1518" w:rsidRPr="00BC1518" w:rsidRDefault="00BC1518" w:rsidP="00BC1518">
      <w:pPr>
        <w:spacing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BC1518">
        <w:rPr>
          <w:rFonts w:eastAsia="Arial" w:cstheme="minorHAnsi"/>
          <w:color w:val="000000"/>
          <w:sz w:val="24"/>
          <w:szCs w:val="24"/>
        </w:rPr>
        <w:t xml:space="preserve">La colaboración entre </w:t>
      </w:r>
      <w:proofErr w:type="spellStart"/>
      <w:r w:rsidRPr="00BC1518">
        <w:rPr>
          <w:rFonts w:eastAsia="Arial" w:cstheme="minorHAnsi"/>
          <w:color w:val="000000"/>
          <w:sz w:val="24"/>
          <w:szCs w:val="24"/>
        </w:rPr>
        <w:t>Exponenciar</w:t>
      </w:r>
      <w:proofErr w:type="spellEnd"/>
      <w:r w:rsidRPr="00BC1518">
        <w:rPr>
          <w:rFonts w:eastAsia="Arial" w:cstheme="minorHAnsi"/>
          <w:color w:val="000000"/>
          <w:sz w:val="24"/>
          <w:szCs w:val="24"/>
        </w:rPr>
        <w:t xml:space="preserve"> y la administración provincial garantiza una agenda dinámica de conferencias, exposiciones y talleres que fortalecerán el sector agroindustrial y contribuirán al progreso sostenible de Corrientes.</w:t>
      </w:r>
    </w:p>
    <w:p w14:paraId="5FCFB2F6" w14:textId="77777777" w:rsidR="00BC1518" w:rsidRPr="004C748D" w:rsidRDefault="00BC1518" w:rsidP="00BC1518">
      <w:pPr>
        <w:spacing w:line="276" w:lineRule="auto"/>
        <w:jc w:val="both"/>
        <w:rPr>
          <w:rFonts w:eastAsia="Arial" w:cstheme="minorHAnsi"/>
          <w:i/>
          <w:iCs/>
          <w:color w:val="000000"/>
          <w:sz w:val="24"/>
          <w:szCs w:val="24"/>
        </w:rPr>
      </w:pPr>
      <w:r w:rsidRPr="004C748D">
        <w:rPr>
          <w:rFonts w:eastAsia="Arial" w:cstheme="minorHAnsi"/>
          <w:b/>
          <w:bCs/>
          <w:color w:val="000000"/>
          <w:sz w:val="24"/>
          <w:szCs w:val="24"/>
        </w:rPr>
        <w:t xml:space="preserve">El gobernador de Corrientes, </w:t>
      </w:r>
      <w:r w:rsidRPr="004C748D">
        <w:rPr>
          <w:rFonts w:eastAsia="Arial" w:cstheme="minorHAnsi"/>
          <w:b/>
          <w:bCs/>
          <w:sz w:val="24"/>
          <w:szCs w:val="24"/>
        </w:rPr>
        <w:t xml:space="preserve">Dr. </w:t>
      </w:r>
      <w:r w:rsidRPr="004C748D">
        <w:rPr>
          <w:rFonts w:eastAsia="Arial" w:cstheme="minorHAnsi"/>
          <w:b/>
          <w:bCs/>
          <w:color w:val="000000"/>
          <w:sz w:val="24"/>
          <w:szCs w:val="24"/>
        </w:rPr>
        <w:t>Gustavo Valdés</w:t>
      </w:r>
      <w:r w:rsidRPr="00BC1518">
        <w:rPr>
          <w:rFonts w:eastAsia="Arial" w:cstheme="minorHAnsi"/>
          <w:color w:val="000000"/>
          <w:sz w:val="24"/>
          <w:szCs w:val="24"/>
        </w:rPr>
        <w:t xml:space="preserve">, destacó en la Expo Búfalos realizada </w:t>
      </w:r>
      <w:r w:rsidRPr="00BC1518">
        <w:rPr>
          <w:rFonts w:eastAsia="Arial" w:cstheme="minorHAnsi"/>
          <w:sz w:val="24"/>
          <w:szCs w:val="24"/>
        </w:rPr>
        <w:t xml:space="preserve">días atrás </w:t>
      </w:r>
      <w:r w:rsidRPr="00BC1518">
        <w:rPr>
          <w:rFonts w:eastAsia="Arial" w:cstheme="minorHAnsi"/>
          <w:color w:val="000000"/>
          <w:sz w:val="24"/>
          <w:szCs w:val="24"/>
        </w:rPr>
        <w:t xml:space="preserve">que </w:t>
      </w:r>
      <w:r w:rsidRPr="004C748D">
        <w:rPr>
          <w:rFonts w:eastAsia="Arial" w:cstheme="minorHAnsi"/>
          <w:i/>
          <w:iCs/>
          <w:color w:val="000000"/>
          <w:sz w:val="24"/>
          <w:szCs w:val="24"/>
        </w:rPr>
        <w:t>“los productores han logrado que hoy tengamos para ofrecer al mundo una ganadería de calidad superior”.</w:t>
      </w:r>
      <w:r w:rsidRPr="00BC1518">
        <w:rPr>
          <w:rFonts w:eastAsia="Arial" w:cstheme="minorHAnsi"/>
          <w:color w:val="000000"/>
          <w:sz w:val="24"/>
          <w:szCs w:val="24"/>
        </w:rPr>
        <w:t xml:space="preserve">  Además, resaltó el progreso continuo del predio de la Sociedad Rural de Corrientes, señalando que </w:t>
      </w:r>
      <w:r w:rsidRPr="004C748D">
        <w:rPr>
          <w:rFonts w:eastAsia="Arial" w:cstheme="minorHAnsi"/>
          <w:i/>
          <w:iCs/>
          <w:color w:val="000000"/>
          <w:sz w:val="24"/>
          <w:szCs w:val="24"/>
        </w:rPr>
        <w:t xml:space="preserve">“este lugar no ha dejado de crecer, de progresar, al punto que </w:t>
      </w:r>
      <w:r w:rsidRPr="004C748D">
        <w:rPr>
          <w:rFonts w:eastAsia="Arial" w:cstheme="minorHAnsi"/>
          <w:i/>
          <w:iCs/>
          <w:sz w:val="24"/>
          <w:szCs w:val="24"/>
        </w:rPr>
        <w:t xml:space="preserve">se </w:t>
      </w:r>
      <w:r w:rsidRPr="004C748D">
        <w:rPr>
          <w:rFonts w:eastAsia="Arial" w:cstheme="minorHAnsi"/>
          <w:i/>
          <w:iCs/>
          <w:color w:val="000000"/>
          <w:sz w:val="24"/>
          <w:szCs w:val="24"/>
        </w:rPr>
        <w:t>ha convertido en un lugar de referencia en la ganadería argentina”.</w:t>
      </w:r>
    </w:p>
    <w:p w14:paraId="3E117FB4" w14:textId="77777777" w:rsidR="00BC1518" w:rsidRPr="004C748D" w:rsidRDefault="00BC1518" w:rsidP="00BC1518">
      <w:pPr>
        <w:spacing w:line="276" w:lineRule="auto"/>
        <w:jc w:val="both"/>
        <w:rPr>
          <w:rFonts w:eastAsia="Arial" w:cstheme="minorHAnsi"/>
          <w:i/>
          <w:iCs/>
          <w:color w:val="000000"/>
          <w:sz w:val="24"/>
          <w:szCs w:val="24"/>
        </w:rPr>
      </w:pPr>
      <w:r w:rsidRPr="00BC1518">
        <w:rPr>
          <w:rFonts w:eastAsia="Arial" w:cstheme="minorHAnsi"/>
          <w:color w:val="000000"/>
          <w:sz w:val="24"/>
          <w:szCs w:val="24"/>
        </w:rPr>
        <w:t xml:space="preserve">Además, el </w:t>
      </w:r>
      <w:r w:rsidRPr="004C748D">
        <w:rPr>
          <w:rFonts w:eastAsia="Arial" w:cstheme="minorHAnsi"/>
          <w:b/>
          <w:bCs/>
          <w:color w:val="000000"/>
          <w:sz w:val="24"/>
          <w:szCs w:val="24"/>
        </w:rPr>
        <w:t>ministro de Producción de Corrientes, Ing. Claudio Anselmo</w:t>
      </w:r>
      <w:r w:rsidRPr="00BC1518">
        <w:rPr>
          <w:rFonts w:eastAsia="Arial" w:cstheme="minorHAnsi"/>
          <w:color w:val="000000"/>
          <w:sz w:val="24"/>
          <w:szCs w:val="24"/>
        </w:rPr>
        <w:t xml:space="preserve"> expresó el compromiso del Gobierno de Corrientes con el sector productivo al afirmar que </w:t>
      </w:r>
      <w:r w:rsidRPr="004C748D">
        <w:rPr>
          <w:rFonts w:eastAsia="Arial" w:cstheme="minorHAnsi"/>
          <w:i/>
          <w:iCs/>
          <w:color w:val="000000"/>
          <w:sz w:val="24"/>
          <w:szCs w:val="24"/>
        </w:rPr>
        <w:t xml:space="preserve">“siempre ha acompañado y es aliado del sector productivo, trabajando fuertemente en la infraestructura y en las condiciones necesarias para que el sector ganadero continúe su crecimiento”. </w:t>
      </w:r>
    </w:p>
    <w:p w14:paraId="405CEB4A" w14:textId="77777777" w:rsidR="00BC1518" w:rsidRPr="004C748D" w:rsidRDefault="00BC1518" w:rsidP="00BC1518">
      <w:pPr>
        <w:spacing w:line="276" w:lineRule="auto"/>
        <w:jc w:val="both"/>
        <w:rPr>
          <w:rFonts w:eastAsia="Arial" w:cstheme="minorHAnsi"/>
          <w:i/>
          <w:iCs/>
          <w:color w:val="000000"/>
          <w:sz w:val="24"/>
          <w:szCs w:val="24"/>
        </w:rPr>
      </w:pPr>
      <w:r w:rsidRPr="00BC1518">
        <w:rPr>
          <w:rFonts w:eastAsia="Arial" w:cstheme="minorHAnsi"/>
          <w:color w:val="000000"/>
          <w:sz w:val="24"/>
          <w:szCs w:val="24"/>
        </w:rPr>
        <w:t>De esta manera, con la realización de la exposición nacional de razas, más importante del país se ratificó el compromiso de</w:t>
      </w:r>
      <w:r w:rsidRPr="00BC1518">
        <w:rPr>
          <w:rFonts w:eastAsia="Arial" w:cstheme="minorHAnsi"/>
          <w:sz w:val="24"/>
          <w:szCs w:val="24"/>
        </w:rPr>
        <w:t>l gobierno</w:t>
      </w:r>
      <w:r w:rsidRPr="00BC1518">
        <w:rPr>
          <w:rFonts w:eastAsia="Arial" w:cstheme="minorHAnsi"/>
          <w:color w:val="000000"/>
          <w:sz w:val="24"/>
          <w:szCs w:val="24"/>
        </w:rPr>
        <w:t xml:space="preserve"> provincial </w:t>
      </w:r>
      <w:r w:rsidRPr="004C748D">
        <w:rPr>
          <w:rFonts w:eastAsia="Arial" w:cstheme="minorHAnsi"/>
          <w:i/>
          <w:iCs/>
          <w:color w:val="000000"/>
          <w:sz w:val="24"/>
          <w:szCs w:val="24"/>
        </w:rPr>
        <w:t>“con todas las actividades de crecimiento y desarrollo del sector ganadero correntino”.</w:t>
      </w:r>
    </w:p>
    <w:p w14:paraId="47BB59FD" w14:textId="77777777" w:rsidR="00BC1518" w:rsidRPr="00BC1518" w:rsidRDefault="00BC1518" w:rsidP="00BC1518">
      <w:pPr>
        <w:spacing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BC1518">
        <w:rPr>
          <w:rFonts w:eastAsia="Arial" w:cstheme="minorHAnsi"/>
          <w:color w:val="000000"/>
          <w:sz w:val="24"/>
          <w:szCs w:val="24"/>
        </w:rPr>
        <w:t xml:space="preserve">Con un despliegue de alto nivel técnico y comercial, </w:t>
      </w:r>
      <w:r w:rsidRPr="004C748D">
        <w:rPr>
          <w:rFonts w:eastAsia="Arial" w:cstheme="minorHAnsi"/>
          <w:b/>
          <w:bCs/>
          <w:sz w:val="24"/>
          <w:szCs w:val="24"/>
        </w:rPr>
        <w:t>la</w:t>
      </w:r>
      <w:r w:rsidRPr="004C748D">
        <w:rPr>
          <w:rFonts w:eastAsia="Arial" w:cstheme="minorHAnsi"/>
          <w:b/>
          <w:bCs/>
          <w:color w:val="000000"/>
          <w:sz w:val="24"/>
          <w:szCs w:val="24"/>
        </w:rPr>
        <w:t>s Nacionales en Corrientes</w:t>
      </w:r>
      <w:r w:rsidRPr="00BC1518">
        <w:rPr>
          <w:rFonts w:eastAsia="Arial" w:cstheme="minorHAnsi"/>
          <w:color w:val="000000"/>
          <w:sz w:val="24"/>
          <w:szCs w:val="24"/>
        </w:rPr>
        <w:t xml:space="preserve"> se posicionan como una cita ineludible para el fortalecimiento de la ganadería argentina y el intercambio entre criadores, empresas e instituciones.</w:t>
      </w:r>
    </w:p>
    <w:p w14:paraId="79780C28" w14:textId="77777777" w:rsidR="00BC1518" w:rsidRPr="00BC1518" w:rsidRDefault="00BC1518" w:rsidP="00BC1518">
      <w:pPr>
        <w:spacing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bookmarkStart w:id="0" w:name="_gdd98f3jukkn" w:colFirst="0" w:colLast="0"/>
      <w:bookmarkEnd w:id="0"/>
      <w:r w:rsidRPr="00BC1518">
        <w:rPr>
          <w:rFonts w:eastAsia="Arial" w:cstheme="minorHAnsi"/>
          <w:color w:val="000000"/>
          <w:sz w:val="24"/>
          <w:szCs w:val="24"/>
        </w:rPr>
        <w:lastRenderedPageBreak/>
        <w:t>En el marco del evento, por parte del gobierno de Corrientes habrá un stand donde estarán presentes la secretaría de Agricultura y Ganadería, la secretaría de Foresto Industria y la dirección de Sanidad Animal, brindando información actualizada sobre planes, programas y líneas de asistencia vigentes para productores y técnicos del sector.</w:t>
      </w:r>
    </w:p>
    <w:p w14:paraId="0D776527" w14:textId="77777777" w:rsidR="00BC1518" w:rsidRDefault="00BC1518" w:rsidP="00BC1518"/>
    <w:p w14:paraId="2B636B71" w14:textId="77777777" w:rsidR="007F14A5" w:rsidRDefault="007F14A5" w:rsidP="007F14A5">
      <w:pPr>
        <w:rPr>
          <w:lang w:val="es-AR"/>
        </w:rPr>
      </w:pPr>
    </w:p>
    <w:p w14:paraId="6EAD014B" w14:textId="0B2A3D5B" w:rsidR="00710969" w:rsidRPr="001E40DB" w:rsidRDefault="00710969" w:rsidP="001E40DB">
      <w:pPr>
        <w:rPr>
          <w:lang w:val="es-AR"/>
        </w:rPr>
      </w:pPr>
    </w:p>
    <w:sectPr w:rsidR="00710969" w:rsidRPr="001E40DB" w:rsidSect="001E308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76E9" w14:textId="77777777" w:rsidR="00241258" w:rsidRDefault="00241258" w:rsidP="00061E7D">
      <w:pPr>
        <w:spacing w:after="0" w:line="240" w:lineRule="auto"/>
      </w:pPr>
      <w:r>
        <w:separator/>
      </w:r>
    </w:p>
  </w:endnote>
  <w:endnote w:type="continuationSeparator" w:id="0">
    <w:p w14:paraId="45300BC9" w14:textId="77777777" w:rsidR="00241258" w:rsidRDefault="00241258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D2DD" w14:textId="77777777" w:rsidR="00241258" w:rsidRDefault="00241258" w:rsidP="00061E7D">
      <w:pPr>
        <w:spacing w:after="0" w:line="240" w:lineRule="auto"/>
      </w:pPr>
      <w:r>
        <w:separator/>
      </w:r>
    </w:p>
  </w:footnote>
  <w:footnote w:type="continuationSeparator" w:id="0">
    <w:p w14:paraId="29448E0B" w14:textId="77777777" w:rsidR="00241258" w:rsidRDefault="00241258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FB7"/>
    <w:multiLevelType w:val="multilevel"/>
    <w:tmpl w:val="75C69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70CC3"/>
    <w:multiLevelType w:val="multilevel"/>
    <w:tmpl w:val="8DEC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A5E62"/>
    <w:multiLevelType w:val="multilevel"/>
    <w:tmpl w:val="2ED89B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6523C"/>
    <w:multiLevelType w:val="multilevel"/>
    <w:tmpl w:val="333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07DFB"/>
    <w:multiLevelType w:val="multilevel"/>
    <w:tmpl w:val="AC42DE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16A57"/>
    <w:rsid w:val="00020328"/>
    <w:rsid w:val="00040F1E"/>
    <w:rsid w:val="00061E7D"/>
    <w:rsid w:val="00064C5B"/>
    <w:rsid w:val="00093D03"/>
    <w:rsid w:val="000A08FE"/>
    <w:rsid w:val="000D4E1C"/>
    <w:rsid w:val="000D78F0"/>
    <w:rsid w:val="000E0810"/>
    <w:rsid w:val="000E2320"/>
    <w:rsid w:val="00112862"/>
    <w:rsid w:val="00151289"/>
    <w:rsid w:val="00156E87"/>
    <w:rsid w:val="001B7CD9"/>
    <w:rsid w:val="001C273A"/>
    <w:rsid w:val="001D685C"/>
    <w:rsid w:val="001E3088"/>
    <w:rsid w:val="001E40DB"/>
    <w:rsid w:val="001E54DB"/>
    <w:rsid w:val="002021C1"/>
    <w:rsid w:val="00205D5F"/>
    <w:rsid w:val="00230D6B"/>
    <w:rsid w:val="00241258"/>
    <w:rsid w:val="002477FA"/>
    <w:rsid w:val="00276872"/>
    <w:rsid w:val="00277FC4"/>
    <w:rsid w:val="002C0FC8"/>
    <w:rsid w:val="00330097"/>
    <w:rsid w:val="00372F04"/>
    <w:rsid w:val="003B04A1"/>
    <w:rsid w:val="00411AD3"/>
    <w:rsid w:val="00412CAB"/>
    <w:rsid w:val="0042498F"/>
    <w:rsid w:val="00426C74"/>
    <w:rsid w:val="004665D9"/>
    <w:rsid w:val="00491482"/>
    <w:rsid w:val="004C748D"/>
    <w:rsid w:val="004E24C5"/>
    <w:rsid w:val="0052439C"/>
    <w:rsid w:val="00547FE3"/>
    <w:rsid w:val="005641E4"/>
    <w:rsid w:val="00577428"/>
    <w:rsid w:val="005B0833"/>
    <w:rsid w:val="005B2DDD"/>
    <w:rsid w:val="005E2F3A"/>
    <w:rsid w:val="006179AD"/>
    <w:rsid w:val="006354E4"/>
    <w:rsid w:val="006424D1"/>
    <w:rsid w:val="00645FA7"/>
    <w:rsid w:val="00665DC3"/>
    <w:rsid w:val="006807D3"/>
    <w:rsid w:val="006B4203"/>
    <w:rsid w:val="006F2A9A"/>
    <w:rsid w:val="00710969"/>
    <w:rsid w:val="00741C75"/>
    <w:rsid w:val="007475CF"/>
    <w:rsid w:val="0076313E"/>
    <w:rsid w:val="007B5D08"/>
    <w:rsid w:val="007B6989"/>
    <w:rsid w:val="007E4742"/>
    <w:rsid w:val="007F14A5"/>
    <w:rsid w:val="007F3413"/>
    <w:rsid w:val="008711C3"/>
    <w:rsid w:val="0088624F"/>
    <w:rsid w:val="008E6492"/>
    <w:rsid w:val="008E7BD8"/>
    <w:rsid w:val="008F5C5E"/>
    <w:rsid w:val="00906E6D"/>
    <w:rsid w:val="00910313"/>
    <w:rsid w:val="009967C6"/>
    <w:rsid w:val="009A3135"/>
    <w:rsid w:val="009A4D00"/>
    <w:rsid w:val="00A31FD1"/>
    <w:rsid w:val="00A40EEF"/>
    <w:rsid w:val="00A74DF1"/>
    <w:rsid w:val="00AB306D"/>
    <w:rsid w:val="00AB6D99"/>
    <w:rsid w:val="00AC5F47"/>
    <w:rsid w:val="00AC6B18"/>
    <w:rsid w:val="00AF50FB"/>
    <w:rsid w:val="00AF752B"/>
    <w:rsid w:val="00B11F3D"/>
    <w:rsid w:val="00B40AC6"/>
    <w:rsid w:val="00B45531"/>
    <w:rsid w:val="00BB2C8F"/>
    <w:rsid w:val="00BB3D1B"/>
    <w:rsid w:val="00BC1518"/>
    <w:rsid w:val="00BC2C12"/>
    <w:rsid w:val="00BD077C"/>
    <w:rsid w:val="00BE1C25"/>
    <w:rsid w:val="00BF3F11"/>
    <w:rsid w:val="00BF4A9F"/>
    <w:rsid w:val="00BF739D"/>
    <w:rsid w:val="00C04B3D"/>
    <w:rsid w:val="00C20DEE"/>
    <w:rsid w:val="00C34989"/>
    <w:rsid w:val="00C67B97"/>
    <w:rsid w:val="00C729E3"/>
    <w:rsid w:val="00C91FC8"/>
    <w:rsid w:val="00CA08A2"/>
    <w:rsid w:val="00CA6C46"/>
    <w:rsid w:val="00CC15B8"/>
    <w:rsid w:val="00D03A97"/>
    <w:rsid w:val="00D0478D"/>
    <w:rsid w:val="00D42D17"/>
    <w:rsid w:val="00D63733"/>
    <w:rsid w:val="00D86870"/>
    <w:rsid w:val="00D876D3"/>
    <w:rsid w:val="00DC0E28"/>
    <w:rsid w:val="00DD5332"/>
    <w:rsid w:val="00DE221F"/>
    <w:rsid w:val="00E033A8"/>
    <w:rsid w:val="00E2074E"/>
    <w:rsid w:val="00E54FF7"/>
    <w:rsid w:val="00E76F55"/>
    <w:rsid w:val="00E77CB1"/>
    <w:rsid w:val="00E86F8E"/>
    <w:rsid w:val="00EC29D4"/>
    <w:rsid w:val="00ED6FD6"/>
    <w:rsid w:val="00ED7575"/>
    <w:rsid w:val="00F11DF4"/>
    <w:rsid w:val="00F20BCB"/>
    <w:rsid w:val="00F44E10"/>
    <w:rsid w:val="00F616BA"/>
    <w:rsid w:val="00F62BA1"/>
    <w:rsid w:val="00F72DF8"/>
    <w:rsid w:val="00F84FA6"/>
    <w:rsid w:val="00F8544F"/>
    <w:rsid w:val="00F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E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  <w:style w:type="paragraph" w:styleId="Ttulo">
    <w:name w:val="Title"/>
    <w:basedOn w:val="Normal"/>
    <w:link w:val="TtuloCar"/>
    <w:uiPriority w:val="10"/>
    <w:qFormat/>
    <w:rsid w:val="00411AD3"/>
    <w:pPr>
      <w:widowControl w:val="0"/>
      <w:spacing w:after="0" w:line="240" w:lineRule="auto"/>
      <w:ind w:left="3465" w:right="83" w:hanging="2758"/>
    </w:pPr>
    <w:rPr>
      <w:rFonts w:ascii="Calibri" w:eastAsia="Calibri" w:hAnsi="Calibri" w:cs="Calibri"/>
      <w:b/>
      <w:bCs/>
      <w:sz w:val="28"/>
      <w:szCs w:val="28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411AD3"/>
    <w:rPr>
      <w:rFonts w:ascii="Calibri" w:eastAsia="Calibri" w:hAnsi="Calibri" w:cs="Calibri"/>
      <w:b/>
      <w:bCs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E2F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CA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2</cp:revision>
  <dcterms:created xsi:type="dcterms:W3CDTF">2025-05-20T14:25:00Z</dcterms:created>
  <dcterms:modified xsi:type="dcterms:W3CDTF">2025-05-20T14:25:00Z</dcterms:modified>
</cp:coreProperties>
</file>