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EC893" w14:textId="77777777" w:rsidR="00722354" w:rsidRPr="00BA1D16" w:rsidRDefault="00722354" w:rsidP="00722354">
      <w:pPr>
        <w:pStyle w:val="Ttulo1"/>
        <w:spacing w:before="480" w:beforeAutospacing="0" w:after="120" w:afterAutospacing="0"/>
        <w:jc w:val="center"/>
        <w:rPr>
          <w:rFonts w:asciiTheme="minorHAnsi" w:hAnsiTheme="minorHAnsi" w:cstheme="minorHAnsi"/>
        </w:rPr>
      </w:pPr>
      <w:r w:rsidRPr="00BA1D16">
        <w:rPr>
          <w:rFonts w:asciiTheme="minorHAnsi" w:hAnsiTheme="minorHAnsi" w:cstheme="minorHAnsi"/>
          <w:color w:val="000000"/>
          <w:sz w:val="24"/>
          <w:szCs w:val="24"/>
        </w:rPr>
        <w:t>Cuenta regresiva para la Semana Angus de Primavera: lo mejor de la ganadería nacional estará en Cañuelas</w:t>
      </w:r>
    </w:p>
    <w:p w14:paraId="27E1B29B" w14:textId="77777777" w:rsidR="00722354" w:rsidRPr="00BA1D16" w:rsidRDefault="00722354" w:rsidP="00722354">
      <w:pPr>
        <w:pStyle w:val="NormalWeb"/>
        <w:spacing w:before="240" w:beforeAutospacing="0" w:after="24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Del </w:t>
      </w:r>
      <w:r w:rsidRPr="00BA1D1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21 al 25 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de septiembre, el </w:t>
      </w:r>
      <w:r w:rsidRPr="00BA1D1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Centro de Remates y Exposiciones Angus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será escenario de la </w:t>
      </w:r>
      <w:r w:rsidRPr="00BA1D1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Semana Angus de Primavera edición Banco Provincia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, con la fuerza de Expoagro. Las principales cabañas del país llegarán para mostrar su genética y ocho casas consignatarias pondrán a la venta más de </w:t>
      </w:r>
      <w:r w:rsidRPr="00BA1D1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60.000 cabezas.</w:t>
      </w:r>
    </w:p>
    <w:p w14:paraId="0B554813" w14:textId="77777777" w:rsidR="00722354" w:rsidRPr="00BA1D16" w:rsidRDefault="00722354" w:rsidP="00722354">
      <w:pPr>
        <w:pStyle w:val="NormalWeb"/>
        <w:spacing w:before="240" w:beforeAutospacing="0" w:after="24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Durante cinco jornadas, los jurados de esta </w:t>
      </w: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47ª Exposición Nacional Angus de Primavera y la 26ª Exposición del Ternero Angus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, evaluarán la excelencia racial de 300 reproductores de </w:t>
      </w:r>
      <w:proofErr w:type="spellStart"/>
      <w:r w:rsidRPr="00BA1D16">
        <w:rPr>
          <w:rFonts w:asciiTheme="minorHAnsi" w:hAnsiTheme="minorHAnsi" w:cstheme="minorHAnsi"/>
          <w:color w:val="000000"/>
          <w:sz w:val="22"/>
          <w:szCs w:val="22"/>
        </w:rPr>
        <w:t>pedigree</w:t>
      </w:r>
      <w:proofErr w:type="spellEnd"/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 inscriptos provenientes de 60 cabañas de distintos puntos del país. Las juras, los remates y las diferentes actividades programadas</w:t>
      </w: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 convocarán a productores, criadores, compradores y referentes de toda la cadena ganadera. </w:t>
      </w:r>
    </w:p>
    <w:p w14:paraId="61BAB3A1" w14:textId="77777777" w:rsidR="00722354" w:rsidRPr="00BA1D16" w:rsidRDefault="00722354" w:rsidP="00722354">
      <w:pPr>
        <w:pStyle w:val="Ttulo3"/>
        <w:spacing w:before="280" w:after="80"/>
        <w:rPr>
          <w:rFonts w:asciiTheme="minorHAnsi" w:hAnsiTheme="minorHAnsi" w:cstheme="minorHAnsi"/>
          <w:b/>
          <w:bCs/>
          <w:sz w:val="22"/>
          <w:szCs w:val="22"/>
        </w:rPr>
      </w:pP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La mirada de los jurados</w:t>
      </w:r>
    </w:p>
    <w:p w14:paraId="528A0034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>La expectativa también estará puesta en la pista y en la performance de los jurados, que tendrán la responsabilidad de evaluar los ejemplares y definir los grandes campeones de esta edición.</w:t>
      </w:r>
    </w:p>
    <w:p w14:paraId="1336A721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Julio Fernández, 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quien elegirá los mejores de la 47ª Exposición Nacional, destacó: 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“</w:t>
      </w:r>
      <w:r w:rsidRPr="00BA1D1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Jurar es una responsabilidad hermosa y un compromiso muy grande con los criadores que confían en nuestro trabajo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”. 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Además, explicó que la formación de un jurado requiere muchas horas de trabajo en mangas y selección de animales para sumar experiencia.</w:t>
      </w:r>
    </w:p>
    <w:p w14:paraId="32B66778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Sobre lo que buscará en la pista, señaló que el foco estará puesto en la </w:t>
      </w: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funcionalidad, la corrección estructural y el balance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. Un Gran Campeón, sostuvo, debe reunir potencia, una buena línea inferior, desplazamiento con soltura y demostrar aptitud carnicera y racial, todas características que permiten mejorar los rodeos.</w:t>
      </w:r>
    </w:p>
    <w:p w14:paraId="1AAC2F34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“</w:t>
      </w:r>
      <w:r w:rsidRPr="00BA1D1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Lo que no te puede fallar bajo ningún punto de vista es la objetividad, la honestidad con uno mismo y el criterio para evaluar la funcionalidad del animal por encima de todo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”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, afirmó.</w:t>
      </w:r>
    </w:p>
    <w:p w14:paraId="5A9B91BD" w14:textId="057BEB35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>Fernández también sub</w:t>
      </w:r>
      <w:r w:rsidR="00BD5F07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yó las características que explican el posicionamiento de Angus en la ganadería argentina. Consideró que la raza tiene una “versatilidad inigualable”, por su adaptación a distintos sistemas productivos, facilidad de manejo, longevidad, fertilidad, mansedumbre y calidad de carne.</w:t>
      </w:r>
    </w:p>
    <w:p w14:paraId="46CE2722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Sobre la actualidad de la genética nacional, fue contundente: 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“</w:t>
      </w:r>
      <w:r w:rsidRPr="00BA1D1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La genética Angus que produce nuestro país no tiene nada que envidiarle al mundo, al contrario, somos faro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”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. En su visión, el respaldo técnico y las evaluaciones genéticas de la ganadería argentina se reflejan en la calidad de los rodeos que se encuentran a lo largo del país.</w:t>
      </w:r>
    </w:p>
    <w:p w14:paraId="6DC01373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Por su parte, </w:t>
      </w: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Emanuel </w:t>
      </w:r>
      <w:proofErr w:type="spellStart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Canale</w:t>
      </w:r>
      <w:proofErr w:type="spellEnd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encargado de elegir los mejores de la 26ª Exposición del Ternero Angus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, también puso el acento en la plasticidad de la raza. 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“</w:t>
      </w:r>
      <w:r w:rsidRPr="00BA1D1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A diferencia de otras razas, Angus tiene plasticidad, adaptación a distintos ambientes y manejos, excelente precocidad, calidad de carne, conversión y pureza racial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”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, señaló.</w:t>
      </w:r>
    </w:p>
    <w:p w14:paraId="7CB70348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A1D16">
        <w:rPr>
          <w:rFonts w:asciiTheme="minorHAnsi" w:hAnsiTheme="minorHAnsi" w:cstheme="minorHAnsi"/>
          <w:color w:val="000000"/>
          <w:sz w:val="22"/>
          <w:szCs w:val="22"/>
        </w:rPr>
        <w:lastRenderedPageBreak/>
        <w:t>Canale</w:t>
      </w:r>
      <w:proofErr w:type="spellEnd"/>
      <w:r w:rsidRPr="00BA1D16">
        <w:rPr>
          <w:rFonts w:asciiTheme="minorHAnsi" w:hAnsiTheme="minorHAnsi" w:cstheme="minorHAnsi"/>
          <w:color w:val="000000"/>
          <w:sz w:val="22"/>
          <w:szCs w:val="22"/>
        </w:rPr>
        <w:t>, quien ya fue jurado en distintas oportunidades, explicó que fue elegido por los propios criadores a partir de su trayectoria con animales de su cabaña Don Nicanor y de los diferentes establecimientos que asesora, además de los resultados obtenidos y la continuidad en la presentación de un mismo biotipo Angus.</w:t>
      </w:r>
    </w:p>
    <w:p w14:paraId="405E5B46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>Con las principales cabañas del país preparándose para la exposición, las expectativas están puestas en encontrar animales que expresen el potencial actual de la raza.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“</w:t>
      </w:r>
      <w:r w:rsidRPr="00BA1D1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Mis expectativas para la Expo de Angus Primavera son muy buenas porque allí se encuentran las mejores cabañas del país y se puede disfrutar de la máxima calidad del Angus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”, 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sostuvo </w:t>
      </w:r>
      <w:proofErr w:type="spellStart"/>
      <w:r w:rsidRPr="00BA1D16">
        <w:rPr>
          <w:rFonts w:asciiTheme="minorHAnsi" w:hAnsiTheme="minorHAnsi" w:cstheme="minorHAnsi"/>
          <w:color w:val="000000"/>
          <w:sz w:val="22"/>
          <w:szCs w:val="22"/>
        </w:rPr>
        <w:t>Canale</w:t>
      </w:r>
      <w:proofErr w:type="spellEnd"/>
      <w:r w:rsidRPr="00BA1D1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EE05C99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Mini Angus y Ateneo: las nuevas generaciones continúan el legado</w:t>
      </w:r>
    </w:p>
    <w:p w14:paraId="004D676D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La Semana Angus de Primavera no está pensada solo para quienes ya forman parte de la actividad. La propuesta también tendrá espacios destinados a que </w:t>
      </w: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niños y jóvenes se involucren activamente con la raza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, con actividades especialmente diseñadas para distintas edades.</w:t>
      </w:r>
    </w:p>
    <w:p w14:paraId="34856E3B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“</w:t>
      </w:r>
      <w:r w:rsidRPr="00BA1D1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Mini Angus estará presente en la Semana Angus de Primavera 2026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”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, adelantó </w:t>
      </w: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Virginia De Jesús, representante de la Asociación Argentina de Angus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. El espacio estará destinado a chicos de entre 3 y 12 años y contará con actividades durante las jornadas del miércoles, jueves y viernes.</w:t>
      </w:r>
    </w:p>
    <w:p w14:paraId="790781B4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El miércoles 23, desde las 10:30, se realizará la </w:t>
      </w: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Jura Junior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, donde los Mini Angus podrán ingresar a la pista y participar junto a un animal. A partir de las 12 h, comenzarán las actividades en el stand exclusivo para los más chicos, que ofrecerá nuevos desafíos y propuestas vinculadas con el mundo Angus.</w:t>
      </w:r>
    </w:p>
    <w:p w14:paraId="36AC6362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La participación de las distintas generaciones se completa con la </w:t>
      </w: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Jura Junior para chicos de 12 a 18 años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 y el </w:t>
      </w: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Ateneo Angus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, integrado por jóvenes de entre 18 y 30 años.</w:t>
      </w:r>
    </w:p>
    <w:p w14:paraId="0E6D6C97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De Jesús explicó que el Ateneo cumple un papel fundamental dentro de las exposiciones y funciona durante todo el año. Sus integrantes participan en la admisión, la </w:t>
      </w:r>
      <w:proofErr w:type="spellStart"/>
      <w:r w:rsidRPr="00BA1D16">
        <w:rPr>
          <w:rFonts w:asciiTheme="minorHAnsi" w:hAnsiTheme="minorHAnsi" w:cstheme="minorHAnsi"/>
          <w:color w:val="000000"/>
          <w:sz w:val="22"/>
          <w:szCs w:val="22"/>
        </w:rPr>
        <w:t>prepista</w:t>
      </w:r>
      <w:proofErr w:type="spellEnd"/>
      <w:r w:rsidRPr="00BA1D16">
        <w:rPr>
          <w:rFonts w:asciiTheme="minorHAnsi" w:hAnsiTheme="minorHAnsi" w:cstheme="minorHAnsi"/>
          <w:color w:val="000000"/>
          <w:sz w:val="22"/>
          <w:szCs w:val="22"/>
        </w:rPr>
        <w:t>, la pista, las entregas de premios y la organización de charlas sobre temas de interés para sus compañeros.</w:t>
      </w:r>
    </w:p>
    <w:p w14:paraId="16EB82FF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Además, agregó: 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“El Ateneo desarrolla actividades propias, visitas a cabañas e intercambios con otros ateneos nacionales e internacionales”. 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Jóvenes de Angus Argentina participaron de encuentros con representantes de México, Estados Unidos, Uruguay y Paraguay, mientras que también reciben visitantes de otros países y participan de exposiciones internacionales.</w:t>
      </w:r>
    </w:p>
    <w:p w14:paraId="69CD0012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“</w:t>
      </w:r>
      <w:r w:rsidRPr="00BA1D1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Así logramos que toda la familia Angus participe activamente de este encuentro de la mejor genética del país</w:t>
      </w:r>
      <w:r w:rsidRPr="00BA1D1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”,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 resumió De Jesús.</w:t>
      </w:r>
    </w:p>
    <w:p w14:paraId="7888B12A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Un espacio que potencia los negocios y acerca herramientas para el sector</w:t>
      </w:r>
    </w:p>
    <w:p w14:paraId="2F01976A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La destacada genética Angus contará con un gran marco comercial, promoviendo vínculos y oportunidades de negocio. Habrá </w:t>
      </w:r>
      <w:r w:rsidRPr="00BA1D1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más de 40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 expositores: laboratorios, bancos, empresas de insumos, servicios, maquinaria y tecnología.</w:t>
      </w:r>
    </w:p>
    <w:p w14:paraId="6B1A7A6C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lastRenderedPageBreak/>
        <w:t>En este sentido, Banco Provincia pondrá a disposición una amplia oferta de herramientas de financiamiento basadas en Procampo Digital, tanto en pesos como en dólares, con condiciones especialmente diseñadas para productores y empresas vinculadas a la actividad.</w:t>
      </w:r>
    </w:p>
    <w:p w14:paraId="71D774EC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>La propuesta incluirá alternativas con plazos competitivos y tasas preferenciales, que podrían partir desde una Tasa Nominal Anual (TNA) del 0%, de acuerdo con las características y plazos de cada línea. Asimismo, la entidad prevé ofrecer líneas de inversión desarrolladas en convenio con empresas proveedoras del sector, orientadas a facilitar la incorporación de equipamiento, tecnología e insumos estratégicos para la producción.</w:t>
      </w:r>
    </w:p>
    <w:p w14:paraId="71AD6CF4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>El clima de agronegocios</w:t>
      </w:r>
      <w:r w:rsidRPr="00BA1D1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se complementará con una interesante agenda de remates diarios por streaming y TV en el Arena Angus y el Salón de Eventos, proyectando una oferta total de 60.000 cabezas de invernada y cría.</w:t>
      </w:r>
    </w:p>
    <w:p w14:paraId="350CD0DF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Ocho casas consignatarias: </w:t>
      </w:r>
      <w:proofErr w:type="spellStart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Saenz</w:t>
      </w:r>
      <w:proofErr w:type="spellEnd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Valiente Bullrich, </w:t>
      </w:r>
      <w:proofErr w:type="spellStart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Gananor</w:t>
      </w:r>
      <w:proofErr w:type="spellEnd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Pujol, </w:t>
      </w:r>
      <w:proofErr w:type="spellStart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Madelán</w:t>
      </w:r>
      <w:proofErr w:type="spellEnd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Alfredo S. Mondino, Colombo y Magliano, Monasterio </w:t>
      </w:r>
      <w:proofErr w:type="spellStart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Tattersall</w:t>
      </w:r>
      <w:proofErr w:type="spellEnd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Pedro Noel </w:t>
      </w:r>
      <w:proofErr w:type="spellStart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Irey</w:t>
      </w:r>
      <w:proofErr w:type="spellEnd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y Jauregui </w:t>
      </w:r>
      <w:proofErr w:type="spellStart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Lorda</w:t>
      </w:r>
      <w:proofErr w:type="spellEnd"/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- pondrán a la venta más de 60.000 cabezas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, en una propuesta que volverá a reunir genética y oportunidades de negocio en un mismo escenario.</w:t>
      </w:r>
    </w:p>
    <w:p w14:paraId="47B5D646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Con las cabañas preparando sus ejemplares, los jurados listos para entrar a pista y una importante agenda comercial en marcha, comienza la cuenta regresiva para una nueva </w:t>
      </w: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Semana Angus de Primavera edición Banco Provincia, con la fuerza de Expoagro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5EA1E69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Del </w:t>
      </w: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21 al 25 de septiembre</w:t>
      </w:r>
      <w:r w:rsidRPr="00BA1D16">
        <w:rPr>
          <w:rFonts w:asciiTheme="minorHAnsi" w:hAnsiTheme="minorHAnsi" w:cstheme="minorHAnsi"/>
          <w:color w:val="000000"/>
          <w:sz w:val="22"/>
          <w:szCs w:val="22"/>
        </w:rPr>
        <w:t>, Cañuelas volverá a ser punto de encuentro para la genética, los negocios y las nuevas generaciones de una de las razas protagonistas de la ganadería argentina.</w:t>
      </w:r>
    </w:p>
    <w:p w14:paraId="219D79F6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Las juras, los remates y las palabras de los protagonistas podrán seguirse </w:t>
      </w:r>
      <w:r w:rsidRPr="00BA1D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en vivo a través de</w:t>
      </w:r>
      <w:hyperlink r:id="rId6" w:history="1">
        <w:r w:rsidRPr="00BA1D16">
          <w:rPr>
            <w:rStyle w:val="Hipervnculo"/>
            <w:rFonts w:asciiTheme="minorHAnsi" w:hAnsiTheme="minorHAnsi" w:cstheme="minorHAnsi"/>
            <w:b/>
            <w:bCs/>
            <w:color w:val="000000"/>
            <w:sz w:val="22"/>
            <w:szCs w:val="22"/>
          </w:rPr>
          <w:t xml:space="preserve"> </w:t>
        </w:r>
        <w:r w:rsidRPr="00BA1D16">
          <w:rPr>
            <w:rStyle w:val="Hipervnculo"/>
            <w:rFonts w:asciiTheme="minorHAnsi" w:hAnsiTheme="minorHAnsi" w:cstheme="minorHAnsi"/>
            <w:b/>
            <w:bCs/>
            <w:color w:val="1155CC"/>
            <w:sz w:val="22"/>
            <w:szCs w:val="22"/>
          </w:rPr>
          <w:t>www.expoagro.com.ar</w:t>
        </w:r>
      </w:hyperlink>
      <w:r w:rsidRPr="00BA1D1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15CA7B6" w14:textId="77777777" w:rsidR="00722354" w:rsidRPr="00BA1D16" w:rsidRDefault="00722354" w:rsidP="00722354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La Semana Angus de Primavera edición Banco Provincia con la fuerza de Expoagro cuenta con Banco Provincia como </w:t>
      </w:r>
      <w:proofErr w:type="spellStart"/>
      <w:r w:rsidRPr="00BA1D16">
        <w:rPr>
          <w:rFonts w:asciiTheme="minorHAnsi" w:hAnsiTheme="minorHAnsi" w:cstheme="minorHAnsi"/>
          <w:color w:val="000000"/>
          <w:sz w:val="22"/>
          <w:szCs w:val="22"/>
        </w:rPr>
        <w:t>naming</w:t>
      </w:r>
      <w:proofErr w:type="spellEnd"/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; el Municipio de Cañuelas será el anfitrión del evento. Banco Nación, RUS, la Secretaría de Agricultura, Ganadería y Pesca de la Nación como sponsors; John Deere como alianza estratégica; Akron como auspiciante; Biogénesis </w:t>
      </w:r>
      <w:proofErr w:type="spellStart"/>
      <w:r w:rsidRPr="00BA1D16">
        <w:rPr>
          <w:rFonts w:asciiTheme="minorHAnsi" w:hAnsiTheme="minorHAnsi" w:cstheme="minorHAnsi"/>
          <w:color w:val="000000"/>
          <w:sz w:val="22"/>
          <w:szCs w:val="22"/>
        </w:rPr>
        <w:t>Bago</w:t>
      </w:r>
      <w:proofErr w:type="spellEnd"/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A1D16">
        <w:rPr>
          <w:rFonts w:asciiTheme="minorHAnsi" w:hAnsiTheme="minorHAnsi" w:cstheme="minorHAnsi"/>
          <w:color w:val="000000"/>
          <w:sz w:val="22"/>
          <w:szCs w:val="22"/>
        </w:rPr>
        <w:t>Cestari</w:t>
      </w:r>
      <w:proofErr w:type="spellEnd"/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A1D16">
        <w:rPr>
          <w:rFonts w:asciiTheme="minorHAnsi" w:hAnsiTheme="minorHAnsi" w:cstheme="minorHAnsi"/>
          <w:color w:val="000000"/>
          <w:sz w:val="22"/>
          <w:szCs w:val="22"/>
        </w:rPr>
        <w:t>Ceta</w:t>
      </w:r>
      <w:proofErr w:type="spellEnd"/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 Capital Humano, </w:t>
      </w:r>
      <w:proofErr w:type="spellStart"/>
      <w:r w:rsidRPr="00BA1D16">
        <w:rPr>
          <w:rFonts w:asciiTheme="minorHAnsi" w:hAnsiTheme="minorHAnsi" w:cstheme="minorHAnsi"/>
          <w:color w:val="000000"/>
          <w:sz w:val="22"/>
          <w:szCs w:val="22"/>
        </w:rPr>
        <w:t>Datamars</w:t>
      </w:r>
      <w:proofErr w:type="spellEnd"/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A1D16">
        <w:rPr>
          <w:rFonts w:asciiTheme="minorHAnsi" w:hAnsiTheme="minorHAnsi" w:cstheme="minorHAnsi"/>
          <w:color w:val="000000"/>
          <w:sz w:val="22"/>
          <w:szCs w:val="22"/>
        </w:rPr>
        <w:t>Livestock</w:t>
      </w:r>
      <w:proofErr w:type="spellEnd"/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, Galicia, Jauregui </w:t>
      </w:r>
      <w:proofErr w:type="spellStart"/>
      <w:r w:rsidRPr="00BA1D16">
        <w:rPr>
          <w:rFonts w:asciiTheme="minorHAnsi" w:hAnsiTheme="minorHAnsi" w:cstheme="minorHAnsi"/>
          <w:color w:val="000000"/>
          <w:sz w:val="22"/>
          <w:szCs w:val="22"/>
        </w:rPr>
        <w:t>Lorda</w:t>
      </w:r>
      <w:proofErr w:type="spellEnd"/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 y Marriot Ezeiza acompañan la expo, y </w:t>
      </w:r>
      <w:proofErr w:type="spellStart"/>
      <w:r w:rsidRPr="00BA1D16">
        <w:rPr>
          <w:rFonts w:asciiTheme="minorHAnsi" w:hAnsiTheme="minorHAnsi" w:cstheme="minorHAnsi"/>
          <w:color w:val="000000"/>
          <w:sz w:val="22"/>
          <w:szCs w:val="22"/>
        </w:rPr>
        <w:t>ArgenINTA</w:t>
      </w:r>
      <w:proofErr w:type="spellEnd"/>
      <w:r w:rsidRPr="00BA1D16">
        <w:rPr>
          <w:rFonts w:asciiTheme="minorHAnsi" w:hAnsiTheme="minorHAnsi" w:cstheme="minorHAnsi"/>
          <w:color w:val="000000"/>
          <w:sz w:val="22"/>
          <w:szCs w:val="22"/>
        </w:rPr>
        <w:t xml:space="preserve"> como entidad que acompaña. </w:t>
      </w:r>
    </w:p>
    <w:p w14:paraId="238B1E7B" w14:textId="31306480" w:rsidR="00304E8C" w:rsidRPr="00F70B95" w:rsidRDefault="00304E8C" w:rsidP="00E82E9A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</w:p>
    <w:sectPr w:rsidR="00304E8C" w:rsidRPr="00F70B95" w:rsidSect="00E728E0">
      <w:headerReference w:type="default" r:id="rId7"/>
      <w:footerReference w:type="default" r:id="rId8"/>
      <w:pgSz w:w="11907" w:h="16839" w:code="9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A0357" w14:textId="77777777" w:rsidR="00EA39AE" w:rsidRDefault="00EA39AE" w:rsidP="00E728E0">
      <w:pPr>
        <w:spacing w:after="0" w:line="240" w:lineRule="auto"/>
      </w:pPr>
      <w:r>
        <w:separator/>
      </w:r>
    </w:p>
  </w:endnote>
  <w:endnote w:type="continuationSeparator" w:id="0">
    <w:p w14:paraId="42736500" w14:textId="77777777" w:rsidR="00EA39AE" w:rsidRDefault="00EA39AE" w:rsidP="00E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3E05" w14:textId="4C45C2E1" w:rsidR="00E728E0" w:rsidRDefault="00304E8C" w:rsidP="00E728E0">
    <w:pPr>
      <w:pStyle w:val="Piedepgina"/>
      <w:ind w:left="-1701"/>
    </w:pPr>
    <w:r>
      <w:rPr>
        <w:noProof/>
        <w:lang w:eastAsia="es-AR"/>
      </w:rPr>
      <w:drawing>
        <wp:inline distT="0" distB="0" distL="0" distR="0" wp14:anchorId="2B520B5B" wp14:editId="56AA5E50">
          <wp:extent cx="7649603" cy="269986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9603" cy="269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BFAC5" w14:textId="77777777" w:rsidR="00EA39AE" w:rsidRDefault="00EA39AE" w:rsidP="00E728E0">
      <w:pPr>
        <w:spacing w:after="0" w:line="240" w:lineRule="auto"/>
      </w:pPr>
      <w:r>
        <w:separator/>
      </w:r>
    </w:p>
  </w:footnote>
  <w:footnote w:type="continuationSeparator" w:id="0">
    <w:p w14:paraId="1651FAB9" w14:textId="77777777" w:rsidR="00EA39AE" w:rsidRDefault="00EA39AE" w:rsidP="00E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872B" w14:textId="1A25FF4C" w:rsidR="00E728E0" w:rsidRDefault="00F04603" w:rsidP="00E728E0">
    <w:pPr>
      <w:pStyle w:val="Encabezado"/>
      <w:ind w:left="-1701"/>
    </w:pPr>
    <w:r>
      <w:rPr>
        <w:noProof/>
      </w:rPr>
      <w:drawing>
        <wp:inline distT="0" distB="0" distL="0" distR="0" wp14:anchorId="3EBFD715" wp14:editId="6D601C61">
          <wp:extent cx="7638896" cy="123456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896" cy="1234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E0"/>
    <w:rsid w:val="00012698"/>
    <w:rsid w:val="00057B52"/>
    <w:rsid w:val="00071E7E"/>
    <w:rsid w:val="00077EA7"/>
    <w:rsid w:val="00117812"/>
    <w:rsid w:val="00133D94"/>
    <w:rsid w:val="00152E94"/>
    <w:rsid w:val="0023622E"/>
    <w:rsid w:val="00304E8C"/>
    <w:rsid w:val="003066A3"/>
    <w:rsid w:val="003469FF"/>
    <w:rsid w:val="003A46E4"/>
    <w:rsid w:val="003D6B52"/>
    <w:rsid w:val="00401C72"/>
    <w:rsid w:val="00407DC9"/>
    <w:rsid w:val="004D3374"/>
    <w:rsid w:val="005A2DD9"/>
    <w:rsid w:val="005B1F24"/>
    <w:rsid w:val="005B4E0C"/>
    <w:rsid w:val="005D7C52"/>
    <w:rsid w:val="00641EC9"/>
    <w:rsid w:val="00690C49"/>
    <w:rsid w:val="00697E80"/>
    <w:rsid w:val="006B2CCA"/>
    <w:rsid w:val="006D6E48"/>
    <w:rsid w:val="00722354"/>
    <w:rsid w:val="00760D1F"/>
    <w:rsid w:val="00794D9F"/>
    <w:rsid w:val="007B5323"/>
    <w:rsid w:val="007F5EAC"/>
    <w:rsid w:val="0082466E"/>
    <w:rsid w:val="0085148C"/>
    <w:rsid w:val="00864B80"/>
    <w:rsid w:val="00885C10"/>
    <w:rsid w:val="008D7D65"/>
    <w:rsid w:val="00960111"/>
    <w:rsid w:val="009A401E"/>
    <w:rsid w:val="00A2497E"/>
    <w:rsid w:val="00A46A9F"/>
    <w:rsid w:val="00A65E2E"/>
    <w:rsid w:val="00A758F3"/>
    <w:rsid w:val="00A75BF2"/>
    <w:rsid w:val="00A86251"/>
    <w:rsid w:val="00B361C8"/>
    <w:rsid w:val="00B76558"/>
    <w:rsid w:val="00BA1D16"/>
    <w:rsid w:val="00BD5F07"/>
    <w:rsid w:val="00BE38B7"/>
    <w:rsid w:val="00C94227"/>
    <w:rsid w:val="00D44200"/>
    <w:rsid w:val="00D512C0"/>
    <w:rsid w:val="00D60DE9"/>
    <w:rsid w:val="00E25E6B"/>
    <w:rsid w:val="00E367DC"/>
    <w:rsid w:val="00E728E0"/>
    <w:rsid w:val="00E7315D"/>
    <w:rsid w:val="00E82E9A"/>
    <w:rsid w:val="00EA39AE"/>
    <w:rsid w:val="00ED36B6"/>
    <w:rsid w:val="00EE6A97"/>
    <w:rsid w:val="00EE74EB"/>
    <w:rsid w:val="00F02CDD"/>
    <w:rsid w:val="00F04603"/>
    <w:rsid w:val="00F23E16"/>
    <w:rsid w:val="00F4647F"/>
    <w:rsid w:val="00F70B95"/>
    <w:rsid w:val="00F94131"/>
    <w:rsid w:val="00FB4770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6CE32"/>
  <w15:docId w15:val="{3920392D-560D-3442-9103-F7C734C3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70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F70B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23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8E0"/>
  </w:style>
  <w:style w:type="paragraph" w:styleId="Piedepgina">
    <w:name w:val="footer"/>
    <w:basedOn w:val="Normal"/>
    <w:link w:val="Piedepgina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8E0"/>
  </w:style>
  <w:style w:type="paragraph" w:styleId="Textodeglobo">
    <w:name w:val="Balloon Text"/>
    <w:basedOn w:val="Normal"/>
    <w:link w:val="TextodegloboCar"/>
    <w:uiPriority w:val="99"/>
    <w:semiHidden/>
    <w:unhideWhenUsed/>
    <w:rsid w:val="008D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7D65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F70B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F70B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7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70B95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F70B95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23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xpoagro.com.a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ANYI</dc:creator>
  <cp:keywords/>
  <dc:description/>
  <cp:lastModifiedBy>Antonella  Schiantarelli</cp:lastModifiedBy>
  <cp:revision>5</cp:revision>
  <dcterms:created xsi:type="dcterms:W3CDTF">2026-09-15T15:35:00Z</dcterms:created>
  <dcterms:modified xsi:type="dcterms:W3CDTF">2026-09-15T15:44:00Z</dcterms:modified>
</cp:coreProperties>
</file>