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B23C" w14:textId="77777777" w:rsidR="00E544D6" w:rsidRPr="004E0B3D" w:rsidRDefault="00E544D6" w:rsidP="00E544D6">
      <w:pPr>
        <w:jc w:val="center"/>
        <w:rPr>
          <w:b/>
          <w:bCs/>
          <w:sz w:val="28"/>
          <w:szCs w:val="28"/>
          <w:lang w:val="es-ES"/>
        </w:rPr>
      </w:pPr>
      <w:r w:rsidRPr="004E0B3D">
        <w:rPr>
          <w:b/>
          <w:bCs/>
          <w:sz w:val="28"/>
          <w:szCs w:val="28"/>
          <w:lang w:val="es-ES"/>
        </w:rPr>
        <w:t>Desarrollos que dejan huella: últimos días para inscribirse en el Premio Ternium Expoagro a la Innovación Agroindustrial</w:t>
      </w:r>
    </w:p>
    <w:p w14:paraId="4DFB9A49" w14:textId="661228B2" w:rsidR="00E544D6" w:rsidRPr="004E0B3D" w:rsidRDefault="00E544D6" w:rsidP="00E544D6">
      <w:pPr>
        <w:jc w:val="center"/>
        <w:rPr>
          <w:rFonts w:eastAsia="Times New Roman" w:cstheme="minorHAnsi"/>
          <w:i/>
          <w:iCs/>
          <w:sz w:val="24"/>
          <w:szCs w:val="24"/>
        </w:rPr>
      </w:pPr>
      <w:r w:rsidRPr="004E0B3D">
        <w:rPr>
          <w:rFonts w:eastAsia="Times New Roman" w:cstheme="minorHAnsi"/>
          <w:i/>
          <w:iCs/>
          <w:sz w:val="24"/>
          <w:szCs w:val="24"/>
        </w:rPr>
        <w:t xml:space="preserve">El único certamen nacional que reconoce los desarrollos más innovadores en maquinaria agrícola cierra su inscripción este 31 de agosto. </w:t>
      </w:r>
      <w:r w:rsidR="006817DC" w:rsidRPr="004E0B3D">
        <w:rPr>
          <w:rFonts w:eastAsia="Times New Roman" w:cstheme="minorHAnsi"/>
          <w:i/>
          <w:iCs/>
          <w:sz w:val="24"/>
          <w:szCs w:val="24"/>
        </w:rPr>
        <w:t>Ganar no solo significa prestigio local: uno de los últimos galardonados, fue seleccionado para exponer en Agritechnica 2025</w:t>
      </w:r>
      <w:r w:rsidR="005549AE" w:rsidRPr="004E0B3D">
        <w:rPr>
          <w:rFonts w:eastAsia="Times New Roman" w:cstheme="minorHAnsi"/>
          <w:i/>
          <w:iCs/>
          <w:sz w:val="24"/>
          <w:szCs w:val="24"/>
        </w:rPr>
        <w:t>.</w:t>
      </w:r>
    </w:p>
    <w:p w14:paraId="485AD157" w14:textId="77777777" w:rsidR="00E544D6" w:rsidRPr="004E0B3D" w:rsidRDefault="00E544D6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>El Premio Ternium Expoagro a la Innovación Agroindustrial tiene como objetivo estimular el desarrollo de tecnología de origen nacional, mejorar la competitividad del sector agroindustrial y promover procesos de producción más eficientes y sustentables.</w:t>
      </w:r>
    </w:p>
    <w:p w14:paraId="5F1DC2E2" w14:textId="77777777" w:rsidR="00E544D6" w:rsidRPr="004E0B3D" w:rsidRDefault="00E544D6" w:rsidP="00E544D6">
      <w:pPr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 xml:space="preserve">Ganar este premio es mucho más que obtener una medalla: es alcanzar visibilidad clave, abrir puertas comerciales estratégicas, conectar con líderes del sector y consolidar una marca de prestigio que impulsa a las empresas hacia el futuro. </w:t>
      </w:r>
    </w:p>
    <w:p w14:paraId="13CA2E7F" w14:textId="2A4B07BF" w:rsidR="00E544D6" w:rsidRPr="004E0B3D" w:rsidRDefault="00E544D6" w:rsidP="00E544D6">
      <w:pPr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 xml:space="preserve">Desde su creación, ya se han distinguido </w:t>
      </w:r>
      <w:r w:rsidRPr="004E0B3D">
        <w:rPr>
          <w:rFonts w:eastAsia="Times New Roman" w:cstheme="minorHAnsi"/>
          <w:b/>
          <w:bCs/>
          <w:sz w:val="24"/>
          <w:szCs w:val="24"/>
        </w:rPr>
        <w:t>122 desarrollos innovadores</w:t>
      </w:r>
      <w:r w:rsidRPr="004E0B3D">
        <w:rPr>
          <w:rFonts w:eastAsia="Times New Roman" w:cstheme="minorHAnsi"/>
          <w:sz w:val="24"/>
          <w:szCs w:val="24"/>
        </w:rPr>
        <w:t xml:space="preserve"> de Buenos Aires, CABA, Córdoba, </w:t>
      </w:r>
      <w:r w:rsidR="00FE4C7D" w:rsidRPr="004E0B3D">
        <w:rPr>
          <w:rFonts w:eastAsia="Times New Roman" w:cstheme="minorHAnsi"/>
          <w:sz w:val="24"/>
          <w:szCs w:val="24"/>
        </w:rPr>
        <w:t xml:space="preserve">Río Negro y </w:t>
      </w:r>
      <w:r w:rsidRPr="004E0B3D">
        <w:rPr>
          <w:rFonts w:eastAsia="Times New Roman" w:cstheme="minorHAnsi"/>
          <w:sz w:val="24"/>
          <w:szCs w:val="24"/>
        </w:rPr>
        <w:t>Santa Fe.</w:t>
      </w:r>
    </w:p>
    <w:p w14:paraId="4E66822C" w14:textId="77777777" w:rsidR="00E544D6" w:rsidRPr="004E0B3D" w:rsidRDefault="00E544D6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4E0B3D">
        <w:rPr>
          <w:rFonts w:eastAsia="Times New Roman" w:cstheme="minorHAnsi"/>
          <w:i/>
          <w:iCs/>
          <w:sz w:val="24"/>
          <w:szCs w:val="24"/>
        </w:rPr>
        <w:t xml:space="preserve">“Es el </w:t>
      </w:r>
      <w:r w:rsidRPr="004E0B3D">
        <w:rPr>
          <w:rFonts w:eastAsia="Times New Roman" w:cstheme="minorHAnsi"/>
          <w:b/>
          <w:bCs/>
          <w:i/>
          <w:iCs/>
          <w:sz w:val="24"/>
          <w:szCs w:val="24"/>
        </w:rPr>
        <w:t xml:space="preserve">único galardón en Argentina dedicado exclusivamente a la innovación en maquinaria agrícola. </w:t>
      </w:r>
      <w:r w:rsidRPr="004E0B3D">
        <w:rPr>
          <w:rFonts w:eastAsia="Times New Roman" w:cstheme="minorHAnsi"/>
          <w:i/>
          <w:iCs/>
          <w:sz w:val="24"/>
          <w:szCs w:val="24"/>
        </w:rPr>
        <w:t xml:space="preserve">En las últimas ediciones, hemos visto un notable crecimiento en desarrollos que incorporan robótica e inteligencia artificial, lo que refleja cómo el sector apuesta a la tecnología de vanguardia. </w:t>
      </w:r>
      <w:r w:rsidRPr="004E0B3D">
        <w:rPr>
          <w:rFonts w:eastAsia="Times New Roman" w:cstheme="minorHAnsi"/>
          <w:b/>
          <w:bCs/>
          <w:i/>
          <w:iCs/>
          <w:sz w:val="24"/>
          <w:szCs w:val="24"/>
        </w:rPr>
        <w:t>Cada edición es una oportunidad para inspirar y abrir camino a la próxima generación de innovadores</w:t>
      </w:r>
      <w:r w:rsidRPr="004E0B3D">
        <w:rPr>
          <w:rFonts w:eastAsia="Times New Roman" w:cstheme="minorHAnsi"/>
          <w:i/>
          <w:iCs/>
          <w:sz w:val="24"/>
          <w:szCs w:val="24"/>
        </w:rPr>
        <w:t xml:space="preserve">”, </w:t>
      </w:r>
      <w:r w:rsidRPr="004E0B3D">
        <w:rPr>
          <w:rFonts w:eastAsia="Times New Roman" w:cstheme="minorHAnsi"/>
          <w:sz w:val="24"/>
          <w:szCs w:val="24"/>
        </w:rPr>
        <w:t xml:space="preserve">destacó Andrea Fiadone, </w:t>
      </w:r>
      <w:proofErr w:type="gramStart"/>
      <w:r w:rsidRPr="004E0B3D">
        <w:rPr>
          <w:rFonts w:eastAsia="Times New Roman" w:cstheme="minorHAnsi"/>
          <w:sz w:val="24"/>
          <w:szCs w:val="24"/>
        </w:rPr>
        <w:t>Jefa</w:t>
      </w:r>
      <w:proofErr w:type="gramEnd"/>
      <w:r w:rsidRPr="004E0B3D">
        <w:rPr>
          <w:rFonts w:eastAsia="Times New Roman" w:cstheme="minorHAnsi"/>
          <w:sz w:val="24"/>
          <w:szCs w:val="24"/>
        </w:rPr>
        <w:t xml:space="preserve"> de Contenidos de Expoagro.</w:t>
      </w:r>
    </w:p>
    <w:p w14:paraId="4D9CA920" w14:textId="77777777" w:rsidR="00E544D6" w:rsidRPr="004E0B3D" w:rsidRDefault="00E544D6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>Aún queda tiempo para participar de la 10ª edición. La convocatoria es hasta el 31 de agosto y está dirigido a fabricantes de maquinaria agrícola, empresas agroindustriales, personas físicas, estudiantes universitarios avanzados de origen argentino o extranjero, siempre que puedan acreditar la autoría y propiedad intelectual del proyecto. Los proyectos y desarrollos que se pueden presentar son: máquinas o componentes que contengan una innovación, sea por creación o modificación.</w:t>
      </w:r>
    </w:p>
    <w:p w14:paraId="0E1113FC" w14:textId="624B5E8B" w:rsidR="00E544D6" w:rsidRPr="004E0B3D" w:rsidRDefault="00E544D6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E0B3D">
        <w:rPr>
          <w:rFonts w:eastAsia="Times New Roman" w:cstheme="minorHAnsi"/>
          <w:b/>
          <w:bCs/>
          <w:sz w:val="24"/>
          <w:szCs w:val="24"/>
        </w:rPr>
        <w:t>De</w:t>
      </w:r>
      <w:r w:rsidR="009D7F40" w:rsidRPr="004E0B3D">
        <w:rPr>
          <w:rFonts w:eastAsia="Times New Roman" w:cstheme="minorHAnsi"/>
          <w:b/>
          <w:bCs/>
          <w:sz w:val="24"/>
          <w:szCs w:val="24"/>
        </w:rPr>
        <w:t xml:space="preserve"> Argentina al mundo </w:t>
      </w:r>
    </w:p>
    <w:p w14:paraId="4038587A" w14:textId="77777777" w:rsidR="00E544D6" w:rsidRPr="004E0B3D" w:rsidRDefault="00E544D6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 xml:space="preserve">A lo largo de sus nueve ediciones, </w:t>
      </w:r>
      <w:r w:rsidRPr="004E0B3D">
        <w:rPr>
          <w:rFonts w:eastAsia="Times New Roman" w:cstheme="minorHAnsi"/>
          <w:b/>
          <w:bCs/>
          <w:sz w:val="24"/>
          <w:szCs w:val="24"/>
        </w:rPr>
        <w:t>decenas de empresas y emprendedores</w:t>
      </w:r>
      <w:r w:rsidRPr="004E0B3D">
        <w:rPr>
          <w:rFonts w:eastAsia="Times New Roman" w:cstheme="minorHAnsi"/>
          <w:sz w:val="24"/>
          <w:szCs w:val="24"/>
        </w:rPr>
        <w:t xml:space="preserve"> lograron que sus ideas se convirtieran en protagonistas del agro. Por ejemplo, uno de los ganadores de la medalla de oro que dejó huella es Marinelli Technology, con su desarrollo “</w:t>
      </w:r>
      <w:r w:rsidRPr="004E0B3D">
        <w:rPr>
          <w:rFonts w:eastAsia="Times New Roman" w:cstheme="minorHAnsi"/>
          <w:b/>
          <w:bCs/>
          <w:sz w:val="24"/>
          <w:szCs w:val="24"/>
        </w:rPr>
        <w:t>Autonomous Integral System”</w:t>
      </w:r>
      <w:r w:rsidRPr="004E0B3D">
        <w:rPr>
          <w:rFonts w:eastAsia="Times New Roman" w:cstheme="minorHAnsi"/>
          <w:sz w:val="24"/>
          <w:szCs w:val="24"/>
        </w:rPr>
        <w:t>, en la 9ª</w:t>
      </w:r>
      <w:r w:rsidRPr="004E0B3D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4E0B3D">
        <w:rPr>
          <w:rFonts w:eastAsia="Times New Roman" w:cstheme="minorHAnsi"/>
          <w:sz w:val="24"/>
          <w:szCs w:val="24"/>
        </w:rPr>
        <w:t>edición (</w:t>
      </w:r>
      <w:proofErr w:type="gramStart"/>
      <w:r w:rsidRPr="004E0B3D">
        <w:rPr>
          <w:rFonts w:eastAsia="Times New Roman" w:cstheme="minorHAnsi"/>
          <w:sz w:val="24"/>
          <w:szCs w:val="24"/>
        </w:rPr>
        <w:t>rubro robótica</w:t>
      </w:r>
      <w:proofErr w:type="gramEnd"/>
      <w:r w:rsidRPr="004E0B3D">
        <w:rPr>
          <w:rFonts w:eastAsia="Times New Roman" w:cstheme="minorHAnsi"/>
          <w:sz w:val="24"/>
          <w:szCs w:val="24"/>
        </w:rPr>
        <w:t>).</w:t>
      </w:r>
    </w:p>
    <w:p w14:paraId="4CA7276C" w14:textId="25FCDA00" w:rsidR="00E544D6" w:rsidRPr="004E0B3D" w:rsidRDefault="006A7FF3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 xml:space="preserve">Se trata de un desarrollo </w:t>
      </w:r>
      <w:r w:rsidR="00E544D6" w:rsidRPr="004E0B3D">
        <w:rPr>
          <w:rFonts w:eastAsia="Times New Roman" w:cstheme="minorHAnsi"/>
          <w:sz w:val="24"/>
          <w:szCs w:val="24"/>
        </w:rPr>
        <w:t>que facilita la automatización y robotización de cualquier maquinaria que se utiliza tanto en la agricultura como en otras actividades.</w:t>
      </w:r>
    </w:p>
    <w:p w14:paraId="1CB7A0F9" w14:textId="77777777" w:rsidR="0085625B" w:rsidRPr="004E0B3D" w:rsidRDefault="0085625B" w:rsidP="0085625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lastRenderedPageBreak/>
        <w:t>El objetivo del proyecto ganador fue modernizar la maquinaria agrícola, integrando tecnología avanzada en equipos nuevos y existentes. “</w:t>
      </w:r>
      <w:r w:rsidRPr="004E0B3D">
        <w:rPr>
          <w:rFonts w:eastAsia="Times New Roman" w:cstheme="minorHAnsi"/>
          <w:i/>
          <w:iCs/>
          <w:sz w:val="24"/>
          <w:szCs w:val="24"/>
        </w:rPr>
        <w:t>No se trata solo de conducción autónoma, sino de un sistema integral. Buscamos una operación sustentable en lo económico, ambiental y social. Nuestro sistema aumenta la autonomía y capacidad, reduciendo riesgos laborales y garantizando buenas prácticas agrícolas. También jerarquizamos al operador, capacitándolo en nuevas tecnologías para evitar riesgos</w:t>
      </w:r>
      <w:r w:rsidRPr="004E0B3D">
        <w:rPr>
          <w:rFonts w:eastAsia="Times New Roman" w:cstheme="minorHAnsi"/>
          <w:sz w:val="24"/>
          <w:szCs w:val="24"/>
        </w:rPr>
        <w:t>”, detalló Nicolás Marinelli, presidente de la empresa.</w:t>
      </w:r>
    </w:p>
    <w:p w14:paraId="04FFCA9B" w14:textId="1300F452" w:rsidR="0093651E" w:rsidRPr="004E0B3D" w:rsidRDefault="006A60B0" w:rsidP="00E544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 xml:space="preserve">Con respecto al galardón recibido, dijo: </w:t>
      </w:r>
      <w:r w:rsidR="008F2271" w:rsidRPr="004E0B3D">
        <w:rPr>
          <w:rFonts w:eastAsia="Times New Roman" w:cstheme="minorHAnsi"/>
          <w:sz w:val="24"/>
          <w:szCs w:val="24"/>
        </w:rPr>
        <w:t>“</w:t>
      </w:r>
      <w:r w:rsidR="008F2271" w:rsidRPr="004E0B3D">
        <w:rPr>
          <w:rFonts w:eastAsia="Times New Roman" w:cstheme="minorHAnsi"/>
          <w:i/>
          <w:iCs/>
          <w:sz w:val="24"/>
          <w:szCs w:val="24"/>
        </w:rPr>
        <w:t>E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s una satisfacción</w:t>
      </w:r>
      <w:r w:rsidR="008F2271" w:rsidRPr="004E0B3D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y orgullo muy grande haber ganado la medalla de oro en el premio Ternium</w:t>
      </w:r>
      <w:r w:rsidR="00920D05" w:rsidRPr="004E0B3D">
        <w:rPr>
          <w:rFonts w:eastAsia="Times New Roman" w:cstheme="minorHAnsi"/>
          <w:i/>
          <w:iCs/>
          <w:sz w:val="24"/>
          <w:szCs w:val="24"/>
        </w:rPr>
        <w:t>. N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os motiva y nos marca que vamos por un buen camino, el cual continuamos desarrollando e innovando para tener una producción de alimentos más sustentable y eficiente</w:t>
      </w:r>
      <w:r w:rsidR="0097219F" w:rsidRPr="004E0B3D">
        <w:rPr>
          <w:rFonts w:eastAsia="Times New Roman" w:cstheme="minorHAnsi"/>
          <w:i/>
          <w:iCs/>
          <w:sz w:val="24"/>
          <w:szCs w:val="24"/>
        </w:rPr>
        <w:t xml:space="preserve">. Eso 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 xml:space="preserve">es </w:t>
      </w:r>
      <w:r w:rsidR="0097219F" w:rsidRPr="004E0B3D">
        <w:rPr>
          <w:rFonts w:eastAsia="Times New Roman" w:cstheme="minorHAnsi"/>
          <w:i/>
          <w:iCs/>
          <w:sz w:val="24"/>
          <w:szCs w:val="24"/>
        </w:rPr>
        <w:t xml:space="preserve">lo que perseguimos 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 xml:space="preserve">con nuestro producto, el sistema integral autónomo que hoy se llama </w:t>
      </w:r>
      <w:r w:rsidR="00090FFC" w:rsidRPr="004E0B3D">
        <w:rPr>
          <w:rFonts w:eastAsia="Times New Roman" w:cstheme="minorHAnsi"/>
          <w:i/>
          <w:iCs/>
          <w:sz w:val="24"/>
          <w:szCs w:val="24"/>
        </w:rPr>
        <w:t>STEERMASTER</w:t>
      </w:r>
      <w:r w:rsidR="001201B6" w:rsidRPr="004E0B3D">
        <w:rPr>
          <w:rFonts w:eastAsia="Times New Roman" w:cstheme="minorHAnsi"/>
          <w:sz w:val="24"/>
          <w:szCs w:val="24"/>
        </w:rPr>
        <w:t xml:space="preserve">”. </w:t>
      </w:r>
    </w:p>
    <w:p w14:paraId="3197222F" w14:textId="18727790" w:rsidR="001D61DE" w:rsidRPr="004E0B3D" w:rsidRDefault="002C422D" w:rsidP="00CB09F6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>Pero la historia no termina allí</w:t>
      </w:r>
      <w:r w:rsidR="008E7E7B" w:rsidRPr="004E0B3D">
        <w:rPr>
          <w:rFonts w:eastAsia="Times New Roman" w:cstheme="minorHAnsi"/>
          <w:sz w:val="24"/>
          <w:szCs w:val="24"/>
        </w:rPr>
        <w:t>, recientemente la DLG</w:t>
      </w:r>
      <w:r w:rsidRPr="004E0B3D">
        <w:rPr>
          <w:rFonts w:eastAsia="Times New Roman" w:cstheme="minorHAnsi"/>
          <w:sz w:val="24"/>
          <w:szCs w:val="24"/>
        </w:rPr>
        <w:t xml:space="preserve"> seleccionó este desarrollo </w:t>
      </w:r>
      <w:r w:rsidR="008E7E7B" w:rsidRPr="004E0B3D">
        <w:rPr>
          <w:rFonts w:eastAsia="Times New Roman" w:cstheme="minorHAnsi"/>
          <w:sz w:val="24"/>
          <w:szCs w:val="24"/>
        </w:rPr>
        <w:t>para participar de Agritechnica 2025, la mayor exposición de maquinaria del mundo que se realizará del 9 al 15 noviembre, en Hannover, Alemania. “E</w:t>
      </w:r>
      <w:r w:rsidR="0084174F" w:rsidRPr="004E0B3D">
        <w:rPr>
          <w:rFonts w:eastAsia="Times New Roman" w:cstheme="minorHAnsi"/>
          <w:sz w:val="24"/>
          <w:szCs w:val="24"/>
        </w:rPr>
        <w:t xml:space="preserve">s muy importante saber que el jurado alemán nos seleccionó para poder participar 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de Agritec</w:t>
      </w:r>
      <w:r w:rsidR="004210E6" w:rsidRPr="004E0B3D">
        <w:rPr>
          <w:rFonts w:eastAsia="Times New Roman" w:cstheme="minorHAnsi"/>
          <w:i/>
          <w:iCs/>
          <w:sz w:val="24"/>
          <w:szCs w:val="24"/>
        </w:rPr>
        <w:t>h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 xml:space="preserve">nica </w:t>
      </w:r>
      <w:r w:rsidR="000C4C79" w:rsidRPr="004E0B3D">
        <w:rPr>
          <w:rFonts w:eastAsia="Times New Roman" w:cstheme="minorHAnsi"/>
          <w:i/>
          <w:iCs/>
          <w:sz w:val="24"/>
          <w:szCs w:val="24"/>
        </w:rPr>
        <w:t xml:space="preserve">y 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 xml:space="preserve">es un orgullo </w:t>
      </w:r>
      <w:r w:rsidR="00A34453" w:rsidRPr="004E0B3D">
        <w:rPr>
          <w:rFonts w:eastAsia="Times New Roman" w:cstheme="minorHAnsi"/>
          <w:i/>
          <w:iCs/>
          <w:sz w:val="24"/>
          <w:szCs w:val="24"/>
        </w:rPr>
        <w:t xml:space="preserve">que 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pod</w:t>
      </w:r>
      <w:r w:rsidR="000C4C79" w:rsidRPr="004E0B3D">
        <w:rPr>
          <w:rFonts w:eastAsia="Times New Roman" w:cstheme="minorHAnsi"/>
          <w:i/>
          <w:iCs/>
          <w:sz w:val="24"/>
          <w:szCs w:val="24"/>
        </w:rPr>
        <w:t>a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mos mostrar nuestra innovación argentina</w:t>
      </w:r>
      <w:r w:rsidR="00022F7A" w:rsidRPr="004E0B3D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="00E06F8C" w:rsidRPr="004E0B3D">
        <w:rPr>
          <w:rFonts w:eastAsia="Times New Roman" w:cstheme="minorHAnsi"/>
          <w:i/>
          <w:iCs/>
          <w:sz w:val="24"/>
          <w:szCs w:val="24"/>
        </w:rPr>
        <w:t xml:space="preserve">La robotización y la inteligencia artificial tienen un rol importante en la producción de alimentos y vamos en esa línea. </w:t>
      </w:r>
      <w:r w:rsidR="00022F7A" w:rsidRPr="004E0B3D">
        <w:rPr>
          <w:rFonts w:eastAsia="Times New Roman" w:cstheme="minorHAnsi"/>
          <w:i/>
          <w:iCs/>
          <w:sz w:val="24"/>
          <w:szCs w:val="24"/>
        </w:rPr>
        <w:t>E</w:t>
      </w:r>
      <w:r w:rsidR="0084174F" w:rsidRPr="004E0B3D">
        <w:rPr>
          <w:rFonts w:eastAsia="Times New Roman" w:cstheme="minorHAnsi"/>
          <w:i/>
          <w:iCs/>
          <w:sz w:val="24"/>
          <w:szCs w:val="24"/>
        </w:rPr>
        <w:t>s algo que el mundo está</w:t>
      </w:r>
      <w:r w:rsidR="00022F7A" w:rsidRPr="004E0B3D">
        <w:rPr>
          <w:rFonts w:eastAsia="Times New Roman" w:cstheme="minorHAnsi"/>
          <w:i/>
          <w:iCs/>
          <w:sz w:val="24"/>
          <w:szCs w:val="24"/>
        </w:rPr>
        <w:t xml:space="preserve"> demandan</w:t>
      </w:r>
      <w:r w:rsidR="00937CFD" w:rsidRPr="004E0B3D">
        <w:rPr>
          <w:rFonts w:eastAsia="Times New Roman" w:cstheme="minorHAnsi"/>
          <w:i/>
          <w:iCs/>
          <w:sz w:val="24"/>
          <w:szCs w:val="24"/>
        </w:rPr>
        <w:t>do</w:t>
      </w:r>
      <w:r w:rsidR="00A34453" w:rsidRPr="004E0B3D">
        <w:rPr>
          <w:rFonts w:eastAsia="Times New Roman" w:cstheme="minorHAnsi"/>
          <w:sz w:val="24"/>
          <w:szCs w:val="24"/>
        </w:rPr>
        <w:t>”</w:t>
      </w:r>
      <w:r w:rsidR="00F66BF6" w:rsidRPr="004E0B3D">
        <w:rPr>
          <w:rFonts w:eastAsia="Times New Roman" w:cstheme="minorHAnsi"/>
          <w:sz w:val="24"/>
          <w:szCs w:val="24"/>
        </w:rPr>
        <w:t>, concluyó Marinelli.</w:t>
      </w:r>
    </w:p>
    <w:p w14:paraId="4202C112" w14:textId="1A08AB91" w:rsidR="00F66BF6" w:rsidRDefault="00F66BF6" w:rsidP="00CB09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4E0B3D">
        <w:rPr>
          <w:rFonts w:eastAsia="Times New Roman" w:cstheme="minorHAnsi"/>
          <w:sz w:val="24"/>
          <w:szCs w:val="24"/>
        </w:rPr>
        <w:t xml:space="preserve">Más información sobre la 10ª edición del Premio Ternium en: </w:t>
      </w:r>
      <w:hyperlink r:id="rId6" w:history="1">
        <w:r w:rsidR="006553AA" w:rsidRPr="004E0B3D">
          <w:rPr>
            <w:rStyle w:val="Hipervnculo"/>
            <w:rFonts w:eastAsia="Times New Roman" w:cstheme="minorHAnsi"/>
            <w:sz w:val="24"/>
            <w:szCs w:val="24"/>
          </w:rPr>
          <w:t>https://www.expoagro.com.ar/premio/</w:t>
        </w:r>
      </w:hyperlink>
    </w:p>
    <w:p w14:paraId="2D5C5C17" w14:textId="77777777" w:rsidR="006553AA" w:rsidRDefault="006553AA" w:rsidP="00CB09F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14:paraId="2CAFA094" w14:textId="77777777" w:rsidR="00CB09F6" w:rsidRPr="00CB09F6" w:rsidRDefault="00CB09F6" w:rsidP="00CB09F6">
      <w:pPr>
        <w:spacing w:before="100" w:beforeAutospacing="1" w:after="100" w:afterAutospacing="1" w:line="240" w:lineRule="auto"/>
        <w:jc w:val="both"/>
        <w:rPr>
          <w:sz w:val="24"/>
          <w:szCs w:val="24"/>
          <w:lang w:val="en-001"/>
        </w:rPr>
      </w:pPr>
    </w:p>
    <w:sectPr w:rsidR="00CB09F6" w:rsidRPr="00CB09F6" w:rsidSect="0064700B">
      <w:head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2A69" w14:textId="77777777" w:rsidR="003B06D5" w:rsidRDefault="003B06D5" w:rsidP="00061E7D">
      <w:pPr>
        <w:spacing w:after="0" w:line="240" w:lineRule="auto"/>
      </w:pPr>
      <w:r>
        <w:separator/>
      </w:r>
    </w:p>
  </w:endnote>
  <w:endnote w:type="continuationSeparator" w:id="0">
    <w:p w14:paraId="4E161AD7" w14:textId="77777777" w:rsidR="003B06D5" w:rsidRDefault="003B06D5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19AC" w14:textId="77777777" w:rsidR="003B06D5" w:rsidRDefault="003B06D5" w:rsidP="00061E7D">
      <w:pPr>
        <w:spacing w:after="0" w:line="240" w:lineRule="auto"/>
      </w:pPr>
      <w:r>
        <w:separator/>
      </w:r>
    </w:p>
  </w:footnote>
  <w:footnote w:type="continuationSeparator" w:id="0">
    <w:p w14:paraId="297190D9" w14:textId="77777777" w:rsidR="003B06D5" w:rsidRDefault="003B06D5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7D5E95A5">
          <wp:simplePos x="0" y="0"/>
          <wp:positionH relativeFrom="page">
            <wp:posOffset>-19050</wp:posOffset>
          </wp:positionH>
          <wp:positionV relativeFrom="paragraph">
            <wp:posOffset>-450707</wp:posOffset>
          </wp:positionV>
          <wp:extent cx="7570470" cy="130175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30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C16"/>
    <w:rsid w:val="00022F7A"/>
    <w:rsid w:val="00023093"/>
    <w:rsid w:val="000532B7"/>
    <w:rsid w:val="00061E7D"/>
    <w:rsid w:val="00066C76"/>
    <w:rsid w:val="000808B6"/>
    <w:rsid w:val="000818FB"/>
    <w:rsid w:val="000867AE"/>
    <w:rsid w:val="00090FFC"/>
    <w:rsid w:val="00097311"/>
    <w:rsid w:val="000B5184"/>
    <w:rsid w:val="000C4C79"/>
    <w:rsid w:val="000E0810"/>
    <w:rsid w:val="001201B6"/>
    <w:rsid w:val="0012608A"/>
    <w:rsid w:val="001453B0"/>
    <w:rsid w:val="00153731"/>
    <w:rsid w:val="00154A46"/>
    <w:rsid w:val="00181514"/>
    <w:rsid w:val="00194D75"/>
    <w:rsid w:val="001A249C"/>
    <w:rsid w:val="001D304F"/>
    <w:rsid w:val="001D61DE"/>
    <w:rsid w:val="00203922"/>
    <w:rsid w:val="00233CD0"/>
    <w:rsid w:val="00242CF1"/>
    <w:rsid w:val="00255A23"/>
    <w:rsid w:val="00275198"/>
    <w:rsid w:val="002C422D"/>
    <w:rsid w:val="002C7E45"/>
    <w:rsid w:val="002D384F"/>
    <w:rsid w:val="002D441B"/>
    <w:rsid w:val="002F1D18"/>
    <w:rsid w:val="00317EAF"/>
    <w:rsid w:val="00334E21"/>
    <w:rsid w:val="00340B1A"/>
    <w:rsid w:val="003535D3"/>
    <w:rsid w:val="00372F04"/>
    <w:rsid w:val="003A3D6A"/>
    <w:rsid w:val="003B06D5"/>
    <w:rsid w:val="003C7481"/>
    <w:rsid w:val="003E34B1"/>
    <w:rsid w:val="003E4A24"/>
    <w:rsid w:val="0040064B"/>
    <w:rsid w:val="004210E6"/>
    <w:rsid w:val="004560A5"/>
    <w:rsid w:val="00476BDD"/>
    <w:rsid w:val="00484C24"/>
    <w:rsid w:val="004C52B5"/>
    <w:rsid w:val="004E0B3D"/>
    <w:rsid w:val="005024C6"/>
    <w:rsid w:val="00541A67"/>
    <w:rsid w:val="005549AE"/>
    <w:rsid w:val="00597DCD"/>
    <w:rsid w:val="005B2DDD"/>
    <w:rsid w:val="005D7457"/>
    <w:rsid w:val="005E54D4"/>
    <w:rsid w:val="0064700B"/>
    <w:rsid w:val="006553AA"/>
    <w:rsid w:val="006817DC"/>
    <w:rsid w:val="006A60B0"/>
    <w:rsid w:val="006A7FF3"/>
    <w:rsid w:val="00733E4A"/>
    <w:rsid w:val="007415DC"/>
    <w:rsid w:val="0074410E"/>
    <w:rsid w:val="007560F3"/>
    <w:rsid w:val="0076313E"/>
    <w:rsid w:val="00775F88"/>
    <w:rsid w:val="00782B8F"/>
    <w:rsid w:val="007C3FB8"/>
    <w:rsid w:val="0084174F"/>
    <w:rsid w:val="0085625B"/>
    <w:rsid w:val="008E7E7B"/>
    <w:rsid w:val="008F2271"/>
    <w:rsid w:val="00916B20"/>
    <w:rsid w:val="00920D05"/>
    <w:rsid w:val="0093651E"/>
    <w:rsid w:val="00937CFD"/>
    <w:rsid w:val="00955353"/>
    <w:rsid w:val="0097219F"/>
    <w:rsid w:val="009C7A4A"/>
    <w:rsid w:val="009D7F40"/>
    <w:rsid w:val="00A27131"/>
    <w:rsid w:val="00A34453"/>
    <w:rsid w:val="00A52D92"/>
    <w:rsid w:val="00A93F92"/>
    <w:rsid w:val="00AC072F"/>
    <w:rsid w:val="00AC6B18"/>
    <w:rsid w:val="00AD742F"/>
    <w:rsid w:val="00AE5BA4"/>
    <w:rsid w:val="00B06C9E"/>
    <w:rsid w:val="00B11F3D"/>
    <w:rsid w:val="00B12076"/>
    <w:rsid w:val="00B42742"/>
    <w:rsid w:val="00B6223A"/>
    <w:rsid w:val="00B76C9C"/>
    <w:rsid w:val="00B851EA"/>
    <w:rsid w:val="00B87E9A"/>
    <w:rsid w:val="00BA5276"/>
    <w:rsid w:val="00C43A22"/>
    <w:rsid w:val="00C55416"/>
    <w:rsid w:val="00C930A9"/>
    <w:rsid w:val="00CB09F6"/>
    <w:rsid w:val="00CC0573"/>
    <w:rsid w:val="00D33E0B"/>
    <w:rsid w:val="00D753CA"/>
    <w:rsid w:val="00D82B3D"/>
    <w:rsid w:val="00DC7396"/>
    <w:rsid w:val="00DD2767"/>
    <w:rsid w:val="00DE5470"/>
    <w:rsid w:val="00DE572E"/>
    <w:rsid w:val="00DF2EE8"/>
    <w:rsid w:val="00E030B9"/>
    <w:rsid w:val="00E06F8C"/>
    <w:rsid w:val="00E2074E"/>
    <w:rsid w:val="00E35820"/>
    <w:rsid w:val="00E544D6"/>
    <w:rsid w:val="00E557FB"/>
    <w:rsid w:val="00E67B11"/>
    <w:rsid w:val="00E91C95"/>
    <w:rsid w:val="00F11C92"/>
    <w:rsid w:val="00F52BBF"/>
    <w:rsid w:val="00F659D5"/>
    <w:rsid w:val="00F66BF6"/>
    <w:rsid w:val="00F95B74"/>
    <w:rsid w:val="00FE4B19"/>
    <w:rsid w:val="00FE4C7D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styleId="Hipervnculo">
    <w:name w:val="Hyperlink"/>
    <w:basedOn w:val="Fuentedeprrafopredeter"/>
    <w:uiPriority w:val="99"/>
    <w:unhideWhenUsed/>
    <w:rsid w:val="00A271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001" w:eastAsia="en-001"/>
    </w:rPr>
  </w:style>
  <w:style w:type="character" w:styleId="Refdecomentario">
    <w:name w:val="annotation reference"/>
    <w:basedOn w:val="Fuentedeprrafopredeter"/>
    <w:uiPriority w:val="99"/>
    <w:semiHidden/>
    <w:unhideWhenUsed/>
    <w:rsid w:val="00E54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4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44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4D6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CB09F6"/>
    <w:rPr>
      <w:b/>
      <w:bCs/>
    </w:rPr>
  </w:style>
  <w:style w:type="character" w:styleId="nfasis">
    <w:name w:val="Emphasis"/>
    <w:basedOn w:val="Fuentedeprrafopredeter"/>
    <w:uiPriority w:val="20"/>
    <w:qFormat/>
    <w:rsid w:val="00CB09F6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55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premi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5</cp:revision>
  <dcterms:created xsi:type="dcterms:W3CDTF">2025-08-18T19:52:00Z</dcterms:created>
  <dcterms:modified xsi:type="dcterms:W3CDTF">2025-08-19T14:37:00Z</dcterms:modified>
</cp:coreProperties>
</file>