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153C" w14:textId="3E16B954" w:rsidR="00495BE9" w:rsidRPr="00495BE9" w:rsidRDefault="00495BE9" w:rsidP="00495BE9">
      <w:pPr>
        <w:jc w:val="center"/>
        <w:rPr>
          <w:b/>
          <w:bCs/>
          <w:sz w:val="28"/>
          <w:szCs w:val="28"/>
        </w:rPr>
      </w:pPr>
      <w:bookmarkStart w:id="0" w:name="_Hlk50543277"/>
      <w:r w:rsidRPr="00495BE9">
        <w:rPr>
          <w:b/>
          <w:bCs/>
          <w:sz w:val="28"/>
          <w:szCs w:val="28"/>
        </w:rPr>
        <w:t>Rodríguez: “El sector agropecuario requiere de financiamiento, que es uno de los factores claves que impulsa la producción”</w:t>
      </w:r>
    </w:p>
    <w:p w14:paraId="28BEB335" w14:textId="0B7633D1" w:rsidR="00495BE9" w:rsidRPr="00495BE9" w:rsidRDefault="00470847" w:rsidP="00495BE9">
      <w:pPr>
        <w:jc w:val="center"/>
        <w:rPr>
          <w:i/>
          <w:iCs/>
        </w:rPr>
      </w:pPr>
      <w:r>
        <w:rPr>
          <w:i/>
          <w:iCs/>
        </w:rPr>
        <w:t xml:space="preserve">En </w:t>
      </w:r>
      <w:r w:rsidR="00495BE9" w:rsidRPr="00495BE9">
        <w:rPr>
          <w:i/>
          <w:iCs/>
        </w:rPr>
        <w:t xml:space="preserve">Expoagro Digital edición YPF Agro, Javier Rodríguez, ministro de Desarrollo Agrario de la provincia de Buenos Aires, compartió un mensaje para toda la comunidad agroindustrial. </w:t>
      </w:r>
    </w:p>
    <w:p w14:paraId="38F55A37" w14:textId="4DA1A2F2" w:rsidR="00495BE9" w:rsidRDefault="00470847" w:rsidP="00495BE9">
      <w:pPr>
        <w:jc w:val="both"/>
      </w:pPr>
      <w:r>
        <w:t xml:space="preserve">Durante la primera exposición virtual de la agroindustria que se realizará hasta el viernes 11, el funcionario </w:t>
      </w:r>
      <w:r w:rsidR="00495BE9">
        <w:t xml:space="preserve">se refirió a las líneas para impulsar la producción y sostener la actividad del sector en </w:t>
      </w:r>
      <w:r>
        <w:t>la provincia de Buenos Aires.</w:t>
      </w:r>
    </w:p>
    <w:p w14:paraId="6D005785" w14:textId="216AC522" w:rsidR="00470847" w:rsidRDefault="00470847" w:rsidP="00470847">
      <w:pPr>
        <w:jc w:val="both"/>
      </w:pPr>
      <w:r>
        <w:t xml:space="preserve">“Siempre sostengo que el sector agropecuario requiere de financiamiento, que es uno de los factores claves que impulsa la producción. En ese convencimiento es que lanzamos líneas específicas”, afirmó Rodríguez. </w:t>
      </w:r>
    </w:p>
    <w:p w14:paraId="3792CB65" w14:textId="269DAEE5" w:rsidR="00495BE9" w:rsidRDefault="00495BE9" w:rsidP="00495BE9">
      <w:pPr>
        <w:jc w:val="both"/>
      </w:pPr>
      <w:r>
        <w:t xml:space="preserve">Entre otras, nombró el </w:t>
      </w:r>
      <w:r w:rsidRPr="00495BE9">
        <w:rPr>
          <w:b/>
          <w:bCs/>
        </w:rPr>
        <w:t>Programa Provincia en Marcha</w:t>
      </w:r>
      <w:r>
        <w:t xml:space="preserve">, que contiene obras viales, de infraestructura e hidráulicas. También, las líneas de incentivo para la producción porcina; y </w:t>
      </w:r>
      <w:proofErr w:type="gramStart"/>
      <w:r>
        <w:t>en relación a</w:t>
      </w:r>
      <w:proofErr w:type="gramEnd"/>
      <w:r>
        <w:t xml:space="preserve"> la carne vacuna, el plan de prevención de venéreas.</w:t>
      </w:r>
    </w:p>
    <w:p w14:paraId="1591AC3F" w14:textId="46129AFC" w:rsidR="00495BE9" w:rsidRDefault="00495BE9" w:rsidP="00495BE9">
      <w:pPr>
        <w:jc w:val="both"/>
      </w:pPr>
      <w:r>
        <w:t>Por otro lado, también hizo hincapié en cuatro líneas de financiación que se fomentan desde la provincia de Buenos Aires. La primera, “a toda máquina” destinada a la adquisición de maquinaria agrícola, con tasas desde 16,5%, en pesos. La Segunda, la Tarjeta Procampo, con tasa 0%, y hasta 120 días. En tercer lugar, mencionó la línea de financiamiento de capital en general, con plazos de 5 años y con tasas del 35%, en pesos. Para finalizar, en cuarto lugar, para las Pymes, una financiación con tasas del 24% para capital de trabajo.</w:t>
      </w:r>
    </w:p>
    <w:p w14:paraId="23F31112" w14:textId="35C78F5C" w:rsidR="001F34F1" w:rsidRDefault="001F34F1" w:rsidP="00495BE9">
      <w:pPr>
        <w:jc w:val="both"/>
      </w:pPr>
      <w:r>
        <w:t xml:space="preserve">Todos los visitantes que se registren e ingresen a la Capital Digital de los Agronegocios podrán acceder a estas atractivas líneas de financiamiento de Banco Provincia. </w:t>
      </w:r>
    </w:p>
    <w:p w14:paraId="2CE9B36D" w14:textId="6F6B04CC" w:rsidR="00A2087C" w:rsidRDefault="00A2087C" w:rsidP="00495BE9">
      <w:pPr>
        <w:jc w:val="both"/>
      </w:pPr>
      <w:r w:rsidRPr="00A2087C">
        <w:t xml:space="preserve">Mirá el mensaje de Javier Rodríguez aquí: </w:t>
      </w:r>
    </w:p>
    <w:p w14:paraId="77A40842" w14:textId="08E3EE87" w:rsidR="00781A90" w:rsidRPr="00A2087C" w:rsidRDefault="00781A90" w:rsidP="00495BE9">
      <w:pPr>
        <w:jc w:val="both"/>
      </w:pPr>
      <w:hyperlink r:id="rId6" w:history="1">
        <w:r w:rsidRPr="00F62A0A">
          <w:rPr>
            <w:rStyle w:val="Hipervnculo"/>
          </w:rPr>
          <w:t>https://www.youtube.com/watch?v=jnvmwJ-Cm2E&amp;feature=emb_title</w:t>
        </w:r>
      </w:hyperlink>
      <w:r>
        <w:t xml:space="preserve"> </w:t>
      </w:r>
    </w:p>
    <w:p w14:paraId="7420B181" w14:textId="5E03A368" w:rsidR="000E59A8" w:rsidRDefault="00CA12A4" w:rsidP="00CA12A4">
      <w:pPr>
        <w:jc w:val="both"/>
        <w:rPr>
          <w:rFonts w:cstheme="minorHAnsi"/>
          <w:sz w:val="24"/>
          <w:szCs w:val="24"/>
        </w:rPr>
      </w:pPr>
      <w:r>
        <w:t xml:space="preserve">Más información en: </w:t>
      </w:r>
      <w:bookmarkEnd w:id="0"/>
      <w:r>
        <w:fldChar w:fldCharType="begin"/>
      </w:r>
      <w:r>
        <w:instrText xml:space="preserve"> HYPERLINK "</w:instrText>
      </w:r>
      <w:r w:rsidRPr="00CA12A4">
        <w:instrText>https://www.expoagro.com.ar/expoagrodigital/</w:instrText>
      </w:r>
      <w:r>
        <w:instrText xml:space="preserve">" </w:instrText>
      </w:r>
      <w:r>
        <w:fldChar w:fldCharType="separate"/>
      </w:r>
      <w:r w:rsidRPr="00F82B8B">
        <w:rPr>
          <w:rStyle w:val="Hipervnculo"/>
        </w:rPr>
        <w:t>https://www.expoagro.com.ar/expoagrodigital/</w:t>
      </w:r>
      <w:r>
        <w:fldChar w:fldCharType="end"/>
      </w:r>
      <w:r>
        <w:t xml:space="preserve"> </w:t>
      </w:r>
    </w:p>
    <w:p w14:paraId="1BB89265" w14:textId="77777777" w:rsidR="00CA12A4" w:rsidRPr="00CA12A4" w:rsidRDefault="00CA12A4" w:rsidP="00CA12A4">
      <w:pPr>
        <w:jc w:val="both"/>
      </w:pPr>
    </w:p>
    <w:sectPr w:rsidR="00CA12A4" w:rsidRPr="00CA12A4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A2CA2" w14:textId="77777777" w:rsidR="00B371F7" w:rsidRDefault="00B371F7" w:rsidP="00446CC9">
      <w:pPr>
        <w:spacing w:after="0" w:line="240" w:lineRule="auto"/>
      </w:pPr>
      <w:r>
        <w:separator/>
      </w:r>
    </w:p>
  </w:endnote>
  <w:endnote w:type="continuationSeparator" w:id="0">
    <w:p w14:paraId="28A03D65" w14:textId="77777777" w:rsidR="00B371F7" w:rsidRDefault="00B371F7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9529" w14:textId="2E2EC3A3" w:rsidR="00446CC9" w:rsidRDefault="003409AD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3E6797A7" wp14:editId="274F7456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731CA32" wp14:editId="3C26A28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136D284" wp14:editId="1F36DCE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6C49628" wp14:editId="0EC13E0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6751637" wp14:editId="74E211F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6EEF" w14:textId="77777777" w:rsidR="00B371F7" w:rsidRDefault="00B371F7" w:rsidP="00446CC9">
      <w:pPr>
        <w:spacing w:after="0" w:line="240" w:lineRule="auto"/>
      </w:pPr>
      <w:r>
        <w:separator/>
      </w:r>
    </w:p>
  </w:footnote>
  <w:footnote w:type="continuationSeparator" w:id="0">
    <w:p w14:paraId="02EA75F8" w14:textId="77777777" w:rsidR="00B371F7" w:rsidRDefault="00B371F7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5427" w14:textId="38570B37" w:rsidR="00446CC9" w:rsidRDefault="003409AD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47C44C8" wp14:editId="16F07C4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002" cy="1118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265A"/>
    <w:rsid w:val="0008481A"/>
    <w:rsid w:val="000B26AB"/>
    <w:rsid w:val="000B517F"/>
    <w:rsid w:val="000D41B4"/>
    <w:rsid w:val="000E59A8"/>
    <w:rsid w:val="00156464"/>
    <w:rsid w:val="00185048"/>
    <w:rsid w:val="001F34F1"/>
    <w:rsid w:val="00217DCC"/>
    <w:rsid w:val="00251051"/>
    <w:rsid w:val="00256FDD"/>
    <w:rsid w:val="002778B0"/>
    <w:rsid w:val="002867CC"/>
    <w:rsid w:val="00287E46"/>
    <w:rsid w:val="002D5E03"/>
    <w:rsid w:val="003409AD"/>
    <w:rsid w:val="00360600"/>
    <w:rsid w:val="003A3F11"/>
    <w:rsid w:val="003B3DD6"/>
    <w:rsid w:val="003D178B"/>
    <w:rsid w:val="00446CC9"/>
    <w:rsid w:val="00460795"/>
    <w:rsid w:val="00470847"/>
    <w:rsid w:val="00495BE9"/>
    <w:rsid w:val="004E1702"/>
    <w:rsid w:val="004E5E36"/>
    <w:rsid w:val="00515C46"/>
    <w:rsid w:val="005221DF"/>
    <w:rsid w:val="00525E3A"/>
    <w:rsid w:val="00582AED"/>
    <w:rsid w:val="00587AB0"/>
    <w:rsid w:val="005A5E0A"/>
    <w:rsid w:val="006248AD"/>
    <w:rsid w:val="006C1BDD"/>
    <w:rsid w:val="006C25D5"/>
    <w:rsid w:val="006C4930"/>
    <w:rsid w:val="006F14DB"/>
    <w:rsid w:val="0070730F"/>
    <w:rsid w:val="0070776E"/>
    <w:rsid w:val="0076241A"/>
    <w:rsid w:val="0077330D"/>
    <w:rsid w:val="0077608F"/>
    <w:rsid w:val="00781A90"/>
    <w:rsid w:val="007833FD"/>
    <w:rsid w:val="007B3DDE"/>
    <w:rsid w:val="007E0CB8"/>
    <w:rsid w:val="00806838"/>
    <w:rsid w:val="00854463"/>
    <w:rsid w:val="008871D5"/>
    <w:rsid w:val="008966DD"/>
    <w:rsid w:val="00965370"/>
    <w:rsid w:val="009955D0"/>
    <w:rsid w:val="00A1299E"/>
    <w:rsid w:val="00A2087C"/>
    <w:rsid w:val="00A545C6"/>
    <w:rsid w:val="00A96AAD"/>
    <w:rsid w:val="00AB1157"/>
    <w:rsid w:val="00AC1E7D"/>
    <w:rsid w:val="00B04005"/>
    <w:rsid w:val="00B13BDA"/>
    <w:rsid w:val="00B371F7"/>
    <w:rsid w:val="00B90484"/>
    <w:rsid w:val="00BA2510"/>
    <w:rsid w:val="00C13506"/>
    <w:rsid w:val="00CA12A4"/>
    <w:rsid w:val="00CD5384"/>
    <w:rsid w:val="00CD61B8"/>
    <w:rsid w:val="00D011CF"/>
    <w:rsid w:val="00D35059"/>
    <w:rsid w:val="00D37D02"/>
    <w:rsid w:val="00D9570E"/>
    <w:rsid w:val="00E5619D"/>
    <w:rsid w:val="00E568CB"/>
    <w:rsid w:val="00E7014C"/>
    <w:rsid w:val="00E76BA3"/>
    <w:rsid w:val="00E84638"/>
    <w:rsid w:val="00E87918"/>
    <w:rsid w:val="00ED78F0"/>
    <w:rsid w:val="00F1341A"/>
    <w:rsid w:val="00F139DD"/>
    <w:rsid w:val="00F3180D"/>
    <w:rsid w:val="00F43DA9"/>
    <w:rsid w:val="00F540B7"/>
    <w:rsid w:val="00F73E5F"/>
    <w:rsid w:val="00F90AF1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AA068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09AD"/>
    <w:rPr>
      <w:b/>
      <w:bCs/>
    </w:rPr>
  </w:style>
  <w:style w:type="character" w:styleId="nfasis">
    <w:name w:val="Emphasis"/>
    <w:basedOn w:val="Fuentedeprrafopredeter"/>
    <w:uiPriority w:val="20"/>
    <w:qFormat/>
    <w:rsid w:val="003409AD"/>
    <w:rPr>
      <w:i/>
      <w:iCs/>
    </w:rPr>
  </w:style>
  <w:style w:type="paragraph" w:styleId="NormalWeb">
    <w:name w:val="Normal (Web)"/>
    <w:basedOn w:val="Normal"/>
    <w:uiPriority w:val="99"/>
    <w:unhideWhenUsed/>
    <w:rsid w:val="003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B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vmwJ-Cm2E&amp;feature=emb_tit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2020-09-10T13:24:00Z</dcterms:created>
  <dcterms:modified xsi:type="dcterms:W3CDTF">2020-09-10T13:38:00Z</dcterms:modified>
</cp:coreProperties>
</file>